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12788">
      <w:pPr>
        <w:pStyle w:val="2"/>
      </w:pPr>
    </w:p>
    <w:p w14:paraId="5809E341">
      <w:pPr>
        <w:pStyle w:val="2"/>
      </w:pPr>
    </w:p>
    <w:p w14:paraId="21DCDFBF">
      <w:pPr>
        <w:pStyle w:val="2"/>
      </w:pPr>
      <w:r>
        <w:t>干变铁芯车间3.5T锂电重式平衡叉车技术手册</w:t>
      </w:r>
    </w:p>
    <w:p w14:paraId="507A8030">
      <w:pPr>
        <w:pStyle w:val="3"/>
      </w:pPr>
      <w:r>
        <w:t>一、叉车基础结构与功能</w:t>
      </w:r>
    </w:p>
    <w:p w14:paraId="50C013E4">
      <w:pPr>
        <w:pStyle w:val="4"/>
      </w:pPr>
      <w:r>
        <w:t>1. 车身底盘结构及承载功能</w:t>
      </w:r>
    </w:p>
    <w:p w14:paraId="00944F79">
      <w:r>
        <w:t>车身底盘作为叉车的基础承载部件，采用欧系窄车身设计，以适应干变铁芯车间狭窄通道作业需求。主流车型车宽1195-1245mm，全长（不带货叉）2425-2550mm，配合大转角转向桥（最大转向角±85°）实现最小转弯半径2100-2400mm，确保在3-4米宽通道内灵活转向。底盘车架采用Q345B高强度钢材焊接成型，经振动时效（50Hz，振幅0.15mm，持续2小时）+热时效（200℃保温4小时）消除内应力，在额定载荷3500kg作用下，最大变形量≤2mm，满足干变铁芯（重量3-5T）的短距转运需求（车间内转运距离50-100米）。</w:t>
      </w:r>
    </w:p>
    <w:p w14:paraId="6D88150D">
      <w:r>
        <w:t>车架结构为箱型框架，纵横筋板厚度15-20mm，间距150-200mm，形成多腔室抗扭结构，扭转刚度≥5×10⁴N·m/rad。底部配置8个M24调平垫铁，通过精密水平仪（精度0.02mm/m）校准纵向水平度≤0.05mm/m、横向水平度≤0.1mm/m，确保叉车重载时重心稳定。平衡重作为底盘关键部件，采用HT300铸铁整体铸造，质量1800-2000kg（如合力G系列3.5T叉车平衡重1850kg），通过螺栓刚性连接于车架尾部，使整车纵向稳定性系数≥1.2（符合GB/T 5143-2008标准），防止叉取铁芯时纵向倾覆。</w:t>
      </w:r>
    </w:p>
    <w:p w14:paraId="57643ED9">
      <w:r>
        <w:t>底盘前端安装驱动桥，采用整体式铸造结构（材质QT500-7），主减速器速比4.2:1，半轴直径35mm，承载能力≥8000kg。驱动轮配置23×9-10实心轮胎（花纹深度≥8mm），轮辋宽度228mm，接地比压≤0.6MPa，避免在车间水泥地面产生压痕。底盘防护等级达IP54，关键部位（如电机、控制器）加装防尘盖板，适应干变铁芯车间多粉尘环境，延长设备寿命。</w:t>
      </w:r>
    </w:p>
    <w:p w14:paraId="0BD6A0D5">
      <w:pPr>
        <w:pStyle w:val="4"/>
      </w:pPr>
      <w:r>
        <w:t>2. 动力系统组成及供电功能</w:t>
      </w:r>
    </w:p>
    <w:p w14:paraId="53CA13EE">
      <w:r>
        <w:t>动力系统以磷酸铁锂电池组为核心，提供清洁高效的能源供应，主要由电池模组、BMS电池管理系统、充放电接口及辅助供电模块组成。电池模组采用48V或80V电压平台，容量根据续航需求配置为500Ah（续航4-5小时）、600Ah（5-6小时）或800Ah（7-8小时），单体电芯规格3.2V/100Ah，通过16串（48V）或25串（80V）组合形成电池组，总能量24-64kWh。电芯采用磷酸铁锂材料，循环寿命≥4000次（容量保持率≥75%），-20℃放电容量≥80%，适合干变铁芯车间间歇性低温环境（冬季车间温度5-15℃）。</w:t>
      </w:r>
    </w:p>
    <w:p w14:paraId="1E6F2AD3">
      <w:r>
        <w:t>BMS电池管理系统采用集中式架构，硬件分为高压区和低压区：高压区集成16路电压采集通道（精度±5mV）、3路温度传感器（NTC，-40℃~85℃）及霍尔电流传感器（量程±200A，精度±1%）；低压区包含32位MCU（STM32F407）、CAN通信接口（波特率250kbps）及继电器驱动电路。其核心功能包括：SOC估算（安时积分+开路电压修正，精度±5%）、被动均衡（单节均衡电流50mA，均衡阈值50mV）、充放电保护（过压4.2V/节、欠压2.5V/节、过流300A、短路保护响应时间＜10ms）。在干变铁芯车间应用中，BMS通过监测电池温度自动激活加热功能（-5℃以下启动，功率500W），确保-25℃环境下正常启动。</w:t>
      </w:r>
    </w:p>
    <w:p w14:paraId="74575D55">
      <w:r>
        <w:t>电池箱采用Q235钢板焊接成型（厚度3mm），防护等级IP65，内部填充防火隔热棉（膨胀倍率≥200%），通过4个机械锁扣与车架刚性连接，未锁紧时BMS禁止上电。充电系统支持1小时快速充电（充电电流500A，电压80V），采用防误插航空插头（直径50mm，带机械锁），充电接口处配置温度传感器（超过60℃自动断电）。辅助供电模块通过DC-DC转换器（输入48V/80V，输出12V/20A）为低压系统（转向、制动、照明）供电，转换效率≥92%。</w:t>
      </w:r>
    </w:p>
    <w:p w14:paraId="5F8BA689">
      <w:pPr>
        <w:pStyle w:val="4"/>
      </w:pPr>
      <w:r>
        <w:t>3. 门架系统结构及起升功能</w:t>
      </w:r>
    </w:p>
    <w:p w14:paraId="19195981">
      <w:r>
        <w:t>门架系统实现干变铁芯的垂直升降，主要由内门架、外门架、起升油缸、货叉架及导向装置组成，分为标准型（两级门架，起升高度3000mm）和三级门架（起升高度6000mm）两种配置。门架立柱采用20Mn2合金钢管冷弯成型（C型钢截面，高度180mm，厚度8mm），表面经整体淬火（HRC45-50）+低温回火处理，硬度均匀性≤3HRC，抗弯强度≥800MPa。立柱内侧安装耐磨导轮（材质MC尼龙，摩擦系数0.15，邵氏硬度85A），导轮轴采用45号钢调质处理（HB220-250），配合导向滑块（聚四氟乙烯，厚度10mm），确保门架升降阻力≤300N。</w:t>
      </w:r>
    </w:p>
    <w:p w14:paraId="66BB0C7D">
      <w:r>
        <w:t>起升油缸为双作用单活塞杆结构，缸径80-110mm（3.5T车型常用100mm），活塞杆直径50-70mm（对应63mm），行程3000-6000mm，活塞杆表面镀铬（厚度0.05mm，硬度HV800），密封件采用聚氨酯U型圈（硬度75 Shore A），确保无泄漏（保压性能≤10kPa/min压降）。油缸内置双向液压锁（开启压力≤0.3MPa）和限速阀（下降速度0.2-0.3m/s），防止门架超速下降或意外沉降（沉降量≤30mm/10min）。起升速度通过液压系统流量控制，满载时0.25-0.35m/s，空载时0.4-0.5m/s，满足干变铁芯快速转运需求。</w:t>
      </w:r>
    </w:p>
    <w:p w14:paraId="6D812D52">
      <w:r>
        <w:t>货叉架采用16Mn钢板焊接，货叉长度1200-1500mm（适配铁芯宽度1.2-1.5m），截面尺寸100×45mm，材料40CrNiMoA，整体调质后表面淬火（HRC45-50），额定载荷下最大变形量≤3mm。货叉间距通过调节孔位（间距50mm）调整，范围500-1200mm，适配不同宽度铁芯（标准铁芯宽度800-1200mm）。为防止铁芯表面划伤，货叉表面覆盖10mm厚聚氨酯防滑垫（邵氏硬度85A，摩擦系数0.8），顶端加装50mm高橡胶缓冲块（弹性模量200MPa），降低对位时冲击。</w:t>
      </w:r>
    </w:p>
    <w:p w14:paraId="32579F97">
      <w:pPr>
        <w:pStyle w:val="4"/>
      </w:pPr>
      <w:r>
        <w:t>4. 液压系统组成及动力传输功能</w:t>
      </w:r>
    </w:p>
    <w:p w14:paraId="30291B4B">
      <w:r>
        <w:t>液压系统为门架起升、前倾后仰及转向提供动力，主要由动力源（起升电机+齿轮泵）、控制元件（多路换向阀、溢流阀）、执行元件（起升缸、倾斜缸）及辅助元件（油箱、滤油器、管路）组成。动力源采用10kW永磁同步电机驱动内啮合齿轮泵，泵排量10-16mL/r（3.5T车型常用14mL/r），工作压力16-20MPa，流量25-40L/min，转速1500-2000r/min，容积效率≥95%。液压油选用L-HM32抗磨液压油（粘度指数≥140），系统清洁度达NAS 8级（颗粒数≥15μm的颗粒≤200个/mL），油箱容积40-60L（3.5T车型50L），配备液位计（上下限报警）和空气滤清器（过滤精度10μm）。</w:t>
      </w:r>
    </w:p>
    <w:p w14:paraId="0005D3DE">
      <w:r>
        <w:t>多路换向阀为整体式结构，集成起升、倾斜、转向三个工作联，采用负载感应技术，压力损失≤1MPa。起升联最大流量40L/min，控制起升缸动作，通过手动/电动比例阀实现无级调速；倾斜联流量20L/min，控制倾斜缸前倾（6°±0.5°）和后仰（12°±0.5°），前倾用于卸货，后仰防止运输中货物滑落；转向联流量15L/min，为转向系统提供压力油。系统内置溢流阀，起升系统调定压力18±0.5MPa（超载25%时卸荷），转向系统调定压力14±0.5MPa，确保安全工作。</w:t>
      </w:r>
    </w:p>
    <w:p w14:paraId="09DD8F8A">
      <w:r>
        <w:t>执行元件包括起升缸和倾斜缸：起升缸为双作用单活塞杆缸（缸径100mm，活塞杆63mm），通过链条倍率2:1（标准门架）或4:1（三级门架）实现起升；倾斜缸为双作用双活塞杆缸（缸径50mm，行程180mm），安装于门架与车架之间，通过伸缩实现门架角度调整。辅助元件中，液压管路采用高压胶管（钢丝编织，工作压力30MPa），接头为卡套式（24°锥面密封），装配后进行20MPa压力测试，保压5min无泄漏（泄漏量≤0.1mL/min）。滤油器为双级过滤：吸油滤（100μm）保护泵，回油滤（10μm）控制系统清洁度，滤芯堵塞时压差发讯器报警（压差≥0.3MPa）。</w:t>
      </w:r>
    </w:p>
    <w:p w14:paraId="59A591E4">
      <w:r>
        <w:t>针对干变铁芯高精度对位需求（±5mm），液压系统具备微动提升功能：通过比例阀控制流量（最小流量0.5L/min），实现起升速度0.5-5mm/s无级调节，配合货叉倾角微调（前倾/后仰角度3°-6°），避免铁芯与工装台硬性冲击。系统还具备“软下降”功能，当货叉距地面150±20mm时，下降速度自动从0.3m/s降至0.05m/s，防止铁芯快速触地导致叠片错位（叠片间隙0.1-0.3mm）。</w:t>
      </w:r>
    </w:p>
    <w:p w14:paraId="7BDD22A1">
      <w:pPr>
        <w:pStyle w:val="4"/>
      </w:pPr>
      <w:r>
        <w:t>5. 转向系统结构及操控功能</w:t>
      </w:r>
    </w:p>
    <w:p w14:paraId="707D030F">
      <w:r>
        <w:t>转向系统采用全液压转向机构，实现灵活操控，主要由转向动力源（转向电机+转向泵）、控制元件（转向器、流量放大阀）、执行元件（转向油缸）及转向桥组成。动力源为1.5kW永磁同步电机驱动叶片泵，排量10mL/r，工作压力10-12MPa，流量10-15L/min，为转向系统提供稳定压力油。转向器为摆线转阀式（型号BZZ1-E125），输入扭矩1.5-3N·m，空载转向力≤150N，转向盘自由行程≤15°，响应时间≤0.5s（转向盘转动到车轮动作）。</w:t>
      </w:r>
    </w:p>
    <w:p w14:paraId="6F2DFAEA">
      <w:r>
        <w:t>转向油缸为双作用单活塞杆缸，缸径50mm，活塞杆35mm，行程150-200mm（根据轮距调整），安装于转向桥两侧，通过伸缩带动车轮偏转，最大转向角±85°（内侧轮）/±75°（外侧轮），最小转弯半径（外侧）2100-2450mm（合力G系列3.5T叉车2450mm），满足干变铁芯车间3-4米通道转向需求。转向系统采用流量放大技术，转向速度与转向盘转速成正比，低速时轻便（转向力≤100N），高速时稳定（转向力150-200N），避免“高速轻飘”。</w:t>
      </w:r>
    </w:p>
    <w:p w14:paraId="58C1B6B3">
      <w:r>
        <w:t>转向桥为整体式铸造结构（材质QT500-7），主销后倾角2°±30'（提高直线行驶稳定性），主销内倾角8°±30'（减少转向力），前轮外倾1°±30'（保证轮胎均匀磨损），前束1-3mm（消除外倾带来的跑偏）。前轮配置23×9-10实心轮胎（胎面宽度230mm，直径508mm），轮辋偏距30mm，通过圆锥滚子轴承（型号30206）安装于转向节，轴承预紧力50-100N·m，确保转向灵活无卡滞。</w:t>
      </w:r>
    </w:p>
    <w:p w14:paraId="2B13C48A">
      <w:r>
        <w:t>为适应干变铁芯车间频繁转向工况，系统配备弯道自动减速功能：转向角传感器（精度±1°）检测转向角，当转向角＞45°时，VCU根据转向角速度（＞30°/s）自动降低行驶速度（减速比例0.6-0.8m/s²），防止高速转向侧翻。转向限位块（橡胶材质，邵氏硬度70A）限制最大转向角，避免油缸过载；转向油罐（容积3L）配备油位计和放气阀，定期排放油路空气（每周一次），确保转向轻便。</w:t>
      </w:r>
    </w:p>
    <w:p w14:paraId="6764ECCF">
      <w:pPr>
        <w:pStyle w:val="4"/>
      </w:pPr>
      <w:r>
        <w:t>6. 制动系统结构及安全功能</w:t>
      </w:r>
    </w:p>
    <w:p w14:paraId="79C42A60">
      <w:r>
        <w:t>制动系统采用行车制动和驻车制动双回路设计，确保干变铁芯重载（3.5T）运输安全。行车制动为液压湿式多片制动器，安装于驱动电机输出端，由制动踏板控制，制动片材质为铜基粉末冶金（含铜量60%，摩擦系数0.45-0.55），制动盘直径180mm，厚度15mm，工作温度-40℃~300℃。制动压力由制动总泵（缸径22mm，行程40mm）提供，工作压力8-12MPa，通过调节踏板行程（20-40mm）控制制动力，制动距离≤3.5m（满载10km/h时），满足GB 10827.1-2014标准。</w:t>
      </w:r>
    </w:p>
    <w:p w14:paraId="7EC2852D">
      <w:r>
        <w:t>驻车制动为机械鼓式结构，通过手柄操作钢索驱动，作用于后轮，制动力矩≥300N·m，具备自动间隙补偿功能（补偿范围0.3-0.8mm）。驻车制动手柄行程10-15齿，第5齿开始有效制动，全行程驻车可在15%坡道（空载）或10%坡道（满载）可靠驻车。手柄集成微动开关，驻车时切断驱动电机电源，防止误操作起步。</w:t>
      </w:r>
    </w:p>
    <w:p w14:paraId="3A85AA49">
      <w:r>
        <w:t>辅助制动功能包括：能量回收制动（行驶制动时电机发电，回收能量20%-30%）、坡道辅助（坡度≥5%时松开制动踏板后保持制动2-3秒）、紧急制动（急踩制动踏板时触发ABS防抱死，轮速传感器检测滑移率＞20%时调节制动力）。制动系统还配备制动液液位报警（低于下限1/3时报警）和压力不足报警（制动压力＜6MPa时报警），制动液为HZY4合成制动液（沸点≥230℃，运动粘度40℃时≥4.14mm²/s），每2年更换一次。</w:t>
      </w:r>
    </w:p>
    <w:p w14:paraId="63002F5A">
      <w:r>
        <w:t>针对干变铁芯车间多粉尘环境，制动片采用防尘盖板（IP54）保护，避免铁屑进入制动间隙（正常间隙0.2-0.5mm）；制动盘表面镀铬（厚度0.02mm）防锈，摩擦面粗糙度Ra1.6μm，确保摩擦系数稳定。定期维护时，需检查制动片厚度（磨损极限3mm）和制动盘跳动（≤0.1mm），调整制动踏板自由行程（40±5mm），确保制动性能可靠。</w:t>
      </w:r>
    </w:p>
    <w:p w14:paraId="5FB826A9">
      <w:pPr>
        <w:pStyle w:val="3"/>
      </w:pPr>
      <w:r>
        <w:t>二、叉车机械原理与工作机制</w:t>
      </w:r>
    </w:p>
    <w:p w14:paraId="0E59E1EE">
      <w:pPr>
        <w:pStyle w:val="4"/>
      </w:pPr>
      <w:r>
        <w:t>1. 行走驱动系统传动原理</w:t>
      </w:r>
    </w:p>
    <w:p w14:paraId="35593769">
      <w:r>
        <w:t>行走驱动系统实现叉车的前进、后退和速度调节，采用双电机驱动方案（部分车型单电机），由驱动电机、减速器、驱动桥及控制系统组成。驱动电机为永磁同步电机（型号如合力CPD35用YSP-4.0），功率2.2-4.0kW（3.5T车型常用3.0kW），额定转速2800r/min，峰值转速3500r/min，额定扭矩10N·m，峰值扭矩25N·m，效率≥90%。电机控制器采用矢量控制技术，通过调节电流矢量（d轴励磁电流、q轴转矩电流）实现转速闭环控制（精度±10rpm），支持0-13km/h无级调速（空载13km/h，满载12km/h）。</w:t>
      </w:r>
    </w:p>
    <w:p w14:paraId="710B634C">
      <w:r>
        <w:t>动力传递路径：电机输出扭矩经联轴器传递至减速器（行星齿轮式，减速比12:1-15:1），放大扭矩后驱动差速器，差速器通过半轴将动力分配给两个驱动轮。减速器齿轮采用20CrMnTi渗碳淬火（渗碳层深度1.2mm，硬度HRC58-62），啮合间隙≤0.2mm，传动效率≥95%，润滑油为85W/90重负荷车辆齿轮油（油量1.5L），每2000小时更换一次。差速器允许左右轮以不同转速转动（转弯时内侧轮慢、外侧轮快），差速锁在泥泞路面时锁止差速器，提高通过性。</w:t>
      </w:r>
    </w:p>
    <w:p w14:paraId="7345375C">
      <w:r>
        <w:t>控制系统通过加速踏板（0-5V线性输出）采集驾驶员意图，VCU根据踏板开度（0-100%）输出扭矩指令（0-25N·m），电机控制器调节PWM波占空比（开关频率10kHz）控制电机输出。制动时，踏板行程传感器（0-5V）信号触发能量回收：电机切换为发电机模式，产生的交流电经整流器转为直流电（电压80-90V），通过BMS控制的双向DC/DC转换器（效率≥92%）存入电池，回收效率20%-30%（单次制动回收电能0.1-0.5kWh）。</w:t>
      </w:r>
    </w:p>
    <w:p w14:paraId="01948648">
      <w:r>
        <w:t>行走驱动系统的动力学特性：叉车满载（3500kg）时，驱动轮附着力F=μG（μ为地面摩擦系数，水泥地面0.6-0.8；G为驱动轮载荷，约2000kg），最大驱动力Fd=F=12-16kN，加速度a=Fd/m=0.3-0.4m/s²（0-5km/h加速时间≤5s）。爬坡度满载20%（11.3°）、空载30%（16.7°），满足干变铁芯车间5°以下坡道需求。为防止过载，控制器设置过流保护（持续电流＞额定值150%时触发）和堵转保护（堵转时间＞3秒时停机）。</w:t>
      </w:r>
    </w:p>
    <w:p w14:paraId="0F8D3297">
      <w:pPr>
        <w:pStyle w:val="4"/>
      </w:pPr>
      <w:r>
        <w:t>2. 液压起升系统工作原理</w:t>
      </w:r>
    </w:p>
    <w:p w14:paraId="41EBB0D4">
      <w:r>
        <w:t>液压起升系统通过液压能转化为机械能，实现干变铁芯的垂直升降，其工作原理基于帕斯卡定律：密闭容器内压力处处相等，通过控制流量实现速度调节。系统工作流程：起升电机驱动齿轮泵旋转，从油箱吸油（经吸油滤），加压后的液压油进入多路换向阀，驾驶员操作起升手柄，使换向阀阀芯移动，压力油经起升联进入起升缸下腔，推动活塞杆伸出，门架上升；下降时，阀芯反向移动，起升缸下腔油液经限速阀回油箱，门架靠重力下降。</w:t>
      </w:r>
    </w:p>
    <w:p w14:paraId="2AD62657">
      <w:r>
        <w:t>起升速度取决于进入起升缸的流量，计算公式v=Q/A（v为起升速度，Q为流量，A为起升缸有效面积）。3.5T叉车起升缸下腔面积A=πr²=π×50²=7854mm²，当流量Q=30L/min=500000mm³/s时，v=500000/7854≈63.7mm/s=0.38m/s，与实际满载起升速度0.25-0.35m/s基本一致（考虑管路损失和效率）。下降速度由限速阀控制，通过节流口调节回油量，确保平稳下降（速度0.2-0.3m/s），防止超速。</w:t>
      </w:r>
    </w:p>
    <w:p w14:paraId="206FFF81">
      <w:r>
        <w:t>液压锁的工作原理：起升缸上下腔之间串联双向液压锁（由两个液控单向阀组成），门架停止时，单向阀阀芯在弹簧力作用下关闭，封闭起升缸下腔油液，防止门架沉降；起升时，压力油推开单向阀阀芯，油液进入起升缸；下降时，控制油推开单向阀阀芯，油液回油箱。液压锁保压性能≤10kPa/min压降，确保门架静置10分钟沉降量≤30mm。</w:t>
      </w:r>
    </w:p>
    <w:p w14:paraId="0DD2D36F">
      <w:r>
        <w:t>系统压力控制：多路换向阀内置溢流阀，调定压力18MPa，当起升阻力超过调定压力（如超载）时，溢流阀阀芯开启，油液回油箱，保护系统安全。起升电机采用变频调速，根据负载自动调节转速（空载高速，满载低速），降低能耗。例如，空载起升时电机转速2000r/min（流量40L/min），满载时1500r/min（流量30L/min），实现节能15%-20%。</w:t>
      </w:r>
    </w:p>
    <w:p w14:paraId="33830D15">
      <w:pPr>
        <w:pStyle w:val="4"/>
      </w:pPr>
      <w:r>
        <w:t>3. 转向系统液压控制原理</w:t>
      </w:r>
    </w:p>
    <w:p w14:paraId="48AEC176">
      <w:r>
        <w:t>转向系统采用全液压转向机构，基于“负流量控制”原理，由转向泵、转向器、转向油缸、转向油罐及管路组成。转向泵为定量叶片泵（排量10mL/r），由1.1kW电机驱动，提供压力油（10-12MPa），流量与转速成正比（1500r/min时流量15L/min）。转向器为摆线转阀式（型号BZZ1-125），由阀体、阀芯、转子和定子组成，通过转动方向盘带动阀芯相对阀体转动，改变油路通断，控制转向油缸动作。</w:t>
      </w:r>
    </w:p>
    <w:p w14:paraId="776D40CB">
      <w:r>
        <w:t>转向工作流程：方向盘不动时，转向器处于中位，泵输出的油液经转向器回油箱，压力较低（1-2MPa）；转动方向盘时，阀芯相对阀体转动，关闭回油通道，压力油经转向器进入转向油缸一腔（左腔或右腔），推动活塞移动，实现转向；另一腔油液经转向器回油箱。转向角度与方向盘转角成正比（传动比15:1-20:1，方向盘转1圈，车轮转9°-12°），转向速度与方向盘转速成正比（最大转向速度30°/s）。</w:t>
      </w:r>
    </w:p>
    <w:p w14:paraId="465D3FD6">
      <w:r>
        <w:t>流量放大功能：为减轻转向力，系统采用流量放大阀（部分车型集成于多路阀），转向器仅需控制小流量（1-2L/min）控制油，驱动流量放大阀阀芯移动，使泵输出的大流量（15L/min）进入转向油缸，实现“小操纵力大转向力”，转向力≤150N（方向盘直径400mm时）。转向限位：转向油缸行程末端设机械限位块，限制最大转向角（±85°），避免转向过度损坏部件。</w:t>
      </w:r>
    </w:p>
    <w:p w14:paraId="1808366C">
      <w:r>
        <w:t>转向系统动态特性：转向响应时间≤0.5s（方向盘转动到车轮开始转向），稳态转向时，转向轮转角与方向盘转角线性度误差≤3%，回正性能（松开方向盘后，转向轮自动回正至直线位置，残余转角≤3°）。为适应低温环境（冬季车间5℃），转向油采用L-HV32低温抗磨液压油（粘度指数≥140，-20℃粘度≤1500mm²/s），确保低温转向灵活。</w:t>
      </w:r>
    </w:p>
    <w:p w14:paraId="36A9DFC9">
      <w:pPr>
        <w:pStyle w:val="4"/>
      </w:pPr>
      <w:r>
        <w:t>4. 干变铁芯搬运特殊工作机制</w:t>
      </w:r>
    </w:p>
    <w:p w14:paraId="2C01A2AB">
      <w:r>
        <w:t>干变铁芯作为变压器核心部件，具有重量大（3-5T）、结构精密（叠片间隙0.1-0.3mm）、绝缘要求高（表面不得划伤、油污）等特点，其搬运对叉车提出特殊要求，叉车需通过以下机制实现安全高效转运：</w:t>
      </w:r>
    </w:p>
    <w:p w14:paraId="592101E3">
      <w:r>
        <w:t>重载稳定性控制机制：通过“平衡重+轴距优化”保证纵向稳定性，平衡重质量≥1.8T（如3.5T叉车平衡重1850kg），轴距1700-1800mm（合力G系列1750mm），使纵向稳定性系数K=（平衡重重量×平衡重至前轴距离）/（额定载荷×载荷中心距）≥1.2。横向稳定性通过加宽轮距（前轮轮距1070mm，后轮轮距965mm）和降低重心（门架最低高度2000mm）实现，横向稳定性系数≥1.1（符合GB/T 5143-2008），防止叉取铁芯时侧翻。</w:t>
      </w:r>
    </w:p>
    <w:p w14:paraId="2E6AD429">
      <w:r>
        <w:t>精密对位控制机制：通过“微动提升+倾角微调”实现±5mm定位精度。微动提升通过比例阀控制液压流量（最小流量0.5L/min），起升速度0.5-5mm/s，驾驶员通过操纵手柄实现毫米级升降；倾角微调通过倾斜缸小角度伸缩（前倾/后仰3°-6°），配合货叉聚氨酯垫的弹性变形，实现铁芯与工装台柔性对接，避免刚性冲击导致叠片错位（叠片错位量≤0.1mm）。</w:t>
      </w:r>
    </w:p>
    <w:p w14:paraId="3F3E424F">
      <w:r>
        <w:t>防划伤与洁净机制：货叉表面覆盖10mm厚聚氨酯垫（邵氏硬度85A），摩擦系数0.8，防止铁芯滑移；液压系统使用低粘度环保液压油（L-HM32），减少泄漏污染；电机和控制器采用全密封设计（IP54），防止粉尘进入；电池仓加装防尘盖板，定期（每周）用压缩空气（0.3MPa）清洁散热口，避免粉尘堆积影响散热（铁芯车间粉尘浓度≤10mg/m³）。</w:t>
      </w:r>
    </w:p>
    <w:p w14:paraId="4E59F957">
      <w:r>
        <w:t>低噪音与环保机制：锂电叉车噪音≤65dB（行驶）/70dB（起升），远低于内燃叉车（90dB以上），改善车间环境；零排放，无尾气污染（CO、NOx排放量为零），符合环保要求；能量回收系统（制动回收20%-30%能量）降低能耗，每班次节电5-8kWh。</w:t>
      </w:r>
    </w:p>
    <w:p w14:paraId="04BF12A2">
      <w:r>
        <w:t>针对干变铁芯车间典型作业流程（叠装→喷漆→装配，转运距离50-100米，每日30-50次循环），叉车通过优化动力匹配（行走电机3.0kW+起升电机10kW）、提升续航（800Ah电池续航8小时）、强化耐用性（关键部件寿命≥10000小时），实现高效可靠运行。</w:t>
      </w:r>
    </w:p>
    <w:p w14:paraId="0F002ACA">
      <w:pPr>
        <w:pStyle w:val="3"/>
      </w:pPr>
      <w:r>
        <w:t>三、叉车电气控制系统原理</w:t>
      </w:r>
    </w:p>
    <w:p w14:paraId="3B3EBE55">
      <w:pPr>
        <w:pStyle w:val="4"/>
      </w:pPr>
      <w:r>
        <w:t>1. BMS电池管理系统架构与功能</w:t>
      </w:r>
    </w:p>
    <w:p w14:paraId="4AD95947">
      <w:r>
        <w:t>BMS电池管理系统是锂电池安全高效运行的核心，负责监测电池状态、控制充放电过程、保护电池安全，其架构分为硬件层和软件层。硬件层采用集中式设计，主要包括：电压采集模块（16路，±5mV精度）、电流采集模块（±200A，±1%精度）、温度采集模块（3路NTC，-40℃~85℃）、继电器驱动模块（放电继电器300A/DC80V、充电继电器200A/DC80V、预充继电器50A/DC80V）及通信模块（CAN2.0B，波特率250kbps）。核心控制器为32位MCU（STM32F407IGH6），主频168MHz，集成ADC（12位，采样率1MSPS）和DMA，确保数据采集实时性（采样周期10ms）。</w:t>
      </w:r>
    </w:p>
    <w:p w14:paraId="4B88A4EE">
      <w:r>
        <w:t>软件层核心功能包括：</w:t>
      </w:r>
    </w:p>
    <w:p w14:paraId="745BF13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状态监测</w:t>
      </w:r>
      <w:r>
        <w:t>：实时采集单体电压（3.2V±0.05V）、总压（48V/80V±1V）、充放电电流（-100A~100A）、温度（-20℃~60℃），通过CAN总线发送至VCU和仪表，显示电池状态（SOC、SOH）。</w:t>
      </w:r>
    </w:p>
    <w:p w14:paraId="4B37673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SOC估算</w:t>
      </w:r>
      <w:r>
        <w:t>：采用安时积分法（累计充放电电流）结合开路电压修正（OCV-SOC曲线），估算精度±5%，低温（＜0℃）时引入温度补偿系数（0.8-1.0），提高估算准确性。</w:t>
      </w:r>
    </w:p>
    <w:p w14:paraId="400716F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均衡控制</w:t>
      </w:r>
      <w:r>
        <w:t>：被动均衡，当单体电压差＞50mV时，启动均衡电阻（500Ω/10W）放电，单节均衡电流50mA，均衡时间≤2小时（单体电压差≤30mV），确保电池一致性。</w:t>
      </w:r>
    </w:p>
    <w:p w14:paraId="4BBD26C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充放电保护</w:t>
      </w:r>
      <w:r>
        <w:t>：</w:t>
      </w:r>
    </w:p>
    <w:p w14:paraId="0F087C36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过压保护：单体电压＞4.2V时，100ms内切断充电继电器；</w:t>
      </w:r>
    </w:p>
    <w:p w14:paraId="269916AF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欠压保护：单体电压＜2.5V时，50ms内切断放电继电器；</w:t>
      </w:r>
    </w:p>
    <w:p w14:paraId="6AE36055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过流保护：放电电流＞200A（持续300ms）或充电电流＞150A（持续500ms）时切断对应继电器；</w:t>
      </w:r>
    </w:p>
    <w:p w14:paraId="356FFEFB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过温保护：温度＞60℃时限功率（降额50%），＞65℃时切断继电器；</w:t>
      </w:r>
    </w:p>
    <w:p w14:paraId="074B0BE1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低温保护：温度＜0℃时限制充电电流（≤50A），＜-10℃时禁止充电。</w:t>
      </w:r>
    </w:p>
    <w:p w14:paraId="6943E7B3">
      <w:r>
        <w:t>BMS上电流程：钥匙开关ON→DC-DC转换器（80V→12V）给BMS供电→BMS自检（继电器粘连、传感器故障）→吸合预充继电器（预充电阻50Ω，预充时间300ms，母线电压达总压95%）→吸合放电继电器→进入工作状态。下电流程：钥匙开关OFF→断开放电继电器→延迟500ms断开预充继电器→BMS进入休眠（功耗＜10mA）。</w:t>
      </w:r>
    </w:p>
    <w:p w14:paraId="34935E6A">
      <w:r>
        <w:t>在干变铁芯车间应用中，BMS通过以下功能适应环境：低温加热（-5℃以下启动500W加热片）、绝缘监测（实时检测电池组正极/负极对底盘绝缘电阻，阈值≥500Ω/V，低于阈值报警）、故障诊断（存储50条故障记录，包括过压、欠压、过流、过温等，通过CAN上传至VCU）。</w:t>
      </w:r>
    </w:p>
    <w:p w14:paraId="7CF52A28">
      <w:pPr>
        <w:pStyle w:val="4"/>
      </w:pPr>
      <w:r>
        <w:t>2. 电机控制器技术与控制逻辑</w:t>
      </w:r>
    </w:p>
    <w:p w14:paraId="7318EFE8">
      <w:r>
        <w:t>电机控制器（MCU）驱动行走电机和起升电机，实现动力输出和能量回收，其技术参数为：输入电压DC48V/80V，输出功率3.0kW（行走）/10kW（起升），控制方式为矢量控制，防护等级IP65，冷却方式为自然风冷（行走）/液冷（起升）。核心功率单元采用汽车级IGBT模块（型号FS400R06KE3，650V/400A），开关频率10kHz，导通电阻5mΩ，效率≥96%。</w:t>
      </w:r>
    </w:p>
    <w:p w14:paraId="6873E733">
      <w:r>
        <w:t>控制器硬件结构包括：DSP核心（TMS320F28335，32位浮点，150MHz）、栅极驱动电路（隔离电压2500V）、电流传感器（霍尔式，±500A）、旋变编码器接口（12位分辨率，同步位置信号）、CAN通信接口（与VCU通信）及保护电路（过压、欠压、过流、过温）。软件控制逻辑基于矢量控制算法，通过坐标变换（Clark变换、Park变换）将三相交流电转换为d-q轴直流电，实现励磁电流（Id）和转矩电流（Iq）解耦控制，动态响应时间≤10ms。</w:t>
      </w:r>
    </w:p>
    <w:p w14:paraId="3B4D1936">
      <w:r>
        <w:t>行走电机控制流程：VCU根据加速踏板开度（0-5V）计算目标转速（0-2800r/min），通过CAN发送至MCU；MCU通过旋变编码器采集电机实际转速（分辨率12位），计算转速偏差（目标转速-实际转速），经PI调节器输出转矩指令（Iq）；电流传感器采集三相电流，经矢量变换后与转矩指令比较，通过SVPWM生成PWM波，驱动IGBT模块，调节电机输出转速。制动时，踏板信号触发MCU切换为发电模式，电机产生的交流电经整流后通过续流二极管给电池充电，回收能量。</w:t>
      </w:r>
    </w:p>
    <w:p w14:paraId="413F08D9">
      <w:r>
        <w:t>起升电机控制流程：VCU根据起升手柄信号（0-5V）计算目标速度（0-300mm/s），发送至MCU；MCU通过位置传感器（光栅尺，分辨率0.1mm）采集门架实际位置，计算速度偏差，输出转矩指令；通过电流闭环控制起升电机转速，实现门架平稳升降。下降时，电机反向发电，能量经MCU回馈至电池。</w:t>
      </w:r>
    </w:p>
    <w:p w14:paraId="44E09822">
      <w:r>
        <w:t>保护功能包括：过压保护（输入电压＞88V时停机）、欠压保护（输入电压＜72V时降额，＜64V时停机）、过流保护（相电流＞400A时停机）、过温保护（散热器温度＞85℃时降额，＞100℃时停机）、堵转保护（堵转电流＞300A且持续3秒时停机）。故障诊断通过CAN上报VCU，故障代码包括：0x01-过压，0x02-欠压，0x03-过流，0x04-过温，0x05-编码器故障。</w:t>
      </w:r>
    </w:p>
    <w:p w14:paraId="09559A89">
      <w:pPr>
        <w:pStyle w:val="4"/>
      </w:pPr>
      <w:r>
        <w:t>3. 整车控制器（VCU）逻辑控制</w:t>
      </w:r>
    </w:p>
    <w:p w14:paraId="40533EB2">
      <w:r>
        <w:t>VCU整车控制器是叉车的“大脑”，负责协调各系统工作，实现整车动力控制、安全管理和人机交互，其硬件基于32位微处理器（STM32F429，主频180MHz），集成：数字量输入（DI）24路（24V DC，光耦隔离）、数字量输出（DO）16路（24V DC，继电器输出）、模拟量输入（AI）8路（0-5V，12位AD）、PWM输出4路（0-1000Hz）及CAN通信接口3路（与BMS、MCU、仪表通信）。</w:t>
      </w:r>
    </w:p>
    <w:p w14:paraId="13165084">
      <w:r>
        <w:t>VCU核心控制逻辑包括：</w:t>
      </w:r>
    </w:p>
    <w:p w14:paraId="26FB685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动力控制</w:t>
      </w:r>
      <w:r>
        <w:t>：根据加速踏板（0-5V）、制动踏板（0-5V）、档位信号（前进/后退/空挡）及BMS的SOC信息，决策行走电机输出扭矩（0-25N·m）；根据起升手柄（0-5V）、货叉位置信号，决策起升电机输出转速（0-1500r/min）。</w:t>
      </w:r>
    </w:p>
    <w:p w14:paraId="0428130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安全管理</w:t>
      </w:r>
      <w:r>
        <w:t>：监测急停信号、门架限位信号（起升上限位、下限位）、制动压力信号、电池SOC等，异常时触发保护（如急停信号有效时切断所有电机使能）。</w:t>
      </w:r>
    </w:p>
    <w:p w14:paraId="18CB718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能量管理</w:t>
      </w:r>
      <w:r>
        <w:t>：根据SOC值（＜20%时）限制电机最大功率（降额50%）；制动时触发能量回收（回收电流≤150A）；协调行走和起升电机功率分配，避免总电流超过电池允许放电电流（200A）。</w:t>
      </w:r>
    </w:p>
    <w:p w14:paraId="08B4CA3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辅助功能</w:t>
      </w:r>
      <w:r>
        <w:t>：坡道辅助（坡度传感器检测坡度≥5%时，自动施加制动2-3秒）、弯道减速（转向角＞45°时降低行驶速度）、三挡行驶模式（低速5km/h/中速10km/h/高速13km/h，通过仪表按键切换）。</w:t>
      </w:r>
    </w:p>
    <w:p w14:paraId="5CA4B7B5">
      <w:r>
        <w:t>VCU与各系统的通信协议采用CANopen，主要报文包括：</w:t>
      </w:r>
    </w:p>
    <w:p w14:paraId="11C201C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发送报文：动力指令（0x100，周期10ms）、控制指令（0x200，周期50ms）、状态信息（0x30O，周期100ms）；</w:t>
      </w:r>
    </w:p>
    <w:p w14:paraId="569C4AFD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接收报文：BMS状态（0x400，周期100ms）、MCU状态（0x500/0x501，周期10ms）、传感器信号（0x600，周期50ms）。</w:t>
      </w:r>
    </w:p>
    <w:p w14:paraId="0F2BDE09">
      <w:r>
        <w:t>故障诊断功能：VCU实时监测各系统状态，当出现故障（如BMS通信超时、MCU过流）时，记录故障代码（如P0201-BMS通信故障，P0302-MCU过流），通过CAN发送至仪表显示，并触发相应保护措施（降额或停机）。</w:t>
      </w:r>
    </w:p>
    <w:p w14:paraId="1A5329C5">
      <w:pPr>
        <w:pStyle w:val="4"/>
      </w:pPr>
      <w:r>
        <w:t>4. 人机交互与安全监控系统</w:t>
      </w:r>
    </w:p>
    <w:p w14:paraId="4C648281">
      <w:r>
        <w:t>人机交互系统实现驾驶员与叉车的信息交互，主要包括仪表、操纵手柄和辅助开关。仪表为7英寸彩色触摸屏（分辨率800×480），显示内容包括：</w:t>
      </w:r>
    </w:p>
    <w:p w14:paraId="03E5EE22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状态信息</w:t>
      </w:r>
      <w:r>
        <w:t>：整车状态（就绪/运行/故障）、电池SOC（0-100%）、电压（48V/80V）、电流（±200A）、温度（-20℃~60℃）；</w:t>
      </w:r>
    </w:p>
    <w:p w14:paraId="1357CCA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参数信息</w:t>
      </w:r>
      <w:r>
        <w:t>：行驶速度（0-13km/h）、门架高度（0-3000mm）、货叉倾角（-6°~12°）；</w:t>
      </w:r>
    </w:p>
    <w:p w14:paraId="4447301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报警信息</w:t>
      </w:r>
      <w:r>
        <w:t>：故障代码、故障描述、处理建议（如E01-电池过压，建议检查BMS）。</w:t>
      </w:r>
    </w:p>
    <w:p w14:paraId="0C5189AC">
      <w:r>
        <w:t>操纵手柄包括：行走手柄（前进/后退/空挡，霍尔式，0-5V输出）、起升手柄（上升/下降，霍尔式，0-5V输出）、转向盘（带角度传感器）、制动踏板（带行程传感器）、微动开关（喇叭、灯光、急停）。</w:t>
      </w:r>
    </w:p>
    <w:p w14:paraId="713D3F39">
      <w:r>
        <w:t>安全监控系统包括：</w:t>
      </w:r>
    </w:p>
    <w:p w14:paraId="5A000B8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物理安全装置</w:t>
      </w:r>
      <w:r>
        <w:t>：急停按钮（蘑菇头，按下时切断总电源）、门架防护栏（防止货物坠落）、后视镜（左右各一个，视野范围≥120°）；</w:t>
      </w:r>
    </w:p>
    <w:p w14:paraId="7C8374E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电子安全功能</w:t>
      </w:r>
      <w:r>
        <w:t>：倒车雷达（探测距离0.3-3m，蜂鸣报警，距离＜0.5m时急停）、倒车影像（摄像头，夜视功能，显示距离刻度线）、安全带开关（未系安全带时限制行驶速度＜5km/h）；</w:t>
      </w:r>
    </w:p>
    <w:p w14:paraId="3252530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防爆设计</w:t>
      </w:r>
      <w:r>
        <w:t>：适用于喷漆车间等易燃易爆区域，电机、控制器、电池箱等关键部件防爆等级Ex d IIB T4，避免火花引燃可燃气体。</w:t>
      </w:r>
    </w:p>
    <w:p w14:paraId="4A35C7FB">
      <w:r>
        <w:t>远程监控功能通过工业以太网实现，VCU作为OPC UA服务器，将关键数据（位置、速度、SOC、故障代码）上传至MES系统，上传频率10s/次，支持远程诊断（通过VPN访问VCU，读取故障记录、修改参数）和远程控制（授权后启动/停止叉车）。</w:t>
      </w:r>
    </w:p>
    <w:p w14:paraId="3DCF419E">
      <w:r>
        <w:t>权限管理采用三级密码保护：操作员（密码1234，可启动/停止叉车、查看参数）、技术员（密码5678，可修改参数、进行维护）、管理员（密码9999，可修改权限、配置系统），防止误操作。操作日志自动记录所有关键操作（参数修改、故障处理），保存时间≥1年，便于质量追溯。</w:t>
      </w:r>
    </w:p>
    <w:p w14:paraId="452E9592">
      <w:pPr>
        <w:pStyle w:val="3"/>
      </w:pPr>
      <w:r>
        <w:t>四、常见故障现象及成因分析</w:t>
      </w:r>
    </w:p>
    <w:p w14:paraId="2765D5CC">
      <w:pPr>
        <w:pStyle w:val="4"/>
      </w:pPr>
      <w:r>
        <w:t>1. 电池系统故障及成因</w:t>
      </w:r>
    </w:p>
    <w:p w14:paraId="1C2834E9">
      <w:r>
        <w:t>电池系统是叉车故障高发区，占总故障的35%，常见故障现象、成因及机理如下：</w:t>
      </w:r>
    </w:p>
    <w:p w14:paraId="011B392A">
      <w:r>
        <w:rPr>
          <w:b/>
        </w:rPr>
        <w:t>充不进电或充电缓慢</w:t>
      </w:r>
    </w:p>
    <w:p w14:paraId="019DB9E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：充电器连接后无反应，或充电电流＜100A（正常快充电流500A），充电时间＞8小时（正常1小时）。</w:t>
      </w:r>
    </w:p>
    <w:p w14:paraId="6D08F94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5AFC0AF8">
      <w:pPr>
        <w:numPr>
          <w:ilvl w:val="1"/>
          <w:numId w:val="18"/>
        </w:numPr>
        <w:spacing w:before="0" w:beforeAutospacing="1" w:after="0" w:afterAutospacing="1"/>
        <w:ind w:left="1440" w:hanging="360"/>
      </w:pPr>
      <w:r>
        <w:t>充电器故障：输出电压异常（如80V电池充电器输出75V）、充电枪接触不良（触点氧化，接触电阻＞100mΩ）；</w:t>
      </w:r>
    </w:p>
    <w:p w14:paraId="5396BDE5">
      <w:pPr>
        <w:numPr>
          <w:ilvl w:val="1"/>
          <w:numId w:val="18"/>
        </w:numPr>
        <w:spacing w:before="0" w:beforeAutospacing="1" w:after="0" w:afterAutospacing="1"/>
        <w:ind w:left="1440" w:hanging="360"/>
      </w:pPr>
      <w:r>
        <w:t>BMS保护：电池单体过压（＞4.2V/节）、温度过高（＞60℃）或过低（＜0℃）触发充电禁止；</w:t>
      </w:r>
    </w:p>
    <w:p w14:paraId="5D08E0F8">
      <w:pPr>
        <w:numPr>
          <w:ilvl w:val="1"/>
          <w:numId w:val="18"/>
        </w:numPr>
        <w:spacing w:before="0" w:beforeAutospacing="1" w:after="0" w:afterAutospacing="1"/>
        <w:ind w:left="1440" w:hanging="360"/>
      </w:pPr>
      <w:r>
        <w:t>电池故障：内部断路（电芯极耳焊接脱落）、保险丝熔断（150A保险管因过流熔断）。</w:t>
      </w:r>
    </w:p>
    <w:p w14:paraId="097E0782">
      <w:r>
        <w:rPr>
          <w:b/>
        </w:rPr>
        <w:t>续航里程明显缩短</w:t>
      </w:r>
    </w:p>
    <w:p w14:paraId="6C864F4C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：满电续航从8小时降至4小时以下，行驶中SOC骤降（10分钟内从50%降至20%）。</w:t>
      </w:r>
    </w:p>
    <w:p w14:paraId="49EB4CF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463794B4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电芯一致性差：长期充放电后，部分电芯容量衰减（循环次数＞4000次），单体容量差＞10%，BMS触发欠压保护；</w:t>
      </w:r>
    </w:p>
    <w:p w14:paraId="5C4BCAED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BMS SOC估算偏差：安时积分累积误差（未定期校准）、开路电压曲线老化（未更新），导致SOC显示不准；</w:t>
      </w:r>
    </w:p>
    <w:p w14:paraId="53965EC1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电池自放电过大：电芯隔膜破损（微短路），自放电率＞5%/天（正常＜2%/天），静置一晚后SOC下降＞10%。</w:t>
      </w:r>
    </w:p>
    <w:p w14:paraId="790E5C6F">
      <w:r>
        <w:rPr>
          <w:b/>
        </w:rPr>
        <w:t>充电/放电过程中电池发热异常</w:t>
      </w:r>
    </w:p>
    <w:p w14:paraId="6F539F0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：电池表面温度＞50℃（正常30-40℃），充电枪烫手，BMS报“电池过温”故障（代码E05）。</w:t>
      </w:r>
    </w:p>
    <w:p w14:paraId="78F5473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5B243E4C">
      <w:pPr>
        <w:numPr>
          <w:ilvl w:val="1"/>
          <w:numId w:val="20"/>
        </w:numPr>
        <w:spacing w:before="0" w:beforeAutospacing="1" w:after="0" w:afterAutospacing="1"/>
        <w:ind w:left="1440" w:hanging="360"/>
      </w:pPr>
      <w:r>
        <w:t>接触不良：电池接线柱松动（扭矩＜25N·m），接触电阻＞50mΩ（正常＜10mΩ），充放电时发热（Q=I²Rt）；</w:t>
      </w:r>
    </w:p>
    <w:p w14:paraId="6B2BC1AD">
      <w:pPr>
        <w:numPr>
          <w:ilvl w:val="1"/>
          <w:numId w:val="20"/>
        </w:numPr>
        <w:spacing w:before="0" w:beforeAutospacing="1" w:after="0" w:afterAutospacing="1"/>
        <w:ind w:left="1440" w:hanging="360"/>
      </w:pPr>
      <w:r>
        <w:t>散热不良：电池仓防尘盖板堵塞（散热口风速＜0.5m/s），或散热片积尘（厚度＞2mm），散热面积减少30%；</w:t>
      </w:r>
    </w:p>
    <w:p w14:paraId="274E2FF2">
      <w:pPr>
        <w:numPr>
          <w:ilvl w:val="1"/>
          <w:numId w:val="20"/>
        </w:numPr>
        <w:spacing w:before="0" w:beforeAutospacing="1" w:after="0" w:afterAutospacing="1"/>
        <w:ind w:left="1440" w:hanging="360"/>
      </w:pPr>
      <w:r>
        <w:t>过充过放：充电器失控导致过充（单体电压＞4.3V），或放电深度过大（SOC＜5%），引发电芯析锂，产热增加。</w:t>
      </w:r>
    </w:p>
    <w:p w14:paraId="6D9860E0">
      <w:r>
        <w:rPr>
          <w:b/>
        </w:rPr>
        <w:t>BMS频繁报警（过压/欠压/过流）</w:t>
      </w:r>
    </w:p>
    <w:p w14:paraId="134A5A6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：行驶中突然断电，仪表显示“电池过压”（E01）、“电池欠压”（E02）或“过流”（E03）。</w:t>
      </w:r>
    </w:p>
    <w:p w14:paraId="07D3858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3121A3B8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电压采集故障：BMS电压采样线松动（某串电芯未采集到电压），导致单体电压显示异常（如0V或5V）；</w:t>
      </w:r>
    </w:p>
    <w:p w14:paraId="2BDCC6B4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电流传感器故障：霍尔传感器漂移（精度从±1%降至±5%），误报过流（实际电流150A，显示300A）；</w:t>
      </w:r>
    </w:p>
    <w:p w14:paraId="6B47ADFA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电芯微短路：循环老化后，电芯内部出现枝晶（锂枝晶刺破隔膜），导致局部短路，电流波动大。</w:t>
      </w:r>
    </w:p>
    <w:p w14:paraId="02F2FA3D">
      <w:r>
        <w:t>干变铁芯车间环境加剧电池故障的因素：多粉尘导致电池仓密封性下降（IP54→IP44），粉尘进入后堆积在电芯表面，影响散热；冬季低温（＜5℃）导致电池活性下降，充电接受能力降低，长期低温充电加速电芯老化。</w:t>
      </w:r>
    </w:p>
    <w:p w14:paraId="4612A246">
      <w:pPr>
        <w:pStyle w:val="4"/>
      </w:pPr>
      <w:r>
        <w:t>2. 驱动系统故障及成因</w:t>
      </w:r>
    </w:p>
    <w:p w14:paraId="3F97BC10">
      <w:r>
        <w:t>驱动系统故障占总故障的25%，主要涉及行走电机、减速器和驱动桥，常见故障如下：</w:t>
      </w:r>
    </w:p>
    <w:p w14:paraId="4B06DF91">
      <w:r>
        <w:rPr>
          <w:b/>
        </w:rPr>
        <w:t>行驶无力或速度缓慢</w:t>
      </w:r>
    </w:p>
    <w:p w14:paraId="17EF3AC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：满载时行驶速度＜5km/h（正常12km/h），爬坡时停滞（坡度5°），电机声音沉闷。</w:t>
      </w:r>
    </w:p>
    <w:p w14:paraId="251E7F9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0A5BEE1D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电机退磁：永磁同步电机磁钢高温（定子温度＞150℃）或过载（持续电流＞额定值150%）导致退磁，磁通密度从0.4T降至0.3T，输出扭矩下降25%；</w:t>
      </w:r>
    </w:p>
    <w:p w14:paraId="209D75A2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减速器故障：齿轮磨损（齿厚减少0.5mm）或轴承卡滞（转动阻力矩＞5N·m），传动效率从95%降至80%；</w:t>
      </w:r>
    </w:p>
    <w:p w14:paraId="59485CB4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控制器限流：MCU过温（散热器温度＞100℃）或电流传感器故障，触发限流保护（输出电流＜100A）。</w:t>
      </w:r>
    </w:p>
    <w:p w14:paraId="3C51D5C7">
      <w:r>
        <w:rPr>
          <w:b/>
        </w:rPr>
        <w:t>行驶异响或振动</w:t>
      </w:r>
    </w:p>
    <w:p w14:paraId="6EFD69B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：低速行驶时驱动桥发出“咔咔”声，高速时车身振动（振幅＞0.5mm），方向盘抖动。</w:t>
      </w:r>
    </w:p>
    <w:p w14:paraId="174B951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31D9973B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驱动桥齿轮啮合不良：齿轮安装错位（齿侧间隙＞0.3mm）或齿面磨损（表面粗糙度Ra＞3.2μm），啮合冲击增大；</w:t>
      </w:r>
    </w:p>
    <w:p w14:paraId="09EAE3A2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半轴弯曲：叉车重载时通过坑洼路面，半轴承受冲击载荷（＞8000N），产生塑性变形（弯曲量＞0.5mm/m）；</w:t>
      </w:r>
    </w:p>
    <w:p w14:paraId="4ACF1BDF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轮胎动平衡不良：实心轮胎制造误差（质量偏心＞50g·mm），或轮毂螺栓松动（扭矩＜30N·m），高速时离心力产生振动。</w:t>
      </w:r>
    </w:p>
    <w:p w14:paraId="055D4022">
      <w:r>
        <w:rPr>
          <w:b/>
        </w:rPr>
        <w:t>行驶方向跑偏</w:t>
      </w:r>
    </w:p>
    <w:p w14:paraId="038BE47E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：直线行驶50米，偏离方向＞1米，需持续修正方向盘。</w:t>
      </w:r>
    </w:p>
    <w:p w14:paraId="2D83EC41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5F0AA9F5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前轮定位参数偏差：主销后倾角（标准2°±30'）变为0°，或前束（标准1-3mm）变为-2mm（负前束）；</w:t>
      </w:r>
    </w:p>
    <w:p w14:paraId="0983951B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两侧驱动轮转速差：双电机驱动时，一侧电机控制器参数（如电流环增益）不一致，导致转速差＞50rpm；</w:t>
      </w:r>
    </w:p>
    <w:p w14:paraId="4BA0092D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轮胎气压不均：左右驱动轮气压差＞200kPa（标准800kPa），或轮胎磨损不均（花纹深度差＞2mm）。</w:t>
      </w:r>
    </w:p>
    <w:p w14:paraId="5EB3D58C">
      <w:r>
        <w:rPr>
          <w:b/>
        </w:rPr>
        <w:t>电机控制器报警（过流/过温/编码器故障）</w:t>
      </w:r>
    </w:p>
    <w:p w14:paraId="725F8CD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：仪表显示“驱动电机过流”（E10）、“控制器过温”（E11）或“编码器故障”（E12）。</w:t>
      </w:r>
    </w:p>
    <w:p w14:paraId="0A908027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4D664707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过流：电机相线接地（绝缘电阻＜500Ω），或IGBT模块老化（导通电阻＞15mΩ），短路电流增大；</w:t>
      </w:r>
    </w:p>
    <w:p w14:paraId="258A8115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过温：控制器散热风扇损坏（风速＜1m/s），或散热器积尘（热阻从0.5℃/W增至1.5℃/W）；</w:t>
      </w:r>
    </w:p>
    <w:p w14:paraId="59327E8B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编码器故障：旋变编码器电缆屏蔽层破损（接地电阻＞4Ω），受电磁干扰，丢码率＞0.5%，位置信号异常。</w:t>
      </w:r>
    </w:p>
    <w:p w14:paraId="74C69053">
      <w:pPr>
        <w:pStyle w:val="4"/>
      </w:pPr>
      <w:r>
        <w:t>3. 液压系统故障及成因</w:t>
      </w:r>
    </w:p>
    <w:p w14:paraId="0F1FFFC0">
      <w:r>
        <w:t>液压系统故障占总故障的20%，主要表现为起升/倾斜异常和转向故障：</w:t>
      </w:r>
    </w:p>
    <w:p w14:paraId="01444166">
      <w:r>
        <w:rPr>
          <w:b/>
        </w:rPr>
        <w:t>门架起升无力或缓慢</w:t>
      </w:r>
    </w:p>
    <w:p w14:paraId="6B916AE5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：满载时门架起升速度＜0.1m/s（正常0.25-0.35m/s），或无法起升（停留在地面）。</w:t>
      </w:r>
    </w:p>
    <w:p w14:paraId="0862D352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7428F14D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液压油不足或污染：油位低于下限（＜20L），或油液清洁度差（NAS 8级→NAS 10级），杂质堵塞多路阀阀芯；</w:t>
      </w:r>
    </w:p>
    <w:p w14:paraId="058660B1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齿轮泵故障：泵内泄（容积效率＜80%），或电机转速不足（电压低导致转速从1500r/min降至1000r/min）；</w:t>
      </w:r>
    </w:p>
    <w:p w14:paraId="5289DD4F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溢流阀失效：调定压力从18MPa降至12MPa，无法建立足够压力，或阀芯卡滞在开启位置。</w:t>
      </w:r>
    </w:p>
    <w:p w14:paraId="42AAD16E">
      <w:r>
        <w:rPr>
          <w:b/>
        </w:rPr>
        <w:t>门架沉降过快</w:t>
      </w:r>
    </w:p>
    <w:p w14:paraId="5765F6A6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：门架起升后静置10分钟，沉降量＞50mm（正常≤30mm），严重时自行下降。</w:t>
      </w:r>
    </w:p>
    <w:p w14:paraId="7E80D5D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294E4CE6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液压锁故障：单向阀密封面磨损（接触面积＜70%）或弹簧失效（弹力从50N降至20N），无法关闭；</w:t>
      </w:r>
    </w:p>
    <w:p w14:paraId="194DBF9F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起升缸泄漏：活塞杆密封件老化（O型圈硬度＜60 Shore A）或划伤（表面划痕深度＞0.2mm），内泄量＞5mL/min；</w:t>
      </w:r>
    </w:p>
    <w:p w14:paraId="24FDD4F9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管路接头泄漏：卡套式接头未压紧（卡套切入深度＜0.5mm），或胶管老化（钢丝层断裂），外泄漏量＞1滴/min。</w:t>
      </w:r>
    </w:p>
    <w:p w14:paraId="026F2F45">
      <w:r>
        <w:rPr>
          <w:b/>
        </w:rPr>
        <w:t>转向沉重或转向失灵</w:t>
      </w:r>
    </w:p>
    <w:p w14:paraId="030A8D2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：转向时方向盘力＞300N（正常≤150N），或转向盘转不动，门架不偏转。</w:t>
      </w:r>
    </w:p>
    <w:p w14:paraId="2824BFE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5A82F065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转向泵流量不足：泵芯磨损（间隙＞0.1mm），流量从15L/min降至5L/min，或电机不工作（转向电机故障）；</w:t>
      </w:r>
    </w:p>
    <w:p w14:paraId="7752CEC6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转向器故障：阀芯与阀体磨损（配合间隙＞0.05mm），内泄漏增大，或摆线转子卡死；</w:t>
      </w:r>
    </w:p>
    <w:p w14:paraId="09AC7ECA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转向油缸故障：活塞杆弯曲（直线度误差＞0.5mm/m），或密封件老化，导致运动阻力增大。</w:t>
      </w:r>
    </w:p>
    <w:p w14:paraId="7A0763AA">
      <w:r>
        <w:rPr>
          <w:b/>
        </w:rPr>
        <w:t>液压油污染或乳化</w:t>
      </w:r>
    </w:p>
    <w:p w14:paraId="0F5CE1E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：油箱底部沉积铁屑（厚度＞2mm），或油液呈乳白色（乳化），粘度下降（32cSt→20cSt）。</w:t>
      </w:r>
    </w:p>
    <w:p w14:paraId="3D0ECF29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1C6872DE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污染：吸油滤或回油滤失效（过滤精度＞20μm），或维修时未清洁油箱，混入铁屑、灰尘；</w:t>
      </w:r>
    </w:p>
    <w:p w14:paraId="3C6C86E6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进水：空气滤清器失效（防水等级IPX4→IPX0），雨天或清洗时雨水进入油箱（水分含量＞0.1%）；</w:t>
      </w:r>
    </w:p>
    <w:p w14:paraId="794ADC18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氧化：油液长期高温（＞60℃），氧化变质（酸值从0.1mgKOH/g增至0.5mgKOH/g），生成油泥。</w:t>
      </w:r>
    </w:p>
    <w:p w14:paraId="08565BAD">
      <w:pPr>
        <w:pStyle w:val="4"/>
      </w:pPr>
      <w:r>
        <w:t>4. 制动系统故障及成因</w:t>
      </w:r>
    </w:p>
    <w:p w14:paraId="657BD352">
      <w:r>
        <w:t>制动系统故障直接影响安全，常见故障如下：</w:t>
      </w:r>
    </w:p>
    <w:p w14:paraId="56281C8D">
      <w:r>
        <w:rPr>
          <w:b/>
        </w:rPr>
        <w:t>制动距离延长</w:t>
      </w:r>
    </w:p>
    <w:p w14:paraId="6B100827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：满载10km/h时制动距离＞5m（正常≤3.5m），需用力踩制动踏板到底才能停车。</w:t>
      </w:r>
    </w:p>
    <w:p w14:paraId="358B05F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2430C0BA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制动片磨损：厚度＜3mm（标准10mm），摩擦面积减少40%，制动力矩从300N·m降至200N·m；</w:t>
      </w:r>
    </w:p>
    <w:p w14:paraId="244D83B2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制动液不足或老化：液位低于下限（＜1L），或制动液沸点降低（从230℃降至180℃），高温时产生气阻；</w:t>
      </w:r>
    </w:p>
    <w:p w14:paraId="242315CD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制动压力不足：制动总泵故障（活塞密封不良），输出压力从12MPa降至8MPa，或制动管路中有空气（气泡体积＞10mL）。</w:t>
      </w:r>
    </w:p>
    <w:p w14:paraId="055A74AF">
      <w:r>
        <w:rPr>
          <w:b/>
        </w:rPr>
        <w:t>制动踏板行程过大或踏板不回位</w:t>
      </w:r>
    </w:p>
    <w:p w14:paraId="32B714C8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：踏板行程＞60mm（正常20-40mm），或踩下后不弹回，需用脚勾回。</w:t>
      </w:r>
    </w:p>
    <w:p w14:paraId="49E4B13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2DE03961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踏板回位弹簧失效：弹力从100N降至50N，或弹簧断裂，踏板无法复位；</w:t>
      </w:r>
    </w:p>
    <w:p w14:paraId="31522F73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制动主缸故障：活塞卡住（缸壁锈蚀或有杂质），或补偿孔堵塞，制动液无法回流；</w:t>
      </w:r>
    </w:p>
    <w:p w14:paraId="76C715AC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制动片间隙过大：自动间隙补偿装置失效（补偿棘轮卡住），制动片与制动盘间隙＞1mm（正常0.2-0.5mm）。</w:t>
      </w:r>
    </w:p>
    <w:p w14:paraId="34784DAD">
      <w:r>
        <w:rPr>
          <w:b/>
        </w:rPr>
        <w:t>制动异响</w:t>
      </w:r>
    </w:p>
    <w:p w14:paraId="2BF1041E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：制动时发出“尖叫”或“咚咚”声，伴随车身抖动。</w:t>
      </w:r>
    </w:p>
    <w:p w14:paraId="3DEA408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247248D9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制动片硬点：摩擦材料中混入金属颗粒（硬度＞HRC60），或过热导致表面碳化（形成硬壳，硬度HRC50）；</w:t>
      </w:r>
    </w:p>
    <w:p w14:paraId="37A46AB6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制动盘变形：制动盘热变形（平面度误差＞0.1mm），或安装螺栓松动（扭矩＜25N·m），制动时跳动；</w:t>
      </w:r>
    </w:p>
    <w:p w14:paraId="4EB13304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异物进入：制动片与制动盘之间进入铁屑（直径＞1mm），或防尘盖板变形与制动盘摩擦。</w:t>
      </w:r>
    </w:p>
    <w:p w14:paraId="6EB95423">
      <w:r>
        <w:rPr>
          <w:b/>
        </w:rPr>
        <w:t>驻车制动失效</w:t>
      </w:r>
    </w:p>
    <w:p w14:paraId="7453BDE1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：驻车制动手柄拉到底，叉车仍在5°坡道下滑（正常应静止）。</w:t>
      </w:r>
    </w:p>
    <w:p w14:paraId="61118056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1C72F877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钢索松弛或断裂：钢索拉伸（长度增加50mm）或固定端松动，有效行程不足；</w:t>
      </w:r>
    </w:p>
    <w:p w14:paraId="47CED641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制动蹄片磨损：厚度＜2mm（标准5mm），或制动鼓磨损（直径增大2mm），摩擦力不足；</w:t>
      </w:r>
    </w:p>
    <w:p w14:paraId="7BEF86FB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驻车制动机构故障：棘爪与棘轮啮合不良（齿面磨损），或手柄回位弹簧失效，无法锁止。</w:t>
      </w:r>
    </w:p>
    <w:p w14:paraId="15A2127E">
      <w:pPr>
        <w:pStyle w:val="3"/>
      </w:pPr>
      <w:r>
        <w:t>五、故障诊断与处理对策</w:t>
      </w:r>
    </w:p>
    <w:p w14:paraId="1A26093C">
      <w:pPr>
        <w:pStyle w:val="4"/>
      </w:pPr>
      <w:r>
        <w:t>1. 系统故障诊断流程</w:t>
      </w:r>
    </w:p>
    <w:p w14:paraId="444EF8AD">
      <w:r>
        <w:t>故障诊断遵循“先简后繁、先外后内、先电后机”原则，标准化流程如下：</w:t>
      </w:r>
    </w:p>
    <w:p w14:paraId="33C5BE2E">
      <w:r>
        <w:rPr>
          <w:b/>
        </w:rPr>
        <w:t>故障现象确认</w:t>
      </w:r>
    </w:p>
    <w:p w14:paraId="40FDC7C0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信息收集</w:t>
      </w:r>
      <w:r>
        <w:t>：记录故障发生时间、工况（满载/空载、行驶/起升）、环境（温度、湿度、粉尘）及仪表显示（故障代码、参数值）；</w:t>
      </w:r>
    </w:p>
    <w:p w14:paraId="28DE1389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现象复现</w:t>
      </w:r>
      <w:r>
        <w:t>：尝试在相同工况下操作叉车，观察故障是否复现（如行驶异响在相同速度下是否出现）；</w:t>
      </w:r>
    </w:p>
    <w:p w14:paraId="1DC23920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初步判断</w:t>
      </w:r>
      <w:r>
        <w:t>：根据故障代码（如E01-电池过压）或现象（如起升无力），初步定位系统（电池、驱动、液压、制动）。</w:t>
      </w:r>
    </w:p>
    <w:p w14:paraId="1A97C43C">
      <w:r>
        <w:rPr>
          <w:b/>
        </w:rPr>
        <w:t>数据采集与分析</w:t>
      </w:r>
    </w:p>
    <w:p w14:paraId="3692695C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工具准备</w:t>
      </w:r>
      <w:r>
        <w:t>：万用表（测电压电流）、红外测温仪（测温度）、液压压力表（测压力）、BMS诊断仪（读单体电压）；</w:t>
      </w:r>
    </w:p>
    <w:p w14:paraId="4CFBBB1A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关键数据采集</w:t>
      </w:r>
      <w:r>
        <w:t>：</w:t>
      </w:r>
    </w:p>
    <w:p w14:paraId="38F58761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电池系统：单体电压（差值≤30mV）、总压（48V/80V±2V）、温度（20-40℃）、SOC（0-100%）；</w:t>
      </w:r>
    </w:p>
    <w:p w14:paraId="5280DF78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驱动系统：电机电流（≤额定值120%）、转速（±100rpm）、控制器温度（≤60℃）；</w:t>
      </w:r>
    </w:p>
    <w:p w14:paraId="711C7992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液压系统：系统压力（起升18MPa、转向14MPa）、流量（30-40L/min）、油位（油标1/2-2/3）；</w:t>
      </w:r>
    </w:p>
    <w:p w14:paraId="587879B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数据分析</w:t>
      </w:r>
      <w:r>
        <w:t>：对比标准值，找出异常参数（如单体电压差50mV→电池均衡故障）。</w:t>
      </w:r>
    </w:p>
    <w:p w14:paraId="1F8528FB">
      <w:r>
        <w:rPr>
          <w:b/>
        </w:rPr>
        <w:t>成因定位与验证</w:t>
      </w:r>
    </w:p>
    <w:p w14:paraId="1EB1786C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排除法</w:t>
      </w:r>
      <w:r>
        <w:t>：逐一排除可疑因素，如起升无力→先查液压油位→再查压力→最后查油缸；</w:t>
      </w:r>
    </w:p>
    <w:p w14:paraId="09D35E19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替换法</w:t>
      </w:r>
      <w:r>
        <w:t>：用正常部件替换可疑部件，如怀疑电机控制器故障，替换后测试是否恢复；</w:t>
      </w:r>
    </w:p>
    <w:p w14:paraId="24A2DA2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原理分析</w:t>
      </w:r>
      <w:r>
        <w:t>：根据系统原理推理，如转向沉重→转向泵→转向器→转向油缸，逐级排查。</w:t>
      </w:r>
    </w:p>
    <w:p w14:paraId="18E42B74">
      <w:r>
        <w:rPr>
          <w:b/>
        </w:rPr>
        <w:t>修复与验证</w:t>
      </w:r>
    </w:p>
    <w:p w14:paraId="5DD9212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制定方案</w:t>
      </w:r>
      <w:r>
        <w:t>：根据定位结果制定修复措施（如更换密封件、调整参数、清洁部件）；</w:t>
      </w:r>
    </w:p>
    <w:p w14:paraId="4404B819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实施修复</w:t>
      </w:r>
      <w:r>
        <w:t>：按规程操作（如更换液压油需先排空旧油，清洁油箱，再加注新油）；</w:t>
      </w:r>
    </w:p>
    <w:p w14:paraId="5ED6D935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效果验证</w:t>
      </w:r>
      <w:r>
        <w:t>：修复后测试故障现象是否消失（如制动距离恢复至3.5m以内），连续运行1小时无异常。</w:t>
      </w:r>
    </w:p>
    <w:p w14:paraId="38D11A3F">
      <w:r>
        <w:rPr>
          <w:b/>
        </w:rPr>
        <w:t>预防措施制定</w:t>
      </w:r>
    </w:p>
    <w:p w14:paraId="23A02440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根本原因分析</w:t>
      </w:r>
      <w:r>
        <w:t>：如电池单体不均衡→根本原因是未定期均衡→制定每月均衡充电计划；</w:t>
      </w:r>
    </w:p>
    <w:p w14:paraId="33167ED2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维护优化</w:t>
      </w:r>
      <w:r>
        <w:t>：如粉尘导致散热不良→增加防尘盖板清洁频次（从每周1次改为每班1次）；</w:t>
      </w:r>
    </w:p>
    <w:p w14:paraId="1BE94DA3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操作规范</w:t>
      </w:r>
      <w:r>
        <w:t>：如过充导致电池鼓包→修订充电操作规程，明确SOC＜20%时充电，禁止过充。</w:t>
      </w:r>
    </w:p>
    <w:p w14:paraId="6473B1AB">
      <w:r>
        <w:rPr>
          <w:b/>
        </w:rPr>
        <w:t>案例应用：“车辆无法行驶”故障诊断</w:t>
      </w:r>
    </w:p>
    <w:p w14:paraId="563E366F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现象确认</w:t>
      </w:r>
      <w:r>
        <w:t>：钥匙开关打开，仪表亮，但踩加速踏板叉车不动，无故障代码；</w:t>
      </w:r>
    </w:p>
    <w:p w14:paraId="5D7B4CED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数据采集</w:t>
      </w:r>
      <w:r>
        <w:t>：BMS显示SOC 60%，总压78V（80V系统正常）；驱动电机控制器无电压输入；</w:t>
      </w:r>
    </w:p>
    <w:p w14:paraId="6A936BE4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：BMS未吸合放电继电器→检查BMS状态→发现预充继电器粘连→导致BMS自检失败，未吸合放电继电器；</w:t>
      </w:r>
    </w:p>
    <w:p w14:paraId="06754A19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修复</w:t>
      </w:r>
      <w:r>
        <w:t>：更换预充继电器（50A/DC80V）；</w:t>
      </w:r>
    </w:p>
    <w:p w14:paraId="350E971D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验证</w:t>
      </w:r>
      <w:r>
        <w:t>：上电后放电继电器吸合，行驶正常；</w:t>
      </w:r>
    </w:p>
    <w:p w14:paraId="2F20431E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预防</w:t>
      </w:r>
      <w:r>
        <w:t>：每月检查继电器触点，清洁继电器座积尘。</w:t>
      </w:r>
    </w:p>
    <w:p w14:paraId="21C1E57E">
      <w:pPr>
        <w:pStyle w:val="4"/>
      </w:pPr>
      <w:r>
        <w:t>2. 典型故障处理对策</w:t>
      </w:r>
    </w:p>
    <w:p w14:paraId="47DFA5BE">
      <w:r>
        <w:t>针对叉车高频故障，制定标准化处理步骤：</w:t>
      </w:r>
    </w:p>
    <w:p w14:paraId="44DC208E">
      <w:r>
        <w:rPr>
          <w:b/>
        </w:rPr>
        <w:t>电池单体不均衡故障处理</w:t>
      </w:r>
    </w:p>
    <w:p w14:paraId="43156185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故障现象</w:t>
      </w:r>
      <w:r>
        <w:t>：BMS报警“电池不均衡”（E04），单体电压差＞50mV（如某串4.0V，其他3.5V）；</w:t>
      </w:r>
    </w:p>
    <w:p w14:paraId="430E391D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处理步骤</w:t>
      </w:r>
      <w:r>
        <w:t>：</w:t>
      </w:r>
    </w:p>
    <w:p w14:paraId="6DAC59E0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连接BMS诊断仪（如深圳瑞能BMS测试仪），读取16串单体电压，记录不均衡电芯编号；</w:t>
      </w:r>
    </w:p>
    <w:p w14:paraId="703FF58F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用专用均衡仪（500mA电流）连接该串电芯正负极，设置均衡电压3.65V，启动主动均衡；</w:t>
      </w:r>
    </w:p>
    <w:p w14:paraId="4EE29312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均衡2-4小时后，再次读取电压，单体电压差≤30mV时停止；</w:t>
      </w:r>
    </w:p>
    <w:p w14:paraId="6DFD9D6D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若均衡无效（差压仍＞50mV），更换该串电芯（需与原电芯容量、内阻匹配，偏差≤5%）；</w:t>
      </w:r>
    </w:p>
    <w:p w14:paraId="0D5700DC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工具与材料</w:t>
      </w:r>
      <w:r>
        <w:t>：BMS诊断仪、主动均衡仪、绝缘手套、扭矩扳手（25N·m）；</w:t>
      </w:r>
    </w:p>
    <w:p w14:paraId="7FD8EA89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注意事项</w:t>
      </w:r>
      <w:r>
        <w:t>：操作时断开电池总开关，确保电芯电压＜3.65V，避免过充。</w:t>
      </w:r>
    </w:p>
    <w:p w14:paraId="7FB8B0EE">
      <w:r>
        <w:rPr>
          <w:b/>
        </w:rPr>
        <w:t>电机编码器故障处理</w:t>
      </w:r>
    </w:p>
    <w:p w14:paraId="3ED2B7B2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故障现象</w:t>
      </w:r>
      <w:r>
        <w:t>：驱动电机报“编码器故障”（E12），电机转速波动±100rpm，行驶顿挫；</w:t>
      </w:r>
    </w:p>
    <w:p w14:paraId="013EBAB0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处理步骤</w:t>
      </w:r>
      <w:r>
        <w:t>：</w:t>
      </w:r>
    </w:p>
    <w:p w14:paraId="43E877FA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检查编码器电缆：外观无破损，屏蔽层接地良好（接地电阻≤4Ω），插头针脚无氧化；</w:t>
      </w:r>
    </w:p>
    <w:p w14:paraId="6DAD3FFC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用万用表测量编码器电源（5V±0.2V）和信号（A、B相波形，方波占空比40%-60%）；</w:t>
      </w:r>
    </w:p>
    <w:p w14:paraId="4A280B26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若电缆正常，拆卸电机端盖，检查编码器安装是否松动（定位销是否脱落），清洁码盘；</w:t>
      </w:r>
    </w:p>
    <w:p w14:paraId="5AA94F34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重新校准编码器零点：手动转动电机至机械零点，通过控制器设置编码器电气零点（与机械零点偏差≤1°）；</w:t>
      </w:r>
    </w:p>
    <w:p w14:paraId="71EE3BE3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若校准无效，更换编码器（型号与原编码器一致，如12位旋变编码器）；</w:t>
      </w:r>
    </w:p>
    <w:p w14:paraId="2849DC51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工具与材料</w:t>
      </w:r>
      <w:r>
        <w:t>：万用表、示波器、内六角扳手、编码器校准软件；</w:t>
      </w:r>
    </w:p>
    <w:p w14:paraId="6B4D9F24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注意事项</w:t>
      </w:r>
      <w:r>
        <w:t>：安装编码器时确保同心度（径向跳动≤0.1mm），避免码盘摩擦。</w:t>
      </w:r>
    </w:p>
    <w:p w14:paraId="463ADC53">
      <w:r>
        <w:rPr>
          <w:b/>
        </w:rPr>
        <w:t>液压系统泄漏故障处理</w:t>
      </w:r>
    </w:p>
    <w:p w14:paraId="3E5FBB31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故障现象</w:t>
      </w:r>
      <w:r>
        <w:t>：起升缸活塞杆处外泄漏，油滴每分钟＞3滴；</w:t>
      </w:r>
    </w:p>
    <w:p w14:paraId="41A27303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处理步骤</w:t>
      </w:r>
      <w:r>
        <w:t>：</w:t>
      </w:r>
    </w:p>
    <w:p w14:paraId="2C333D1E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门架降至最低位置，用支架支撑门架，释放系统压力（操作起升手柄数次）；</w:t>
      </w:r>
    </w:p>
    <w:p w14:paraId="77C95BAC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拆卸起升缸活塞杆端螺母（M30×2），抽出活塞杆，取下防尘盖、导向套和密封件；</w:t>
      </w:r>
    </w:p>
    <w:p w14:paraId="43D37261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检查密封件：O型圈（70 Shore A）是否老化（硬度＜60 Shore A）或划伤，挡圈是否变形；</w:t>
      </w:r>
    </w:p>
    <w:p w14:paraId="1AFAD87A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更换密封件（用同型号聚氨酯密封件，如UN32×45×8），涂抹润滑脂（锂基脂NLGI 2）；</w:t>
      </w:r>
    </w:p>
    <w:p w14:paraId="35BE9DEE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反向安装活塞杆、螺母，扭矩80N·m；</w:t>
      </w:r>
    </w:p>
    <w:p w14:paraId="77B6C1BC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加注液压油至油标，操作起升手柄数次，排除空气，检查泄漏是否消除；</w:t>
      </w:r>
    </w:p>
    <w:p w14:paraId="3DCB44EC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工具与材料</w:t>
      </w:r>
      <w:r>
        <w:t>：扳手、密封件修理包、液压油（L-HM32）、润滑脂；</w:t>
      </w:r>
    </w:p>
    <w:p w14:paraId="2BEC60BF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注意事项</w:t>
      </w:r>
      <w:r>
        <w:t>：活塞杆表面不得划伤，安装时用导向套引导，避免损坏密封件。</w:t>
      </w:r>
    </w:p>
    <w:p w14:paraId="0A11497C">
      <w:r>
        <w:rPr>
          <w:b/>
        </w:rPr>
        <w:t>制动片磨损故障处理</w:t>
      </w:r>
    </w:p>
    <w:p w14:paraId="6C106A82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故障现象</w:t>
      </w:r>
      <w:r>
        <w:t>：制动片厚度＜3mm，制动距离＞5m，制动踏板行程＞60mm；</w:t>
      </w:r>
    </w:p>
    <w:p w14:paraId="5A6D80F7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处理步骤</w:t>
      </w:r>
      <w:r>
        <w:t>：</w:t>
      </w:r>
    </w:p>
    <w:p w14:paraId="49723246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拆卸驱动轮，取下制动鼓（或制动钳），取出旧制动片；</w:t>
      </w:r>
    </w:p>
    <w:p w14:paraId="34F688E5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清洁制动盘（或制动鼓）表面油污和铁锈，用砂纸（80目）打磨摩擦面（粗糙度Ra1.6μm）；</w:t>
      </w:r>
    </w:p>
    <w:p w14:paraId="238A3E17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安装新制动片（摩擦面积比旧片增大30%），注意方向（有磨损指示片的一侧朝外）；</w:t>
      </w:r>
    </w:p>
    <w:p w14:paraId="7093FB80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调整制动间隙：旋转调节螺钉，使制动片与制动盘间隙0.2-0.5mm，踏板行程20-40mm；</w:t>
      </w:r>
    </w:p>
    <w:p w14:paraId="1F358629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装复驱动轮，踩制动踏板数次，使制动片与制动盘贴合（贴合面积≥70%）；</w:t>
      </w:r>
    </w:p>
    <w:p w14:paraId="31C0C88A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测试制动性能：空载/满载制动距离≤3.5m，确认无异响；</w:t>
      </w:r>
    </w:p>
    <w:p w14:paraId="144A9281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工具与材料</w:t>
      </w:r>
      <w:r>
        <w:t>：新制动片（如柳工CLGA系列专用）、扳手、砂纸、塞尺；</w:t>
      </w:r>
    </w:p>
    <w:p w14:paraId="7B6952A9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注意事项</w:t>
      </w:r>
      <w:r>
        <w:t>：新制动片需磨合（低速行驶5km，轻踩制动），避免紧急制动。</w:t>
      </w:r>
    </w:p>
    <w:p w14:paraId="31474A07">
      <w:pPr>
        <w:pStyle w:val="4"/>
      </w:pPr>
      <w:r>
        <w:t>3. 预防维护规范</w:t>
      </w:r>
    </w:p>
    <w:p w14:paraId="23D53F5D">
      <w:r>
        <w:t>建立全周期预防维护体系，降低故障发生率（目标：月故障次数≤2次/台）：</w:t>
      </w:r>
    </w:p>
    <w:p w14:paraId="554A5D9D">
      <w:r>
        <w:rPr>
          <w:b/>
        </w:rPr>
        <w:t>日常维护（每班，操作员执行）</w:t>
      </w:r>
    </w:p>
    <w:p w14:paraId="4B5CFE51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班前检查（15分钟）</w:t>
      </w:r>
      <w:r>
        <w:t>：</w:t>
      </w:r>
    </w:p>
    <w:p w14:paraId="3C00201A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电池系统：检查电池仓锁扣是否锁紧，电缆无破损，仪表显示SOC≥20%，无故障代码；</w:t>
      </w:r>
    </w:p>
    <w:p w14:paraId="22F72984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液压系统：油位在油标1/2-2/3，无泄漏（管路、接头干燥无油滴）；</w:t>
      </w:r>
    </w:p>
    <w:p w14:paraId="5E7EFE7A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制动系统：制动踏板行程20-40mm，驻车制动手柄拉5-8齿，能在5°坡道驻车；</w:t>
      </w:r>
    </w:p>
    <w:p w14:paraId="4A07D21F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安全装置：急停按钮有效（按下后仪表断电），倒车雷达、影像工作正常；</w:t>
      </w:r>
    </w:p>
    <w:p w14:paraId="0C5B1897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班中巡检（每2小时）</w:t>
      </w:r>
      <w:r>
        <w:t>：</w:t>
      </w:r>
    </w:p>
    <w:p w14:paraId="4CE53655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监听异常声音：电机、减速器无“咔咔”或“嗡嗡”异响；</w:t>
      </w:r>
    </w:p>
    <w:p w14:paraId="697597F9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检查温度：电池表面≤40℃，电机外壳≤60℃，控制器≤65℃；</w:t>
      </w:r>
    </w:p>
    <w:p w14:paraId="24B6AAE4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观察仪表：电压、电流、温度在正常范围，无报警；</w:t>
      </w:r>
    </w:p>
    <w:p w14:paraId="3E7F8A91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班后清洁（10分钟）</w:t>
      </w:r>
      <w:r>
        <w:t>：</w:t>
      </w:r>
    </w:p>
    <w:p w14:paraId="7AF7E8E2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清理货叉和门架上的铁屑、粉尘（用压缩空气0.3MPa）；</w:t>
      </w:r>
    </w:p>
    <w:p w14:paraId="29A01007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擦拭电池仓散热口，确保通风良好；</w:t>
      </w:r>
    </w:p>
    <w:p w14:paraId="7ECDD08D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将叉车停放至指定位置，拉起驻车制动，关闭总开关。</w:t>
      </w:r>
    </w:p>
    <w:p w14:paraId="27867CE0">
      <w:r>
        <w:rPr>
          <w:b/>
        </w:rPr>
        <w:t>每周维护（技术员执行）</w:t>
      </w:r>
    </w:p>
    <w:p w14:paraId="210A1194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动力系统</w:t>
      </w:r>
      <w:r>
        <w:t>：</w:t>
      </w:r>
    </w:p>
    <w:p w14:paraId="5B25BC52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检查电池接线柱扭矩（25N·m），清洁触点氧化层（用细砂纸）；</w:t>
      </w:r>
    </w:p>
    <w:p w14:paraId="51878539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校准BMS SOC（用诊断仪执行SOC复位）；</w:t>
      </w:r>
    </w:p>
    <w:p w14:paraId="121ECB1B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检查驱动电机电缆屏蔽层接地（接地电阻≤4Ω）；</w:t>
      </w:r>
    </w:p>
    <w:p w14:paraId="11420E32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</w:t>
      </w:r>
    </w:p>
    <w:p w14:paraId="4BDFB22D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润滑门架链条（涂抹2#锂基脂，覆盖链节间隙）；</w:t>
      </w:r>
    </w:p>
    <w:p w14:paraId="66E09FE3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检查多路阀、油缸、管路接头无泄漏，紧固松动螺栓（扭矩20N·m）；</w:t>
      </w:r>
    </w:p>
    <w:p w14:paraId="1DC14BE3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测试门架沉降量（起升3m，静置10分钟，沉降≤30mm）；</w:t>
      </w:r>
    </w:p>
    <w:p w14:paraId="1C43B6F4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制动与转向</w:t>
      </w:r>
      <w:r>
        <w:t>：</w:t>
      </w:r>
    </w:p>
    <w:p w14:paraId="0D3881DF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检查制动片厚度（≥3mm）和制动盘跳动（≤0.1mm）；</w:t>
      </w:r>
    </w:p>
    <w:p w14:paraId="57FDE221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测试转向盘自由行程（≤15°）和转向力（≤150N）；</w:t>
      </w:r>
    </w:p>
    <w:p w14:paraId="11590B0B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检查轮胎气压（前轮800kPa，后轮600kPa），胎面无裂纹；</w:t>
      </w:r>
    </w:p>
    <w:p w14:paraId="7BD08E82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清洁</w:t>
      </w:r>
      <w:r>
        <w:t>：用压缩空气清洁电机、控制器散热片，防尘盖板；用抹布擦拭仪表、座椅。</w:t>
      </w:r>
    </w:p>
    <w:p w14:paraId="767E00FF">
      <w:r>
        <w:rPr>
          <w:b/>
        </w:rPr>
        <w:t>每月维护（工程师执行）</w:t>
      </w:r>
    </w:p>
    <w:p w14:paraId="515D4F56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</w:t>
      </w:r>
    </w:p>
    <w:p w14:paraId="6029725A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BMS单体电压均衡（用主动均衡仪，使单体电压差≤30mV）；</w:t>
      </w:r>
    </w:p>
    <w:p w14:paraId="1E1429D5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检查控制器参数（位置环增益、速度环增益），与出厂值对比，偏差＞10%时校准；</w:t>
      </w:r>
    </w:p>
    <w:p w14:paraId="40865F73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测试充放电保护功能（模拟过压、欠压，BMS应可靠保护）；</w:t>
      </w:r>
    </w:p>
    <w:p w14:paraId="63B7F5D5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</w:t>
      </w:r>
    </w:p>
    <w:p w14:paraId="0B7995B8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更换液压油回油滤芯（10μm），检查油液污染度（NAS 8级，用颗粒计数器检测）；</w:t>
      </w:r>
    </w:p>
    <w:p w14:paraId="43F881E3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测量系统压力：起升18±0.5MPa，转向14±0.5MPa，压力不足时调整溢流阀；</w:t>
      </w:r>
    </w:p>
    <w:p w14:paraId="7FBF97CA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检查液压油粘度（32cSt±2cSt，40℃），乳化或氧化时更换液压油（L-HM32）；</w:t>
      </w:r>
    </w:p>
    <w:p w14:paraId="5EBAEC0C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</w:t>
      </w:r>
    </w:p>
    <w:p w14:paraId="08CF7885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检查减速器油位（85W/90齿轮油，油位至加油口下缘），不足时补充；</w:t>
      </w:r>
    </w:p>
    <w:p w14:paraId="66B7D474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测量门架垂直度（≤0.5mm/m），货叉水平度（≤1°），超差时调整；</w:t>
      </w:r>
    </w:p>
    <w:p w14:paraId="1B05B472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检查驱动桥齿轮啮合间隙（≤0.2mm），轴承无松动（轴向窜动≤0.1mm）；</w:t>
      </w:r>
    </w:p>
    <w:p w14:paraId="7F9EEDC6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校准</w:t>
      </w:r>
      <w:r>
        <w:t>：用标准砝码（3500kg）校准称重传感器，确保超载25%时报警。</w:t>
      </w:r>
    </w:p>
    <w:p w14:paraId="135B9796">
      <w:r>
        <w:rPr>
          <w:b/>
        </w:rPr>
        <w:t>年度维护（专业维修人员执行）</w:t>
      </w:r>
    </w:p>
    <w:p w14:paraId="5113D5F1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动力系统</w:t>
      </w:r>
      <w:r>
        <w:t>：</w:t>
      </w:r>
    </w:p>
    <w:p w14:paraId="0A302577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更换电池冷却液（如配备液冷系统），清洗液冷管路；</w:t>
      </w:r>
    </w:p>
    <w:p w14:paraId="34F1A6C9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检测电机绝缘电阻（≥500MΩ），轴承加注润滑脂（NLGI 2级，填充量1/3轴承空间）；</w:t>
      </w:r>
    </w:p>
    <w:p w14:paraId="70F96908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</w:t>
      </w:r>
    </w:p>
    <w:p w14:paraId="36ABFA89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彻底更换液压油（排放旧油，用煤油清洗油箱，加注新油至油标）；</w:t>
      </w:r>
    </w:p>
    <w:p w14:paraId="6F660DF4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解体清洗多路阀、齿轮泵，更换磨损阀芯、密封圈和轴承；</w:t>
      </w:r>
    </w:p>
    <w:p w14:paraId="79120900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</w:t>
      </w:r>
    </w:p>
    <w:p w14:paraId="3A5DA5C1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更换驱动桥齿轮油（85W/90），检查齿轮磨损（齿厚减少≤0.5mm）；</w:t>
      </w:r>
    </w:p>
    <w:p w14:paraId="5CE771C9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更换制动片、制动液（HZY4），调整制动间隙和踏板行程；</w:t>
      </w:r>
    </w:p>
    <w:p w14:paraId="30A3CAD9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检查车架、门架有无裂纹（磁粉探伤），焊接部位无脱焊；</w:t>
      </w:r>
    </w:p>
    <w:p w14:paraId="30DC8BB2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精度校准</w:t>
      </w:r>
      <w:r>
        <w:t>：</w:t>
      </w:r>
    </w:p>
    <w:p w14:paraId="387B43BA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用激光干涉仪校准行驶速度（误差≤±2%）；</w:t>
      </w:r>
    </w:p>
    <w:p w14:paraId="1239F6EA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校准转向角（±85°，误差≤1°）和门架垂直度（≤0.3mm/m）；</w:t>
      </w:r>
    </w:p>
    <w:p w14:paraId="5EEDD442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验证安全性能：稳定性测试（满载侧倾稳定角≥55°）、制动性能（符合GB 10827.1）。</w:t>
      </w:r>
    </w:p>
    <w:p w14:paraId="5B2D4F29">
      <w:r>
        <w:rPr>
          <w:b/>
        </w:rPr>
        <w:t>干变铁芯车间专项维护（每季度）</w:t>
      </w:r>
    </w:p>
    <w:p w14:paraId="7D8A5727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防尘升级</w:t>
      </w:r>
      <w:r>
        <w:t>：电池仓加装二级防尘滤网（过滤精度5μm），散热口安装正压风扇（风速1m/s）；</w:t>
      </w:r>
    </w:p>
    <w:p w14:paraId="44EECD2C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低温防护</w:t>
      </w:r>
      <w:r>
        <w:t>：冬季前检查电池加热片（功率500W），确保-5℃时能在30分钟内将电池加热至10℃；</w:t>
      </w:r>
    </w:p>
    <w:p w14:paraId="099BA3F5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绝缘检测</w:t>
      </w:r>
      <w:r>
        <w:t>：用绝缘电阻表（500V）检测电池正负极对底盘绝缘电阻（≥1000MΩ）；</w:t>
      </w:r>
    </w:p>
    <w:p w14:paraId="11109EAE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属具检查</w:t>
      </w:r>
      <w:r>
        <w:t>：货叉聚氨酯垫厚度≥8mm，缓冲块无裂纹，固定螺栓扭矩20N·m。</w:t>
      </w:r>
    </w:p>
    <w:p w14:paraId="7849A54D">
      <w:pPr>
        <w:pStyle w:val="4"/>
      </w:pPr>
      <w:r>
        <w:t>4. 锂电池特殊维护要求</w:t>
      </w:r>
    </w:p>
    <w:p w14:paraId="5B5958B4">
      <w:r>
        <w:t>锂电池作为叉车核心部件，需针对性维护，确保安全和寿命：</w:t>
      </w:r>
    </w:p>
    <w:p w14:paraId="6FA3E762">
      <w:r>
        <w:rPr>
          <w:b/>
        </w:rPr>
        <w:t>充电安全规范</w:t>
      </w:r>
    </w:p>
    <w:p w14:paraId="1C985BAF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环境要求</w:t>
      </w:r>
      <w:r>
        <w:t>：专用充电区（通风良好，换气次数≥6次/h），远离火源（≥5m），配备ABC干粉灭火器（4kg）和消防沙（20kg）；</w:t>
      </w:r>
    </w:p>
    <w:p w14:paraId="500C8035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充电操作</w:t>
      </w:r>
      <w:r>
        <w:t>：</w:t>
      </w:r>
    </w:p>
    <w:p w14:paraId="384B725A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停车后等待5分钟（让电池冷却），再连接充电枪（先接电池端，再接电源端）；</w:t>
      </w:r>
    </w:p>
    <w:p w14:paraId="1E9101B7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检查充电枪和插座无氧化、变形，锁扣可靠（听到“咔哒”声）；</w:t>
      </w:r>
    </w:p>
    <w:p w14:paraId="797693B4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启动充电器，观察初始充电电流（80V/800Ah电池，初始电流500A），1小时后SOC应达80%；</w:t>
      </w:r>
    </w:p>
    <w:p w14:paraId="508702D0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充电完成后（充电器显示“充满”），先断电源，再拔充电枪，记录充电量（kWh）；</w:t>
      </w:r>
    </w:p>
    <w:p w14:paraId="4B9CC316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禁止事项</w:t>
      </w:r>
      <w:r>
        <w:t>：禁止过充（SOC 100%后及时断电）、禁止雨天充电（充电枪IP等级IP54，避免淋雨）、禁止充电时覆盖电池仓。</w:t>
      </w:r>
    </w:p>
    <w:p w14:paraId="1275E247">
      <w:r>
        <w:rPr>
          <w:b/>
        </w:rPr>
        <w:t>电池保养</w:t>
      </w:r>
    </w:p>
    <w:p w14:paraId="52E6EA60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SOC管理</w:t>
      </w:r>
      <w:r>
        <w:t>：避免深度放电（SOC＜5%），建议SOC 20%-80%循环使用，延长寿命；长期存放（＞1个月）时，SOC保持50%，每月补充充电一次；</w:t>
      </w:r>
    </w:p>
    <w:p w14:paraId="60BD9F25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温度控制</w:t>
      </w:r>
      <w:r>
        <w:t>：工作温度5-45℃，冬季使用前预热（插枪不充电，启动BMS加热功能），夏季避免阳光直射（电池仓温度≤45℃）；</w:t>
      </w:r>
    </w:p>
    <w:p w14:paraId="43750FB5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清洁与检查</w:t>
      </w:r>
      <w:r>
        <w:t>：每两周用压缩空气（0.3MPa）清洁电池仓散热片和通风口，每月检查电缆扭矩（25N·m）和绝缘层（无老化、开裂）；</w:t>
      </w:r>
    </w:p>
    <w:p w14:paraId="59D75E68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均衡充电</w:t>
      </w:r>
      <w:r>
        <w:t>：每月进行一次均衡充电（用BMS诊断仪执行主动均衡，时间8小时），消除单体电压差（≤30mV）。</w:t>
      </w:r>
    </w:p>
    <w:p w14:paraId="540D846F">
      <w:r>
        <w:rPr>
          <w:b/>
        </w:rPr>
        <w:t>热失控预防</w:t>
      </w:r>
    </w:p>
    <w:p w14:paraId="79AE33D4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早期预警</w:t>
      </w:r>
      <w:r>
        <w:t>：关注异常现象：电池鼓包（壳体膨胀＞5mm）、漏液（电解液呈淡绿色）、异味（刺激性气味）、温度骤升（10分钟内升10℃）；</w:t>
      </w:r>
    </w:p>
    <w:p w14:paraId="0128CF6C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应急处置</w:t>
      </w:r>
      <w:r>
        <w:t>：发现热失控征兆，立即驶至空旷区域，疏散人员，使用D类灭火器（或大量水）冷却，持续浇水30分钟（电池温度降至40℃以下）；</w:t>
      </w:r>
    </w:p>
    <w:p w14:paraId="01171769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结构防护</w:t>
      </w:r>
      <w:r>
        <w:t>：确保电池仓防爆阀完好（破裂压力0.5MPa），电池固定螺栓紧固（扭矩30N·m），防止碰撞导致短路；</w:t>
      </w:r>
    </w:p>
    <w:p w14:paraId="06C77E96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定期检测</w:t>
      </w:r>
      <w:r>
        <w:t>：每年用内阻仪检测电芯内阻（新电芯＜5mΩ，老化标准＞15mΩ），内阻超限时更换电芯。</w:t>
      </w:r>
    </w:p>
    <w:p w14:paraId="3092C2C4">
      <w:r>
        <w:rPr>
          <w:b/>
        </w:rPr>
        <w:t>故障电池处理</w:t>
      </w:r>
    </w:p>
    <w:p w14:paraId="14619D7B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报废标准</w:t>
      </w:r>
      <w:r>
        <w:t>：循环寿命＞4000次、容量保持率＜75%、单体电压差＞100mV且无法均衡、发生鼓包漏液的电池组；</w:t>
      </w:r>
    </w:p>
    <w:p w14:paraId="5E09E5B1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处置流程</w:t>
      </w:r>
      <w:r>
        <w:t>：联系厂家或专业危废处理机构，办理转移联单，禁止私自拆解（电解液含氟化物，有腐蚀性）；</w:t>
      </w:r>
    </w:p>
    <w:p w14:paraId="6BD56778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记录存档</w:t>
      </w:r>
      <w:r>
        <w:t>：保存电池出厂日期、循环次数、维护记录，报废后存档5年（符合环保要求）。</w:t>
      </w:r>
    </w:p>
    <w:p w14:paraId="55A9DE8E">
      <w:r>
        <w:t>通过严格执行以上维护规范，可使叉车平均无故障工作时间（MTBF）≥2000小时，使用寿命延长至5年以上，满足干变铁芯车间高强度作业需求。</w:t>
      </w:r>
    </w:p>
    <w:p w14:paraId="6A79C4FC">
      <w:pPr>
        <w:pStyle w:val="3"/>
      </w:pPr>
      <w:r>
        <w:t>六、附录</w:t>
      </w:r>
    </w:p>
    <w:p w14:paraId="1F78B6FC">
      <w:pPr>
        <w:pStyle w:val="4"/>
      </w:pPr>
      <w:r>
        <w:t>1. 3.5T锂电重式平衡叉车技术参数表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57FA5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EA5D5C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16DC92A2">
            <w:pPr>
              <w:jc w:val="center"/>
              <w:rPr>
                <w:b/>
              </w:rPr>
            </w:pPr>
            <w:r>
              <w:rPr>
                <w:b/>
              </w:rPr>
              <w:t>合力G系列3.5T</w:t>
            </w:r>
          </w:p>
        </w:tc>
        <w:tc>
          <w:tcPr>
            <w:tcW w:w="0" w:type="auto"/>
            <w:vAlign w:val="center"/>
          </w:tcPr>
          <w:p w14:paraId="105888F4">
            <w:pPr>
              <w:jc w:val="center"/>
              <w:rPr>
                <w:b/>
              </w:rPr>
            </w:pPr>
            <w:r>
              <w:rPr>
                <w:b/>
              </w:rPr>
              <w:t>比亚迪CPD35</w:t>
            </w:r>
          </w:p>
        </w:tc>
        <w:tc>
          <w:tcPr>
            <w:tcW w:w="0" w:type="auto"/>
            <w:vAlign w:val="center"/>
          </w:tcPr>
          <w:p w14:paraId="416F8AF9">
            <w:pPr>
              <w:jc w:val="center"/>
              <w:rPr>
                <w:b/>
              </w:rPr>
            </w:pPr>
            <w:r>
              <w:rPr>
                <w:b/>
              </w:rPr>
              <w:t>杭叉XH35</w:t>
            </w:r>
          </w:p>
        </w:tc>
      </w:tr>
      <w:tr w14:paraId="0E506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63AE46B">
            <w:r>
              <w:rPr>
                <w:b/>
              </w:rPr>
              <w:t>整车参数</w:t>
            </w:r>
          </w:p>
        </w:tc>
        <w:tc>
          <w:tcPr>
            <w:tcW w:w="0" w:type="auto"/>
            <w:vAlign w:val="center"/>
          </w:tcPr>
          <w:p w14:paraId="14EE3B23"/>
        </w:tc>
        <w:tc>
          <w:tcPr>
            <w:tcW w:w="0" w:type="auto"/>
            <w:vAlign w:val="center"/>
          </w:tcPr>
          <w:p w14:paraId="021CBDB3"/>
        </w:tc>
        <w:tc>
          <w:tcPr>
            <w:tcW w:w="0" w:type="auto"/>
            <w:vAlign w:val="center"/>
          </w:tcPr>
          <w:p w14:paraId="7AFB6838"/>
        </w:tc>
      </w:tr>
      <w:tr w14:paraId="218366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43D51C">
            <w:r>
              <w:t>额定起重量（kg）</w:t>
            </w:r>
          </w:p>
        </w:tc>
        <w:tc>
          <w:tcPr>
            <w:tcW w:w="0" w:type="auto"/>
            <w:vAlign w:val="center"/>
          </w:tcPr>
          <w:p w14:paraId="3B6F7B1E">
            <w:r>
              <w:t>3500@500mm载荷中心距</w:t>
            </w:r>
          </w:p>
        </w:tc>
        <w:tc>
          <w:tcPr>
            <w:tcW w:w="0" w:type="auto"/>
            <w:vAlign w:val="center"/>
          </w:tcPr>
          <w:p w14:paraId="0813D106">
            <w:r>
              <w:t>3500@500mm载荷中心距</w:t>
            </w:r>
          </w:p>
        </w:tc>
        <w:tc>
          <w:tcPr>
            <w:tcW w:w="0" w:type="auto"/>
            <w:vAlign w:val="center"/>
          </w:tcPr>
          <w:p w14:paraId="58B64D36">
            <w:r>
              <w:t>3500@500mm载荷中心距</w:t>
            </w:r>
          </w:p>
        </w:tc>
      </w:tr>
      <w:tr w14:paraId="0A162255">
        <w:tc>
          <w:tcPr>
            <w:tcW w:w="0" w:type="auto"/>
            <w:vAlign w:val="center"/>
          </w:tcPr>
          <w:p w14:paraId="563070CC">
            <w:r>
              <w:t>总长（mm）</w:t>
            </w:r>
          </w:p>
        </w:tc>
        <w:tc>
          <w:tcPr>
            <w:tcW w:w="0" w:type="auto"/>
            <w:vAlign w:val="center"/>
          </w:tcPr>
          <w:p w14:paraId="08041D2B">
            <w:r>
              <w:t>2550（不带货叉）</w:t>
            </w:r>
          </w:p>
        </w:tc>
        <w:tc>
          <w:tcPr>
            <w:tcW w:w="0" w:type="auto"/>
            <w:vAlign w:val="center"/>
          </w:tcPr>
          <w:p w14:paraId="46B9B32C">
            <w:r>
              <w:t>2480（不带货叉）</w:t>
            </w:r>
          </w:p>
        </w:tc>
        <w:tc>
          <w:tcPr>
            <w:tcW w:w="0" w:type="auto"/>
            <w:vAlign w:val="center"/>
          </w:tcPr>
          <w:p w14:paraId="59609A5A">
            <w:r>
              <w:t>2520（不带货叉）</w:t>
            </w:r>
          </w:p>
        </w:tc>
      </w:tr>
      <w:tr w14:paraId="6D3341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AEAB4B">
            <w:r>
              <w:t>总宽（mm）</w:t>
            </w:r>
          </w:p>
        </w:tc>
        <w:tc>
          <w:tcPr>
            <w:tcW w:w="0" w:type="auto"/>
            <w:vAlign w:val="center"/>
          </w:tcPr>
          <w:p w14:paraId="562114FA">
            <w:r>
              <w:t>1245</w:t>
            </w:r>
          </w:p>
        </w:tc>
        <w:tc>
          <w:tcPr>
            <w:tcW w:w="0" w:type="auto"/>
            <w:vAlign w:val="center"/>
          </w:tcPr>
          <w:p w14:paraId="5E633CC5">
            <w:r>
              <w:t>1195</w:t>
            </w:r>
          </w:p>
        </w:tc>
        <w:tc>
          <w:tcPr>
            <w:tcW w:w="0" w:type="auto"/>
            <w:vAlign w:val="center"/>
          </w:tcPr>
          <w:p w14:paraId="00A962B4">
            <w:r>
              <w:t>1２20</w:t>
            </w:r>
          </w:p>
        </w:tc>
      </w:tr>
      <w:tr w14:paraId="2811E0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B9CC5D">
            <w:r>
              <w:t>总高（mm）</w:t>
            </w:r>
          </w:p>
        </w:tc>
        <w:tc>
          <w:tcPr>
            <w:tcW w:w="0" w:type="auto"/>
            <w:vAlign w:val="center"/>
          </w:tcPr>
          <w:p w14:paraId="10CDB2C0">
            <w:r>
              <w:t>2150（门架最低）</w:t>
            </w:r>
          </w:p>
        </w:tc>
        <w:tc>
          <w:tcPr>
            <w:tcW w:w="0" w:type="auto"/>
            <w:vAlign w:val="center"/>
          </w:tcPr>
          <w:p w14:paraId="5B054023">
            <w:r>
              <w:t>2100（门架最低）</w:t>
            </w:r>
          </w:p>
        </w:tc>
        <w:tc>
          <w:tcPr>
            <w:tcW w:w="0" w:type="auto"/>
            <w:vAlign w:val="center"/>
          </w:tcPr>
          <w:p w14:paraId="231C2F43">
            <w:r>
              <w:t>2130（门架最低）</w:t>
            </w:r>
          </w:p>
        </w:tc>
      </w:tr>
      <w:tr w14:paraId="25E2A9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597DE1">
            <w:r>
              <w:t>轴距（mm）</w:t>
            </w:r>
          </w:p>
        </w:tc>
        <w:tc>
          <w:tcPr>
            <w:tcW w:w="0" w:type="auto"/>
            <w:vAlign w:val="center"/>
          </w:tcPr>
          <w:p w14:paraId="456F63F0">
            <w:r>
              <w:t>1750</w:t>
            </w:r>
          </w:p>
        </w:tc>
        <w:tc>
          <w:tcPr>
            <w:tcW w:w="0" w:type="auto"/>
            <w:vAlign w:val="center"/>
          </w:tcPr>
          <w:p w14:paraId="1E942D6D">
            <w:r>
              <w:t>1720</w:t>
            </w:r>
          </w:p>
        </w:tc>
        <w:tc>
          <w:tcPr>
            <w:tcW w:w="0" w:type="auto"/>
            <w:vAlign w:val="center"/>
          </w:tcPr>
          <w:p w14:paraId="4B892906">
            <w:r>
              <w:t>1740</w:t>
            </w:r>
          </w:p>
        </w:tc>
      </w:tr>
      <w:tr w14:paraId="518084D4">
        <w:tc>
          <w:tcPr>
            <w:tcW w:w="0" w:type="auto"/>
            <w:vAlign w:val="center"/>
          </w:tcPr>
          <w:p w14:paraId="1B3C716D">
            <w:r>
              <w:t>最小转弯半径（mm）</w:t>
            </w:r>
          </w:p>
        </w:tc>
        <w:tc>
          <w:tcPr>
            <w:tcW w:w="0" w:type="auto"/>
            <w:vAlign w:val="center"/>
          </w:tcPr>
          <w:p w14:paraId="1E828039">
            <w:r>
              <w:t>2450（外侧）</w:t>
            </w:r>
          </w:p>
        </w:tc>
        <w:tc>
          <w:tcPr>
            <w:tcW w:w="0" w:type="auto"/>
            <w:vAlign w:val="center"/>
          </w:tcPr>
          <w:p w14:paraId="20E8B920">
            <w:r>
              <w:t>2380（外侧）</w:t>
            </w:r>
          </w:p>
        </w:tc>
        <w:tc>
          <w:tcPr>
            <w:tcW w:w="0" w:type="auto"/>
            <w:vAlign w:val="center"/>
          </w:tcPr>
          <w:p w14:paraId="66392E9A">
            <w:r>
              <w:t>2420（外侧）</w:t>
            </w:r>
          </w:p>
        </w:tc>
      </w:tr>
      <w:tr w14:paraId="461DF6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C2D28A">
            <w:r>
              <w:rPr>
                <w:b/>
              </w:rPr>
              <w:t>性能参数</w:t>
            </w:r>
          </w:p>
        </w:tc>
        <w:tc>
          <w:tcPr>
            <w:tcW w:w="0" w:type="auto"/>
            <w:vAlign w:val="center"/>
          </w:tcPr>
          <w:p w14:paraId="2A0407AA"/>
        </w:tc>
        <w:tc>
          <w:tcPr>
            <w:tcW w:w="0" w:type="auto"/>
            <w:vAlign w:val="center"/>
          </w:tcPr>
          <w:p w14:paraId="0CC2270E"/>
        </w:tc>
        <w:tc>
          <w:tcPr>
            <w:tcW w:w="0" w:type="auto"/>
            <w:vAlign w:val="center"/>
          </w:tcPr>
          <w:p w14:paraId="68BF3844"/>
        </w:tc>
      </w:tr>
      <w:tr w14:paraId="3ED02D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853F0E">
            <w:r>
              <w:t>行驶速度（km/h）</w:t>
            </w:r>
          </w:p>
        </w:tc>
        <w:tc>
          <w:tcPr>
            <w:tcW w:w="0" w:type="auto"/>
            <w:vAlign w:val="center"/>
          </w:tcPr>
          <w:p w14:paraId="2C8557AC">
            <w:r>
              <w:t>13（空载）/12（满载）</w:t>
            </w:r>
          </w:p>
        </w:tc>
        <w:tc>
          <w:tcPr>
            <w:tcW w:w="0" w:type="auto"/>
            <w:vAlign w:val="center"/>
          </w:tcPr>
          <w:p w14:paraId="11A19511">
            <w:r>
              <w:t>14（空载）/12（满载）</w:t>
            </w:r>
          </w:p>
        </w:tc>
        <w:tc>
          <w:tcPr>
            <w:tcW w:w="0" w:type="auto"/>
            <w:vAlign w:val="center"/>
          </w:tcPr>
          <w:p w14:paraId="0CD8E505">
            <w:r>
              <w:t>13（空载）/11（满载）</w:t>
            </w:r>
          </w:p>
        </w:tc>
      </w:tr>
      <w:tr w14:paraId="07FA0B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A4DB43">
            <w:r>
              <w:t>起升速度（mm/s）</w:t>
            </w:r>
          </w:p>
        </w:tc>
        <w:tc>
          <w:tcPr>
            <w:tcW w:w="0" w:type="auto"/>
            <w:vAlign w:val="center"/>
          </w:tcPr>
          <w:p w14:paraId="26BAF72F">
            <w:r>
              <w:t>350（空载）/250（满载）</w:t>
            </w:r>
          </w:p>
        </w:tc>
        <w:tc>
          <w:tcPr>
            <w:tcW w:w="0" w:type="auto"/>
            <w:vAlign w:val="center"/>
          </w:tcPr>
          <w:p w14:paraId="144CF64F">
            <w:r>
              <w:t>380（空载）/280（满载）</w:t>
            </w:r>
          </w:p>
        </w:tc>
        <w:tc>
          <w:tcPr>
            <w:tcW w:w="0" w:type="auto"/>
            <w:vAlign w:val="center"/>
          </w:tcPr>
          <w:p w14:paraId="5BC230B8">
            <w:r>
              <w:t>360（空载）/260（满载）</w:t>
            </w:r>
          </w:p>
        </w:tc>
      </w:tr>
      <w:tr w14:paraId="0D1BF967">
        <w:tc>
          <w:tcPr>
            <w:tcW w:w="0" w:type="auto"/>
            <w:vAlign w:val="center"/>
          </w:tcPr>
          <w:p w14:paraId="410FDAE7">
            <w:r>
              <w:t>爬坡度（%）</w:t>
            </w:r>
          </w:p>
        </w:tc>
        <w:tc>
          <w:tcPr>
            <w:tcW w:w="0" w:type="auto"/>
            <w:vAlign w:val="center"/>
          </w:tcPr>
          <w:p w14:paraId="2D2B7F07">
            <w:r>
              <w:t>20（满载）/30（空载）</w:t>
            </w:r>
          </w:p>
        </w:tc>
        <w:tc>
          <w:tcPr>
            <w:tcW w:w="0" w:type="auto"/>
            <w:vAlign w:val="center"/>
          </w:tcPr>
          <w:p w14:paraId="2BA4C7DC">
            <w:r>
              <w:t>20（满载）/30（空载）</w:t>
            </w:r>
          </w:p>
        </w:tc>
        <w:tc>
          <w:tcPr>
            <w:tcW w:w="0" w:type="auto"/>
            <w:vAlign w:val="center"/>
          </w:tcPr>
          <w:p w14:paraId="35B8F984">
            <w:r>
              <w:t>18（满载）/28（空载）</w:t>
            </w:r>
          </w:p>
        </w:tc>
      </w:tr>
      <w:tr w14:paraId="4DBA67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B4D65F">
            <w:r>
              <w:t>制动距离（m）</w:t>
            </w:r>
          </w:p>
        </w:tc>
        <w:tc>
          <w:tcPr>
            <w:tcW w:w="0" w:type="auto"/>
            <w:vAlign w:val="center"/>
          </w:tcPr>
          <w:p w14:paraId="10858718">
            <w:r>
              <w:t>≤3.5（满载10km/h）</w:t>
            </w:r>
          </w:p>
        </w:tc>
        <w:tc>
          <w:tcPr>
            <w:tcW w:w="0" w:type="auto"/>
            <w:vAlign w:val="center"/>
          </w:tcPr>
          <w:p w14:paraId="7E9BC077">
            <w:r>
              <w:t>≤3.5（满载10km/h）</w:t>
            </w:r>
          </w:p>
        </w:tc>
        <w:tc>
          <w:tcPr>
            <w:tcW w:w="0" w:type="auto"/>
            <w:vAlign w:val="center"/>
          </w:tcPr>
          <w:p w14:paraId="3A08A831">
            <w:r>
              <w:t>≤3.5（满载10km/h）</w:t>
            </w:r>
          </w:p>
        </w:tc>
      </w:tr>
      <w:tr w14:paraId="44BD5D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39AE00B">
            <w:r>
              <w:rPr>
                <w:b/>
              </w:rPr>
              <w:t>动力系统</w:t>
            </w:r>
          </w:p>
        </w:tc>
        <w:tc>
          <w:tcPr>
            <w:tcW w:w="0" w:type="auto"/>
            <w:vAlign w:val="center"/>
          </w:tcPr>
          <w:p w14:paraId="1C5FDC49"/>
        </w:tc>
        <w:tc>
          <w:tcPr>
            <w:tcW w:w="0" w:type="auto"/>
            <w:vAlign w:val="center"/>
          </w:tcPr>
          <w:p w14:paraId="4821CD78"/>
        </w:tc>
        <w:tc>
          <w:tcPr>
            <w:tcW w:w="0" w:type="auto"/>
            <w:vAlign w:val="center"/>
          </w:tcPr>
          <w:p w14:paraId="64FECF22"/>
        </w:tc>
      </w:tr>
      <w:tr w14:paraId="41CD0E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65E203">
            <w:r>
              <w:t>电池电压/容量</w:t>
            </w:r>
          </w:p>
        </w:tc>
        <w:tc>
          <w:tcPr>
            <w:tcW w:w="0" w:type="auto"/>
            <w:vAlign w:val="center"/>
          </w:tcPr>
          <w:p w14:paraId="5A441909">
            <w:r>
              <w:t>80V/800Ah（磷酸铁锂）</w:t>
            </w:r>
          </w:p>
        </w:tc>
        <w:tc>
          <w:tcPr>
            <w:tcW w:w="0" w:type="auto"/>
            <w:vAlign w:val="center"/>
          </w:tcPr>
          <w:p w14:paraId="72B3C495">
            <w:r>
              <w:t>80V/750Ah（磷酸铁锂）</w:t>
            </w:r>
          </w:p>
        </w:tc>
        <w:tc>
          <w:tcPr>
            <w:tcW w:w="0" w:type="auto"/>
            <w:vAlign w:val="center"/>
          </w:tcPr>
          <w:p w14:paraId="7BE38BA4">
            <w:r>
              <w:t>80V/800Ah（磷酸铁锂）</w:t>
            </w:r>
          </w:p>
        </w:tc>
      </w:tr>
      <w:tr w14:paraId="218466CD">
        <w:tc>
          <w:tcPr>
            <w:tcW w:w="0" w:type="auto"/>
            <w:vAlign w:val="center"/>
          </w:tcPr>
          <w:p w14:paraId="400C42B3">
            <w:r>
              <w:t>续航时间（h）</w:t>
            </w:r>
          </w:p>
        </w:tc>
        <w:tc>
          <w:tcPr>
            <w:tcW w:w="0" w:type="auto"/>
            <w:vAlign w:val="center"/>
          </w:tcPr>
          <w:p w14:paraId="3056407A">
            <w:r>
              <w:t>8（满载工况）</w:t>
            </w:r>
          </w:p>
        </w:tc>
        <w:tc>
          <w:tcPr>
            <w:tcW w:w="0" w:type="auto"/>
            <w:vAlign w:val="center"/>
          </w:tcPr>
          <w:p w14:paraId="0848BADD">
            <w:r>
              <w:t>7.5（满载工况）</w:t>
            </w:r>
          </w:p>
        </w:tc>
        <w:tc>
          <w:tcPr>
            <w:tcW w:w="0" w:type="auto"/>
            <w:vAlign w:val="center"/>
          </w:tcPr>
          <w:p w14:paraId="6B1450C3">
            <w:r>
              <w:t>8（满载工况）</w:t>
            </w:r>
          </w:p>
        </w:tc>
      </w:tr>
      <w:tr w14:paraId="5448A4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C34A267">
            <w:r>
              <w:t>充电时间（h）</w:t>
            </w:r>
          </w:p>
        </w:tc>
        <w:tc>
          <w:tcPr>
            <w:tcW w:w="0" w:type="auto"/>
            <w:vAlign w:val="center"/>
          </w:tcPr>
          <w:p w14:paraId="14566A61">
            <w:r>
              <w:t>1（快充80%）</w:t>
            </w:r>
          </w:p>
        </w:tc>
        <w:tc>
          <w:tcPr>
            <w:tcW w:w="0" w:type="auto"/>
            <w:vAlign w:val="center"/>
          </w:tcPr>
          <w:p w14:paraId="0B4FBB50">
            <w:r>
              <w:t>1（快充80%）</w:t>
            </w:r>
          </w:p>
        </w:tc>
        <w:tc>
          <w:tcPr>
            <w:tcW w:w="0" w:type="auto"/>
            <w:vAlign w:val="center"/>
          </w:tcPr>
          <w:p w14:paraId="0A74F0BE">
            <w:r>
              <w:t>1（快充80%）</w:t>
            </w:r>
          </w:p>
        </w:tc>
      </w:tr>
      <w:tr w14:paraId="2EEC64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4D3714E">
            <w:r>
              <w:t>行走电机功率（kW）</w:t>
            </w:r>
          </w:p>
        </w:tc>
        <w:tc>
          <w:tcPr>
            <w:tcW w:w="0" w:type="auto"/>
            <w:vAlign w:val="center"/>
          </w:tcPr>
          <w:p w14:paraId="6CA8EDD9">
            <w:r>
              <w:t>3.0（永磁同步）</w:t>
            </w:r>
          </w:p>
        </w:tc>
        <w:tc>
          <w:tcPr>
            <w:tcW w:w="0" w:type="auto"/>
            <w:vAlign w:val="center"/>
          </w:tcPr>
          <w:p w14:paraId="0899EBC4">
            <w:r>
              <w:t>3.5（永磁同步）</w:t>
            </w:r>
          </w:p>
        </w:tc>
        <w:tc>
          <w:tcPr>
            <w:tcW w:w="0" w:type="auto"/>
            <w:vAlign w:val="center"/>
          </w:tcPr>
          <w:p w14:paraId="54D6F659">
            <w:r>
              <w:t>3.0（永磁同步）</w:t>
            </w:r>
          </w:p>
        </w:tc>
      </w:tr>
      <w:tr w14:paraId="2B4B5C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1D0F8C">
            <w:r>
              <w:t>起升电机功率（kW）</w:t>
            </w:r>
          </w:p>
        </w:tc>
        <w:tc>
          <w:tcPr>
            <w:tcW w:w="0" w:type="auto"/>
            <w:vAlign w:val="center"/>
          </w:tcPr>
          <w:p w14:paraId="543399AA">
            <w:r>
              <w:t>10（永磁同步）</w:t>
            </w:r>
          </w:p>
        </w:tc>
        <w:tc>
          <w:tcPr>
            <w:tcW w:w="0" w:type="auto"/>
            <w:vAlign w:val="center"/>
          </w:tcPr>
          <w:p w14:paraId="7897736E">
            <w:r>
              <w:t>11（永磁同步）</w:t>
            </w:r>
          </w:p>
        </w:tc>
        <w:tc>
          <w:tcPr>
            <w:tcW w:w="0" w:type="auto"/>
            <w:vAlign w:val="center"/>
          </w:tcPr>
          <w:p w14:paraId="427B01EC">
            <w:r>
              <w:t>10（永磁同步）</w:t>
            </w:r>
          </w:p>
        </w:tc>
      </w:tr>
      <w:tr w14:paraId="137D503C">
        <w:tc>
          <w:tcPr>
            <w:tcW w:w="0" w:type="auto"/>
            <w:vAlign w:val="center"/>
          </w:tcPr>
          <w:p w14:paraId="72E80CC0">
            <w:r>
              <w:rPr>
                <w:b/>
              </w:rPr>
              <w:t>门架参数</w:t>
            </w:r>
          </w:p>
        </w:tc>
        <w:tc>
          <w:tcPr>
            <w:tcW w:w="0" w:type="auto"/>
            <w:vAlign w:val="center"/>
          </w:tcPr>
          <w:p w14:paraId="2D1C4466"/>
        </w:tc>
        <w:tc>
          <w:tcPr>
            <w:tcW w:w="0" w:type="auto"/>
            <w:vAlign w:val="center"/>
          </w:tcPr>
          <w:p w14:paraId="53287293"/>
        </w:tc>
        <w:tc>
          <w:tcPr>
            <w:tcW w:w="0" w:type="auto"/>
            <w:vAlign w:val="center"/>
          </w:tcPr>
          <w:p w14:paraId="1C7E3D9F"/>
        </w:tc>
      </w:tr>
      <w:tr w14:paraId="61D7B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AE3DED">
            <w:r>
              <w:t>标准起升高度（mm）</w:t>
            </w:r>
          </w:p>
        </w:tc>
        <w:tc>
          <w:tcPr>
            <w:tcW w:w="0" w:type="auto"/>
            <w:vAlign w:val="center"/>
          </w:tcPr>
          <w:p w14:paraId="5F444C54">
            <w:r>
              <w:t>3000</w:t>
            </w:r>
          </w:p>
        </w:tc>
        <w:tc>
          <w:tcPr>
            <w:tcW w:w="0" w:type="auto"/>
            <w:vAlign w:val="center"/>
          </w:tcPr>
          <w:p w14:paraId="6D0BA159">
            <w:r>
              <w:t>3000</w:t>
            </w:r>
          </w:p>
        </w:tc>
        <w:tc>
          <w:tcPr>
            <w:tcW w:w="0" w:type="auto"/>
            <w:vAlign w:val="center"/>
          </w:tcPr>
          <w:p w14:paraId="7654BA39">
            <w:r>
              <w:t>3000</w:t>
            </w:r>
          </w:p>
        </w:tc>
      </w:tr>
      <w:tr w14:paraId="3C8469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AD4F490">
            <w:r>
              <w:t>门架型式</w:t>
            </w:r>
          </w:p>
        </w:tc>
        <w:tc>
          <w:tcPr>
            <w:tcW w:w="0" w:type="auto"/>
            <w:vAlign w:val="center"/>
          </w:tcPr>
          <w:p w14:paraId="3428CA24">
            <w:r>
              <w:t>两级标准门架</w:t>
            </w:r>
          </w:p>
        </w:tc>
        <w:tc>
          <w:tcPr>
            <w:tcW w:w="0" w:type="auto"/>
            <w:vAlign w:val="center"/>
          </w:tcPr>
          <w:p w14:paraId="79FF366C">
            <w:r>
              <w:t>两级标准门架</w:t>
            </w:r>
          </w:p>
        </w:tc>
        <w:tc>
          <w:tcPr>
            <w:tcW w:w="0" w:type="auto"/>
            <w:vAlign w:val="center"/>
          </w:tcPr>
          <w:p w14:paraId="44FD8335">
            <w:r>
              <w:t>两级标准门架</w:t>
            </w:r>
          </w:p>
        </w:tc>
      </w:tr>
      <w:tr w14:paraId="248E2E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6B9071">
            <w:r>
              <w:t>货叉长度（mm）</w:t>
            </w:r>
          </w:p>
        </w:tc>
        <w:tc>
          <w:tcPr>
            <w:tcW w:w="0" w:type="auto"/>
            <w:vAlign w:val="center"/>
          </w:tcPr>
          <w:p w14:paraId="5F2675A0">
            <w:r>
              <w:t>1200/1500</w:t>
            </w:r>
          </w:p>
        </w:tc>
        <w:tc>
          <w:tcPr>
            <w:tcW w:w="0" w:type="auto"/>
            <w:vAlign w:val="center"/>
          </w:tcPr>
          <w:p w14:paraId="03A28F9C">
            <w:r>
              <w:t>1200/1500</w:t>
            </w:r>
          </w:p>
        </w:tc>
        <w:tc>
          <w:tcPr>
            <w:tcW w:w="0" w:type="auto"/>
            <w:vAlign w:val="center"/>
          </w:tcPr>
          <w:p w14:paraId="5681AD79">
            <w:r>
              <w:t>1200/1500</w:t>
            </w:r>
          </w:p>
        </w:tc>
      </w:tr>
      <w:tr w14:paraId="10BFDA8A">
        <w:tc>
          <w:tcPr>
            <w:tcW w:w="0" w:type="auto"/>
            <w:vAlign w:val="center"/>
          </w:tcPr>
          <w:p w14:paraId="3B04F16D">
            <w:r>
              <w:t>货叉调节范围（mm）</w:t>
            </w:r>
          </w:p>
        </w:tc>
        <w:tc>
          <w:tcPr>
            <w:tcW w:w="0" w:type="auto"/>
            <w:vAlign w:val="center"/>
          </w:tcPr>
          <w:p w14:paraId="7F9B9705">
            <w:r>
              <w:t>500-1200</w:t>
            </w:r>
          </w:p>
        </w:tc>
        <w:tc>
          <w:tcPr>
            <w:tcW w:w="0" w:type="auto"/>
            <w:vAlign w:val="center"/>
          </w:tcPr>
          <w:p w14:paraId="2FFE19C8">
            <w:r>
              <w:t>500-1200</w:t>
            </w:r>
          </w:p>
        </w:tc>
        <w:tc>
          <w:tcPr>
            <w:tcW w:w="0" w:type="auto"/>
            <w:vAlign w:val="center"/>
          </w:tcPr>
          <w:p w14:paraId="374CA10B">
            <w:r>
              <w:t>500-1200</w:t>
            </w:r>
          </w:p>
        </w:tc>
      </w:tr>
      <w:tr w14:paraId="70B82A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1DFB5C">
            <w:r>
              <w:rPr>
                <w:b/>
              </w:rPr>
              <w:t>液压系统</w:t>
            </w:r>
          </w:p>
        </w:tc>
        <w:tc>
          <w:tcPr>
            <w:tcW w:w="0" w:type="auto"/>
            <w:vAlign w:val="center"/>
          </w:tcPr>
          <w:p w14:paraId="002D6BC3"/>
        </w:tc>
        <w:tc>
          <w:tcPr>
            <w:tcW w:w="0" w:type="auto"/>
            <w:vAlign w:val="center"/>
          </w:tcPr>
          <w:p w14:paraId="11D588B1"/>
        </w:tc>
        <w:tc>
          <w:tcPr>
            <w:tcW w:w="0" w:type="auto"/>
            <w:vAlign w:val="center"/>
          </w:tcPr>
          <w:p w14:paraId="285CE3C7"/>
        </w:tc>
      </w:tr>
      <w:tr w14:paraId="1D6848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F9B77F">
            <w:r>
              <w:t>工作压力（MPa）</w:t>
            </w:r>
          </w:p>
        </w:tc>
        <w:tc>
          <w:tcPr>
            <w:tcW w:w="0" w:type="auto"/>
            <w:vAlign w:val="center"/>
          </w:tcPr>
          <w:p w14:paraId="7D14A43F">
            <w:r>
              <w:t>18（起升）/14（转向）</w:t>
            </w:r>
          </w:p>
        </w:tc>
        <w:tc>
          <w:tcPr>
            <w:tcW w:w="0" w:type="auto"/>
            <w:vAlign w:val="center"/>
          </w:tcPr>
          <w:p w14:paraId="523D129B">
            <w:r>
              <w:t>18（起升）/14（转向）</w:t>
            </w:r>
          </w:p>
        </w:tc>
        <w:tc>
          <w:tcPr>
            <w:tcW w:w="0" w:type="auto"/>
            <w:vAlign w:val="center"/>
          </w:tcPr>
          <w:p w14:paraId="1791B136">
            <w:r>
              <w:t>18（起升）/14（转向）</w:t>
            </w:r>
          </w:p>
        </w:tc>
      </w:tr>
      <w:tr w14:paraId="06BF3A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7CD93A">
            <w:r>
              <w:t>液压油型号</w:t>
            </w:r>
          </w:p>
        </w:tc>
        <w:tc>
          <w:tcPr>
            <w:tcW w:w="0" w:type="auto"/>
            <w:vAlign w:val="center"/>
          </w:tcPr>
          <w:p w14:paraId="21E46330">
            <w:r>
              <w:t>L-HM32</w:t>
            </w:r>
          </w:p>
        </w:tc>
        <w:tc>
          <w:tcPr>
            <w:tcW w:w="0" w:type="auto"/>
            <w:vAlign w:val="center"/>
          </w:tcPr>
          <w:p w14:paraId="3310C215">
            <w:r>
              <w:t>L-HM32</w:t>
            </w:r>
          </w:p>
        </w:tc>
        <w:tc>
          <w:tcPr>
            <w:tcW w:w="0" w:type="auto"/>
            <w:vAlign w:val="center"/>
          </w:tcPr>
          <w:p w14:paraId="502BBC94">
            <w:r>
              <w:t>L-HM32</w:t>
            </w:r>
          </w:p>
        </w:tc>
      </w:tr>
      <w:tr w14:paraId="1DBF3F08">
        <w:tc>
          <w:tcPr>
            <w:tcW w:w="0" w:type="auto"/>
            <w:vAlign w:val="center"/>
          </w:tcPr>
          <w:p w14:paraId="7B56A498">
            <w:r>
              <w:t>油箱容积（L）</w:t>
            </w:r>
          </w:p>
        </w:tc>
        <w:tc>
          <w:tcPr>
            <w:tcW w:w="0" w:type="auto"/>
            <w:vAlign w:val="center"/>
          </w:tcPr>
          <w:p w14:paraId="7BB231E9">
            <w:r>
              <w:t>50</w:t>
            </w:r>
          </w:p>
        </w:tc>
        <w:tc>
          <w:tcPr>
            <w:tcW w:w="0" w:type="auto"/>
            <w:vAlign w:val="center"/>
          </w:tcPr>
          <w:p w14:paraId="3A9161B5">
            <w:r>
              <w:t>50</w:t>
            </w:r>
          </w:p>
        </w:tc>
        <w:tc>
          <w:tcPr>
            <w:tcW w:w="0" w:type="auto"/>
            <w:vAlign w:val="center"/>
          </w:tcPr>
          <w:p w14:paraId="00872EE1">
            <w:r>
              <w:t>50</w:t>
            </w:r>
          </w:p>
        </w:tc>
      </w:tr>
    </w:tbl>
    <w:p w14:paraId="567D8FE7">
      <w:pPr>
        <w:pStyle w:val="4"/>
      </w:pPr>
      <w:r>
        <w:t>2. 常见故障代码及排查指引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BF2F3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29B1E2">
            <w:pPr>
              <w:jc w:val="center"/>
              <w:rPr>
                <w:b/>
              </w:rPr>
            </w:pPr>
            <w:r>
              <w:rPr>
                <w:b/>
              </w:rPr>
              <w:t>故障代码</w:t>
            </w:r>
          </w:p>
        </w:tc>
        <w:tc>
          <w:tcPr>
            <w:tcW w:w="0" w:type="auto"/>
            <w:vAlign w:val="center"/>
          </w:tcPr>
          <w:p w14:paraId="693123F4">
            <w:pPr>
              <w:jc w:val="center"/>
              <w:rPr>
                <w:b/>
              </w:rPr>
            </w:pPr>
            <w:r>
              <w:rPr>
                <w:b/>
              </w:rPr>
              <w:t>故障描述</w:t>
            </w:r>
          </w:p>
        </w:tc>
        <w:tc>
          <w:tcPr>
            <w:tcW w:w="0" w:type="auto"/>
            <w:vAlign w:val="center"/>
          </w:tcPr>
          <w:p w14:paraId="18D4E1D4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24303BF4">
            <w:pPr>
              <w:jc w:val="center"/>
              <w:rPr>
                <w:b/>
              </w:rPr>
            </w:pPr>
            <w:r>
              <w:rPr>
                <w:b/>
              </w:rPr>
              <w:t>排查步骤</w:t>
            </w:r>
          </w:p>
        </w:tc>
      </w:tr>
      <w:tr w14:paraId="5E73A4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33C452">
            <w:r>
              <w:t>E01</w:t>
            </w:r>
          </w:p>
        </w:tc>
        <w:tc>
          <w:tcPr>
            <w:tcW w:w="0" w:type="auto"/>
            <w:vAlign w:val="center"/>
          </w:tcPr>
          <w:p w14:paraId="6EE49A40">
            <w:r>
              <w:t>电池过压</w:t>
            </w:r>
          </w:p>
        </w:tc>
        <w:tc>
          <w:tcPr>
            <w:tcW w:w="0" w:type="auto"/>
            <w:vAlign w:val="center"/>
          </w:tcPr>
          <w:p w14:paraId="76179CA4">
            <w:r>
              <w:t>单体电压＞4.2V/节</w:t>
            </w:r>
          </w:p>
        </w:tc>
        <w:tc>
          <w:tcPr>
            <w:tcW w:w="0" w:type="auto"/>
            <w:vAlign w:val="center"/>
          </w:tcPr>
          <w:p w14:paraId="48E36B1D">
            <w:r>
              <w:t>1. 用BMS诊断仪读取单体电压，找出过压电芯；2. 检查充电器是否失控；3. 更换过压电芯或均衡充电</w:t>
            </w:r>
          </w:p>
        </w:tc>
      </w:tr>
      <w:tr w14:paraId="3E8D0F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0A0A359">
            <w:r>
              <w:t>E02</w:t>
            </w:r>
          </w:p>
        </w:tc>
        <w:tc>
          <w:tcPr>
            <w:tcW w:w="0" w:type="auto"/>
            <w:vAlign w:val="center"/>
          </w:tcPr>
          <w:p w14:paraId="0925D377">
            <w:r>
              <w:t>电池欠压</w:t>
            </w:r>
          </w:p>
        </w:tc>
        <w:tc>
          <w:tcPr>
            <w:tcW w:w="0" w:type="auto"/>
            <w:vAlign w:val="center"/>
          </w:tcPr>
          <w:p w14:paraId="7DE3D38A">
            <w:r>
              <w:t>单体电压＜2.5V/节</w:t>
            </w:r>
          </w:p>
        </w:tc>
        <w:tc>
          <w:tcPr>
            <w:tcW w:w="0" w:type="auto"/>
            <w:vAlign w:val="center"/>
          </w:tcPr>
          <w:p w14:paraId="258ADCF3">
            <w:r>
              <w:t>1. 检查SOC是否＜5%，充电；2. 读取单体电压，更换欠压电芯；3. 检查BMS欠压保护阈值是否正确</w:t>
            </w:r>
          </w:p>
        </w:tc>
      </w:tr>
      <w:tr w14:paraId="50C2BD53">
        <w:tc>
          <w:tcPr>
            <w:tcW w:w="0" w:type="auto"/>
            <w:vAlign w:val="center"/>
          </w:tcPr>
          <w:p w14:paraId="421EB086">
            <w:r>
              <w:t>E03</w:t>
            </w:r>
          </w:p>
        </w:tc>
        <w:tc>
          <w:tcPr>
            <w:tcW w:w="0" w:type="auto"/>
            <w:vAlign w:val="center"/>
          </w:tcPr>
          <w:p w14:paraId="78F6DCDB">
            <w:r>
              <w:t>电池过流</w:t>
            </w:r>
          </w:p>
        </w:tc>
        <w:tc>
          <w:tcPr>
            <w:tcW w:w="0" w:type="auto"/>
            <w:vAlign w:val="center"/>
          </w:tcPr>
          <w:p w14:paraId="0C720DCA">
            <w:r>
              <w:t>放电电流＞200A</w:t>
            </w:r>
          </w:p>
        </w:tc>
        <w:tc>
          <w:tcPr>
            <w:tcW w:w="0" w:type="auto"/>
            <w:vAlign w:val="center"/>
          </w:tcPr>
          <w:p w14:paraId="34B23EB9">
            <w:r>
              <w:t>1. 检查加速踏板是否卡滞（开度＞100%）；2. 检查电机是否短路（相间电阻＜0.5Ω）；3. 更换BMS电流传感器</w:t>
            </w:r>
          </w:p>
        </w:tc>
      </w:tr>
      <w:tr w14:paraId="1F2D6E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D048DC">
            <w:r>
              <w:t>E04</w:t>
            </w:r>
          </w:p>
        </w:tc>
        <w:tc>
          <w:tcPr>
            <w:tcW w:w="0" w:type="auto"/>
            <w:vAlign w:val="center"/>
          </w:tcPr>
          <w:p w14:paraId="21090F9E">
            <w:r>
              <w:t>电池不均衡</w:t>
            </w:r>
          </w:p>
        </w:tc>
        <w:tc>
          <w:tcPr>
            <w:tcW w:w="0" w:type="auto"/>
            <w:vAlign w:val="center"/>
          </w:tcPr>
          <w:p w14:paraId="09D6AC6D">
            <w:r>
              <w:t>单体电压差＞50mV</w:t>
            </w:r>
          </w:p>
        </w:tc>
        <w:tc>
          <w:tcPr>
            <w:tcW w:w="0" w:type="auto"/>
            <w:vAlign w:val="center"/>
          </w:tcPr>
          <w:p w14:paraId="6D0B4E53">
            <w:r>
              <w:t>1. 用主动均衡仪均衡充电2-4小时；2. 若均衡无效，更换电压最低/最高的电芯；3. 校准BMS电压采集</w:t>
            </w:r>
          </w:p>
        </w:tc>
      </w:tr>
      <w:tr w14:paraId="56054D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7588F9">
            <w:r>
              <w:t>E05</w:t>
            </w:r>
          </w:p>
        </w:tc>
        <w:tc>
          <w:tcPr>
            <w:tcW w:w="0" w:type="auto"/>
            <w:vAlign w:val="center"/>
          </w:tcPr>
          <w:p w14:paraId="0AAAF049">
            <w:r>
              <w:t>电池过温</w:t>
            </w:r>
          </w:p>
        </w:tc>
        <w:tc>
          <w:tcPr>
            <w:tcW w:w="0" w:type="auto"/>
            <w:vAlign w:val="center"/>
          </w:tcPr>
          <w:p w14:paraId="7D32500C">
            <w:r>
              <w:t>电池温度＞60℃</w:t>
            </w:r>
          </w:p>
        </w:tc>
        <w:tc>
          <w:tcPr>
            <w:tcW w:w="0" w:type="auto"/>
            <w:vAlign w:val="center"/>
          </w:tcPr>
          <w:p w14:paraId="162BA558">
            <w:r>
              <w:t>1. 检查散热口是否堵塞，清洁散热片；2. 检查风扇是否工作（风速≥1m/s）；3. 停车冷却，检测温度传感器</w:t>
            </w:r>
          </w:p>
        </w:tc>
      </w:tr>
      <w:tr w14:paraId="4541A5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8189EF7">
            <w:r>
              <w:t>E10</w:t>
            </w:r>
          </w:p>
        </w:tc>
        <w:tc>
          <w:tcPr>
            <w:tcW w:w="0" w:type="auto"/>
            <w:vAlign w:val="center"/>
          </w:tcPr>
          <w:p w14:paraId="387BE55C">
            <w:r>
              <w:t>驱动电机过流</w:t>
            </w:r>
          </w:p>
        </w:tc>
        <w:tc>
          <w:tcPr>
            <w:tcW w:w="0" w:type="auto"/>
            <w:vAlign w:val="center"/>
          </w:tcPr>
          <w:p w14:paraId="25C44F81">
            <w:r>
              <w:t>电机短路或控制器故障</w:t>
            </w:r>
          </w:p>
        </w:tc>
        <w:tc>
          <w:tcPr>
            <w:tcW w:w="0" w:type="auto"/>
            <w:vAlign w:val="center"/>
          </w:tcPr>
          <w:p w14:paraId="234C00E9">
            <w:r>
              <w:t>1. 测量电机三相电流（应平衡，偏差＜5%）；2. 检查电机相线是否接地（绝缘电阻≥500MΩ）；3. 更换电机控制器</w:t>
            </w:r>
          </w:p>
        </w:tc>
      </w:tr>
      <w:tr w14:paraId="4A671F1C">
        <w:tc>
          <w:tcPr>
            <w:tcW w:w="0" w:type="auto"/>
            <w:vAlign w:val="center"/>
          </w:tcPr>
          <w:p w14:paraId="6BA3DB19">
            <w:r>
              <w:t>E11</w:t>
            </w:r>
          </w:p>
        </w:tc>
        <w:tc>
          <w:tcPr>
            <w:tcW w:w="0" w:type="auto"/>
            <w:vAlign w:val="center"/>
          </w:tcPr>
          <w:p w14:paraId="20FC70E9">
            <w:r>
              <w:t>电机控制器过温</w:t>
            </w:r>
          </w:p>
        </w:tc>
        <w:tc>
          <w:tcPr>
            <w:tcW w:w="0" w:type="auto"/>
            <w:vAlign w:val="center"/>
          </w:tcPr>
          <w:p w14:paraId="7CD27608">
            <w:r>
              <w:t>控制器散热不良</w:t>
            </w:r>
          </w:p>
        </w:tc>
        <w:tc>
          <w:tcPr>
            <w:tcW w:w="0" w:type="auto"/>
            <w:vAlign w:val="center"/>
          </w:tcPr>
          <w:p w14:paraId="69FCFAC0">
            <w:r>
              <w:t>1. 用红外测温仪测控制器温度（应＜65℃）；2. 清洁散热器积尘，检查风扇；3. 检查IGBT模块是否老化（导通电阻＞15mΩ）</w:t>
            </w:r>
          </w:p>
        </w:tc>
      </w:tr>
      <w:tr w14:paraId="486112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CBCCDB">
            <w:r>
              <w:t>E12</w:t>
            </w:r>
          </w:p>
        </w:tc>
        <w:tc>
          <w:tcPr>
            <w:tcW w:w="0" w:type="auto"/>
            <w:vAlign w:val="center"/>
          </w:tcPr>
          <w:p w14:paraId="4AE6F2EB">
            <w:r>
              <w:t>编码器故障</w:t>
            </w:r>
          </w:p>
        </w:tc>
        <w:tc>
          <w:tcPr>
            <w:tcW w:w="0" w:type="auto"/>
            <w:vAlign w:val="center"/>
          </w:tcPr>
          <w:p w14:paraId="3E312CA3">
            <w:r>
              <w:t>编码器信号异常或电缆损坏</w:t>
            </w:r>
          </w:p>
        </w:tc>
        <w:tc>
          <w:tcPr>
            <w:tcW w:w="0" w:type="auto"/>
            <w:vAlign w:val="center"/>
          </w:tcPr>
          <w:p w14:paraId="5BD72BF8">
            <w:r>
              <w:t>1. 检查编码器电缆屏蔽层接地（≤4Ω）；2. 用示波器观察A/B相波形（方波，无杂波）；3. 重新校准编码器零点或更换编码器</w:t>
            </w:r>
          </w:p>
        </w:tc>
      </w:tr>
      <w:tr w14:paraId="6C4FAA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575FF8">
            <w:r>
              <w:t>E20</w:t>
            </w:r>
          </w:p>
        </w:tc>
        <w:tc>
          <w:tcPr>
            <w:tcW w:w="0" w:type="auto"/>
            <w:vAlign w:val="center"/>
          </w:tcPr>
          <w:p w14:paraId="7C25595F">
            <w:r>
              <w:t>起升无力</w:t>
            </w:r>
          </w:p>
        </w:tc>
        <w:tc>
          <w:tcPr>
            <w:tcW w:w="0" w:type="auto"/>
            <w:vAlign w:val="center"/>
          </w:tcPr>
          <w:p w14:paraId="4A4A7F67">
            <w:r>
              <w:t>液压系统压力不足</w:t>
            </w:r>
          </w:p>
        </w:tc>
        <w:tc>
          <w:tcPr>
            <w:tcW w:w="0" w:type="auto"/>
            <w:vAlign w:val="center"/>
          </w:tcPr>
          <w:p w14:paraId="3CC220F1">
            <w:r>
              <w:t>1. 检查液压油位，不足时加注；2. 测量起升压力（应18±0.5MPa），不足时调整溢流阀；3. 检查齿轮泵流量（应30-40L/min）</w:t>
            </w:r>
          </w:p>
        </w:tc>
      </w:tr>
      <w:tr w14:paraId="2AB1CC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1A1B6A">
            <w:r>
              <w:t>E21</w:t>
            </w:r>
          </w:p>
        </w:tc>
        <w:tc>
          <w:tcPr>
            <w:tcW w:w="0" w:type="auto"/>
            <w:vAlign w:val="center"/>
          </w:tcPr>
          <w:p w14:paraId="724B85CB">
            <w:r>
              <w:t>门架沉降过快</w:t>
            </w:r>
          </w:p>
        </w:tc>
        <w:tc>
          <w:tcPr>
            <w:tcW w:w="0" w:type="auto"/>
            <w:vAlign w:val="center"/>
          </w:tcPr>
          <w:p w14:paraId="63EB31B6">
            <w:r>
              <w:t>液压锁或油缸泄漏</w:t>
            </w:r>
          </w:p>
        </w:tc>
        <w:tc>
          <w:tcPr>
            <w:tcW w:w="0" w:type="auto"/>
            <w:vAlign w:val="center"/>
          </w:tcPr>
          <w:p w14:paraId="56BB928C">
            <w:r>
              <w:t>1. 门架起升3m，静置10分钟，测量沉降量（应≤30mm）；2. 更换液压锁；3. 检查起升缸密封件，更换老化O型圈</w:t>
            </w:r>
          </w:p>
        </w:tc>
      </w:tr>
      <w:tr w14:paraId="54BCDF06">
        <w:tc>
          <w:tcPr>
            <w:tcW w:w="0" w:type="auto"/>
            <w:vAlign w:val="center"/>
          </w:tcPr>
          <w:p w14:paraId="68D02067">
            <w:r>
              <w:t>E30</w:t>
            </w:r>
          </w:p>
        </w:tc>
        <w:tc>
          <w:tcPr>
            <w:tcW w:w="0" w:type="auto"/>
            <w:vAlign w:val="center"/>
          </w:tcPr>
          <w:p w14:paraId="5DE45228">
            <w:r>
              <w:t>制动故障</w:t>
            </w:r>
          </w:p>
        </w:tc>
        <w:tc>
          <w:tcPr>
            <w:tcW w:w="0" w:type="auto"/>
            <w:vAlign w:val="center"/>
          </w:tcPr>
          <w:p w14:paraId="05F58DA8">
            <w:r>
              <w:t>制动片磨损或制动液不足</w:t>
            </w:r>
          </w:p>
        </w:tc>
        <w:tc>
          <w:tcPr>
            <w:tcW w:w="0" w:type="auto"/>
            <w:vAlign w:val="center"/>
          </w:tcPr>
          <w:p w14:paraId="2D0E0B74">
            <w:r>
              <w:t>1. 检查制动片厚度（应≥3mm），更换磨损片；2. 检查制动液液位，补充HZY4制动液；3. 排空气，调整制动踏板行程</w:t>
            </w:r>
          </w:p>
        </w:tc>
      </w:tr>
    </w:tbl>
    <w:p w14:paraId="5545E8C7">
      <w:pPr>
        <w:pStyle w:val="4"/>
      </w:pPr>
      <w:r>
        <w:t>3. 维护周期与保养记录表（示例）</w:t>
      </w:r>
    </w:p>
    <w:p w14:paraId="52CFF9DB">
      <w:r>
        <w:rPr>
          <w:b/>
        </w:rPr>
        <w:t>日常点检表</w:t>
      </w:r>
    </w:p>
    <w:p w14:paraId="42376D09">
      <w:r>
        <w:t>| 检查项目 | 标准值 | 实测值 | 状态（正常√/异常×） | 备注 |</w:t>
      </w:r>
    </w:p>
    <w:p w14:paraId="3CBA2B84">
      <w:r>
        <w:t>|------------------|----------------------|--------|-------------------|------------|</w:t>
      </w:r>
    </w:p>
    <w:p w14:paraId="25636A1A">
      <w:r>
        <w:t>| 电池SOC | ≥20% | | | 班前记录 |</w:t>
      </w:r>
    </w:p>
    <w:p w14:paraId="3863C3DE">
      <w:r>
        <w:t>| 液压油位 | 油标1/2-2/3 | | | 班前记录 |</w:t>
      </w:r>
    </w:p>
    <w:p w14:paraId="3ACF42EF">
      <w:r>
        <w:t>| 制动踏板行程 | 20-40mm | | | 班前记录 |</w:t>
      </w:r>
    </w:p>
    <w:p w14:paraId="4F3D29ED">
      <w:r>
        <w:t>| 电池温度 | 20-40℃ | | | 班中每2h记录 |</w:t>
      </w:r>
    </w:p>
    <w:p w14:paraId="59BB4BC0">
      <w:r>
        <w:t>| 电机温度 | ≤60℃ | | | 班中每2h记录 |</w:t>
      </w:r>
    </w:p>
    <w:p w14:paraId="5B6D342A">
      <w:r>
        <w:t>| 有无异响异味 | 无 | | | 全程关注 |</w:t>
      </w:r>
    </w:p>
    <w:p w14:paraId="4D3F860C">
      <w:r>
        <w:rPr>
          <w:b/>
        </w:rPr>
        <w:t>每周维护记录表</w:t>
      </w:r>
    </w:p>
    <w:p w14:paraId="64E9785A">
      <w:r>
        <w:t>| 维护项目 | 维护内容 | 负责人 | 验证结果（合格√/不合格×） | 日期 |</w:t>
      </w:r>
    </w:p>
    <w:p w14:paraId="23CD7A5D">
      <w:r>
        <w:t>|------------------|-----------------------------------|--------|--------------------------|----------|</w:t>
      </w:r>
    </w:p>
    <w:p w14:paraId="7EF3AA3B">
      <w:r>
        <w:t>| 电池接线柱 | 检查扭矩25N·m，清洁触点 | | | |</w:t>
      </w:r>
    </w:p>
    <w:p w14:paraId="65189BB2">
      <w:r>
        <w:t>| 门架链条润滑 | 涂抹2#锂基脂，覆盖链节间隙 | | | |</w:t>
      </w:r>
    </w:p>
    <w:p w14:paraId="3AAAC918">
      <w:r>
        <w:t>| 制动片厚度 | 测量厚度≥3mm | | | |</w:t>
      </w:r>
    </w:p>
    <w:p w14:paraId="3653B3DD">
      <w:r>
        <w:t>| 轮胎气压 | 前轮800kPa，后轮600kPa | | | |</w:t>
      </w:r>
    </w:p>
    <w:p w14:paraId="2CA45A57">
      <w:r>
        <w:t>| 转向盘自由行程 | ≤15° | | | |</w:t>
      </w:r>
    </w:p>
    <w:p w14:paraId="412CC85B">
      <w:r>
        <w:rPr>
          <w:b/>
        </w:rPr>
        <w:t>月度维护记录表</w:t>
      </w:r>
    </w:p>
    <w:p w14:paraId="0574B466">
      <w:r>
        <w:t>| 维护项目 | 周期 | 维护内容 | 数据记录 | 负责人 |</w:t>
      </w:r>
    </w:p>
    <w:p w14:paraId="32C8323C">
      <w:r>
        <w:t>|------------------|--------|-----------------------------------|----------------|--------|</w:t>
      </w:r>
    </w:p>
    <w:p w14:paraId="6220C3C8">
      <w:r>
        <w:t>| BMS均衡充电 | 每月 | 主动均衡2-4小时，单体电压差≤30mV | 均衡前差____mV，均衡后差____mV | |</w:t>
      </w:r>
    </w:p>
    <w:p w14:paraId="01FE6827">
      <w:r>
        <w:t>| 液压系统压力 | 每月 | 起升压力18MPa，转向压力14MPa | 起升压力____MPa，转向压力____MPa | |</w:t>
      </w:r>
    </w:p>
    <w:p w14:paraId="1D7F75FC">
      <w:r>
        <w:t>| 电机绝缘电阻 | 每月 | 电机对地绝缘电阻≥500MΩ | 行走电机____MΩ，起升电机____MΩ | |</w:t>
      </w:r>
    </w:p>
    <w:p w14:paraId="4D5E4FC5">
      <w:r>
        <w:t>| 门架垂直度 | 每月 | ≤0.5mm/m | 实测____mm/m | |</w:t>
      </w:r>
    </w:p>
    <w:p w14:paraId="01D27F7F">
      <w:r>
        <w:t>| 制动距离 | 每月 | 满载10km/h时≤3.5m | 实测____m | |</w:t>
      </w:r>
    </w:p>
    <w:p w14:paraId="7D9F5F58">
      <w:r>
        <w:rPr>
          <w:b/>
        </w:rPr>
        <w:t>故障处理记录表</w:t>
      </w:r>
    </w:p>
    <w:p w14:paraId="1CE7AEDC">
      <w:r>
        <w:t>| 日期 | 故障现象 | 处理措施 | 更换部件 | 处理人 | 验证结果 |</w:t>
      </w:r>
    </w:p>
    <w:p w14:paraId="5B15BA99">
      <w:r>
        <w:t>|--------|------------------------|-----------------------------------|----------------|--------|----------| |</w:t>
      </w:r>
    </w:p>
    <w:p w14:paraId="7F5BFE64">
      <w:r>
        <w:t>| | | | | | |</w:t>
      </w:r>
    </w:p>
    <w:p w14:paraId="1FFCDF51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6A21E"/>
    <w:multiLevelType w:val="multilevel"/>
    <w:tmpl w:val="9CD6A2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AD5FB7C0"/>
    <w:multiLevelType w:val="multilevel"/>
    <w:tmpl w:val="AD5FB7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B9F2191E"/>
    <w:multiLevelType w:val="multilevel"/>
    <w:tmpl w:val="B9F219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BBF7AD06"/>
    <w:multiLevelType w:val="singleLevel"/>
    <w:tmpl w:val="BBF7AD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D6E6432"/>
    <w:multiLevelType w:val="multilevel"/>
    <w:tmpl w:val="BD6E64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BF7F8CD7"/>
    <w:multiLevelType w:val="singleLevel"/>
    <w:tmpl w:val="BF7F8C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FDF30FD"/>
    <w:multiLevelType w:val="singleLevel"/>
    <w:tmpl w:val="BFDF30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FF70A76"/>
    <w:multiLevelType w:val="singleLevel"/>
    <w:tmpl w:val="BFF70A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BFFF84D1"/>
    <w:multiLevelType w:val="multilevel"/>
    <w:tmpl w:val="BFFF84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BFFFF67D"/>
    <w:multiLevelType w:val="multilevel"/>
    <w:tmpl w:val="BFFFF6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CABB9A51"/>
    <w:multiLevelType w:val="singleLevel"/>
    <w:tmpl w:val="CABB9A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CCFB779A"/>
    <w:multiLevelType w:val="multilevel"/>
    <w:tmpl w:val="CCFB77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5">
    <w:nsid w:val="DDEEAA2D"/>
    <w:multiLevelType w:val="multilevel"/>
    <w:tmpl w:val="DDEEAA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6">
    <w:nsid w:val="DF7F3CFB"/>
    <w:multiLevelType w:val="multilevel"/>
    <w:tmpl w:val="DF7F3C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7">
    <w:nsid w:val="E776C93B"/>
    <w:multiLevelType w:val="singleLevel"/>
    <w:tmpl w:val="E776C9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F080E16"/>
    <w:multiLevelType w:val="multilevel"/>
    <w:tmpl w:val="EF080E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9">
    <w:nsid w:val="EF1E988E"/>
    <w:multiLevelType w:val="multilevel"/>
    <w:tmpl w:val="EF1E98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0">
    <w:nsid w:val="EFBE8DE0"/>
    <w:multiLevelType w:val="multilevel"/>
    <w:tmpl w:val="EFBE8D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1">
    <w:nsid w:val="F1CF3494"/>
    <w:multiLevelType w:val="multilevel"/>
    <w:tmpl w:val="F1CF34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2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3">
    <w:nsid w:val="F5E511A5"/>
    <w:multiLevelType w:val="multilevel"/>
    <w:tmpl w:val="F5E511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4">
    <w:nsid w:val="F5FDCEDC"/>
    <w:multiLevelType w:val="singleLevel"/>
    <w:tmpl w:val="F5FDCE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76CD377"/>
    <w:multiLevelType w:val="singleLevel"/>
    <w:tmpl w:val="F76CD3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773C32F"/>
    <w:multiLevelType w:val="multilevel"/>
    <w:tmpl w:val="F773C3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7">
    <w:nsid w:val="F7D7C833"/>
    <w:multiLevelType w:val="multilevel"/>
    <w:tmpl w:val="F7D7C8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8">
    <w:nsid w:val="F7F785E9"/>
    <w:multiLevelType w:val="multilevel"/>
    <w:tmpl w:val="F7F785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9">
    <w:nsid w:val="FCE58638"/>
    <w:multiLevelType w:val="multilevel"/>
    <w:tmpl w:val="FCE586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0">
    <w:nsid w:val="FD177008"/>
    <w:multiLevelType w:val="singleLevel"/>
    <w:tmpl w:val="FD17700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1">
    <w:nsid w:val="FD370C86"/>
    <w:multiLevelType w:val="singleLevel"/>
    <w:tmpl w:val="FD370C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FDBD49E5"/>
    <w:multiLevelType w:val="multilevel"/>
    <w:tmpl w:val="FDBD49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3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4">
    <w:nsid w:val="FEB72596"/>
    <w:multiLevelType w:val="multilevel"/>
    <w:tmpl w:val="FEB725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5">
    <w:nsid w:val="FECE72FC"/>
    <w:multiLevelType w:val="multilevel"/>
    <w:tmpl w:val="FECE72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6">
    <w:nsid w:val="FEEAC0D2"/>
    <w:multiLevelType w:val="multilevel"/>
    <w:tmpl w:val="FEEAC0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7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8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9">
    <w:nsid w:val="FFEA6D8B"/>
    <w:multiLevelType w:val="multilevel"/>
    <w:tmpl w:val="FFEA6D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0">
    <w:nsid w:val="FFF3A693"/>
    <w:multiLevelType w:val="multilevel"/>
    <w:tmpl w:val="FFF3A6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1">
    <w:nsid w:val="FFFE79BA"/>
    <w:multiLevelType w:val="singleLevel"/>
    <w:tmpl w:val="FFFE79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3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4">
    <w:nsid w:val="277B6506"/>
    <w:multiLevelType w:val="multilevel"/>
    <w:tmpl w:val="277B65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5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6">
    <w:nsid w:val="2D6E7BF9"/>
    <w:multiLevelType w:val="multilevel"/>
    <w:tmpl w:val="2D6E7B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7">
    <w:nsid w:val="2FFACAE3"/>
    <w:multiLevelType w:val="singleLevel"/>
    <w:tmpl w:val="2FFACA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47FEB4BE"/>
    <w:multiLevelType w:val="multilevel"/>
    <w:tmpl w:val="47FEB4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9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0">
    <w:nsid w:val="774CD81E"/>
    <w:multiLevelType w:val="singleLevel"/>
    <w:tmpl w:val="774CD8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45"/>
  </w:num>
  <w:num w:numId="2">
    <w:abstractNumId w:val="51"/>
  </w:num>
  <w:num w:numId="3">
    <w:abstractNumId w:val="3"/>
  </w:num>
  <w:num w:numId="4">
    <w:abstractNumId w:val="42"/>
  </w:num>
  <w:num w:numId="5">
    <w:abstractNumId w:val="33"/>
  </w:num>
  <w:num w:numId="6">
    <w:abstractNumId w:val="49"/>
  </w:num>
  <w:num w:numId="7">
    <w:abstractNumId w:val="22"/>
  </w:num>
  <w:num w:numId="8">
    <w:abstractNumId w:val="43"/>
  </w:num>
  <w:num w:numId="9">
    <w:abstractNumId w:val="37"/>
  </w:num>
  <w:num w:numId="10">
    <w:abstractNumId w:val="38"/>
  </w:num>
  <w:num w:numId="11">
    <w:abstractNumId w:val="4"/>
  </w:num>
  <w:num w:numId="12">
    <w:abstractNumId w:val="1"/>
  </w:num>
  <w:num w:numId="13">
    <w:abstractNumId w:val="48"/>
  </w:num>
  <w:num w:numId="14">
    <w:abstractNumId w:val="25"/>
  </w:num>
  <w:num w:numId="15">
    <w:abstractNumId w:val="8"/>
  </w:num>
  <w:num w:numId="16">
    <w:abstractNumId w:val="10"/>
  </w:num>
  <w:num w:numId="17">
    <w:abstractNumId w:val="9"/>
  </w:num>
  <w:num w:numId="18">
    <w:abstractNumId w:val="7"/>
  </w:num>
  <w:num w:numId="19">
    <w:abstractNumId w:val="12"/>
  </w:num>
  <w:num w:numId="20">
    <w:abstractNumId w:val="40"/>
  </w:num>
  <w:num w:numId="21">
    <w:abstractNumId w:val="5"/>
  </w:num>
  <w:num w:numId="22">
    <w:abstractNumId w:val="16"/>
  </w:num>
  <w:num w:numId="23">
    <w:abstractNumId w:val="11"/>
  </w:num>
  <w:num w:numId="24">
    <w:abstractNumId w:val="0"/>
  </w:num>
  <w:num w:numId="25">
    <w:abstractNumId w:val="26"/>
  </w:num>
  <w:num w:numId="26">
    <w:abstractNumId w:val="32"/>
  </w:num>
  <w:num w:numId="27">
    <w:abstractNumId w:val="14"/>
  </w:num>
  <w:num w:numId="28">
    <w:abstractNumId w:val="27"/>
  </w:num>
  <w:num w:numId="29">
    <w:abstractNumId w:val="34"/>
  </w:num>
  <w:num w:numId="30">
    <w:abstractNumId w:val="2"/>
  </w:num>
  <w:num w:numId="31">
    <w:abstractNumId w:val="15"/>
  </w:num>
  <w:num w:numId="32">
    <w:abstractNumId w:val="46"/>
  </w:num>
  <w:num w:numId="33">
    <w:abstractNumId w:val="35"/>
  </w:num>
  <w:num w:numId="34">
    <w:abstractNumId w:val="41"/>
  </w:num>
  <w:num w:numId="35">
    <w:abstractNumId w:val="44"/>
  </w:num>
  <w:num w:numId="36">
    <w:abstractNumId w:val="17"/>
  </w:num>
  <w:num w:numId="37">
    <w:abstractNumId w:val="13"/>
  </w:num>
  <w:num w:numId="38">
    <w:abstractNumId w:val="50"/>
  </w:num>
  <w:num w:numId="39">
    <w:abstractNumId w:val="30"/>
  </w:num>
  <w:num w:numId="40">
    <w:abstractNumId w:val="28"/>
  </w:num>
  <w:num w:numId="41">
    <w:abstractNumId w:val="19"/>
  </w:num>
  <w:num w:numId="42">
    <w:abstractNumId w:val="18"/>
  </w:num>
  <w:num w:numId="43">
    <w:abstractNumId w:val="21"/>
  </w:num>
  <w:num w:numId="44">
    <w:abstractNumId w:val="36"/>
  </w:num>
  <w:num w:numId="45">
    <w:abstractNumId w:val="29"/>
  </w:num>
  <w:num w:numId="46">
    <w:abstractNumId w:val="23"/>
  </w:num>
  <w:num w:numId="47">
    <w:abstractNumId w:val="39"/>
  </w:num>
  <w:num w:numId="48">
    <w:abstractNumId w:val="47"/>
  </w:num>
  <w:num w:numId="49">
    <w:abstractNumId w:val="20"/>
  </w:num>
  <w:num w:numId="50">
    <w:abstractNumId w:val="6"/>
  </w:num>
  <w:num w:numId="51">
    <w:abstractNumId w:val="24"/>
  </w:num>
  <w:num w:numId="5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5A5BFB"/>
    <w:rsid w:val="7B77B008"/>
    <w:rsid w:val="7FF6C12C"/>
    <w:rsid w:val="7FFF7E3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2025-10-02T10:42:37Z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97157958AEB6CCFB9DE6DD6801FA3736_43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