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42235">
      <w:pPr>
        <w:pStyle w:val="2"/>
      </w:pPr>
    </w:p>
    <w:p w14:paraId="6AE2E69B">
      <w:pPr>
        <w:pStyle w:val="2"/>
      </w:pPr>
    </w:p>
    <w:p w14:paraId="4781FFEF">
      <w:pPr>
        <w:pStyle w:val="2"/>
      </w:pPr>
      <w:r>
        <w:t>干变铁芯车间工业吸尘器技术手册</w:t>
      </w:r>
    </w:p>
    <w:p w14:paraId="1C07ED16">
      <w:pPr>
        <w:pStyle w:val="3"/>
      </w:pPr>
      <w:r>
        <w:t>一、工业吸尘器基础结构与功能</w:t>
      </w:r>
    </w:p>
    <w:p w14:paraId="171E0995">
      <w:pPr>
        <w:pStyle w:val="4"/>
      </w:pPr>
      <w:r>
        <w:t>1.1 吸尘主机结构及动力功能</w:t>
      </w:r>
    </w:p>
    <w:p w14:paraId="730A3BB5">
      <w:r>
        <w:t>吸尘主机作为工业吸尘器的动力核心，其设计需满足干变铁芯车间金属粉尘（硅钢片碎屑、铁磁性颗粒）的高效收集需求，主要由驱动电机、风机系统、传动机构及冷却装置组成。根据车间规模和粉尘产量，主流机型分为中小型（单机功率1.2-3kW）和大型（3-7.5kW）两类，技术参数差异显著。</w:t>
      </w:r>
    </w:p>
    <w:p w14:paraId="53B6E287">
      <w:r>
        <w:t>中小型机型如凯德威GS-1032，配置单相220V/1200W电机，采用双旁路风冷设计，通过吸尘口和上部独立进气口双重进风，确保电机在2800r/min转速下恒温运行（温升≤40℃）。其风机系统为旋涡气泵结构，叶轮直径120mm，额定负压22kPa，风量177m³/h，可满足车间局部区域（如铁芯切割工位）的粉尘收集，支持连续2小时运行。大型机型如境洁夫EHFD75M，采用三相380V/7.5kW电机，直连式涡轮风机（转速3500r/min），负压提升至34kPa，风量580m³/h，配合加强型冷却系统（独立散热风扇+铝合金散热鳍片），可实现24小时连续作业，适用于多工位集中除尘。</w:t>
      </w:r>
    </w:p>
    <w:p w14:paraId="777D57AF">
      <w:r>
        <w:t>防爆场景（如喷漆车间附近的铁芯转运区）需选用气动驱动主机（如境洁夫ERTS30），通过0.6-0.8MPa压缩空气驱动涡轮，无电火花风险，负压26kPa，符合ATEX II 2D T120℃防爆标准。电机与风机的传动采用弹性联轴器连接，传动效率≥95%，轴承选用深沟球轴承（型号6205），润滑采用N32号机械油，每5000小时补充一次，确保运行噪音≤82dB（A）。</w:t>
      </w:r>
    </w:p>
    <w:p w14:paraId="31B9846B">
      <w:pPr>
        <w:pStyle w:val="4"/>
      </w:pPr>
      <w:r>
        <w:t>1.2 过滤系统结构及净化功能</w:t>
      </w:r>
    </w:p>
    <w:p w14:paraId="5A314B37">
      <w:r>
        <w:t>过滤系统是控制粉尘排放的核心，针对干变铁芯车间1-10μm硅钢片粉尘，采用“旋风分离+高精度滤筒”二级净化流程，确保排气含尘浓度≤0.1mg/m³（优于GBZ 2.1-2019职业卫生标准）。</w:t>
      </w:r>
    </w:p>
    <w:p w14:paraId="13CE8D0E">
      <w:r>
        <w:t>旋风分离器为涡轮式结构，含尘空气以15-20m/s速度进入后，在离心力（转速1800r/min时产生600g加速度）作用下，70%以上直径＞5μm的粗颗粒（如铁屑）被分离，通过锥形底落入集尘桶。剩余微细粉尘进入滤筒过滤单元，滤筒采用聚酯纤维覆膜材质（PTFE涂层），过滤面积3600-15000cm²（中小型3600cm²，大型15000cm²），精度达0.3-0.5μm，对0.5μm粉尘过滤效率≥99.95%。高端机型如境洁夫EHTS17C，滤筒褶皱数量80个，褶皱深度35mm，通过增大过滤面积降低滤速（≤1m/min），延长使用寿命至3000小时。</w:t>
      </w:r>
    </w:p>
    <w:p w14:paraId="6038ABD1">
      <w:r>
        <w:t>清灰系统根据机型配置不同方式：中小型机型多采用手动反吹（拉动清灰拉杆，通过弹簧复位产生振动），大型机型标配自动脉冲喷吹，由PLC控制电磁脉冲阀（响应时间≤10ms），释放0.5-0.7MPa压缩空气，喷吹时间0.1-0.3s，清灰周期30-60分钟（可根据阻力自动调整）。针对铁磁性粉尘，部分定制机型在旋风分离器内壁加装钕铁硼磁条（磁力强度≥12000Gs），预先吸附90%铁屑，降低滤筒负荷，使阻力衰减率从每月8%降至5%。</w:t>
      </w:r>
    </w:p>
    <w:p w14:paraId="65E7794C">
      <w:pPr>
        <w:pStyle w:val="4"/>
      </w:pPr>
      <w:r>
        <w:t>1.3 集尘装置结构及粉尘收集功能</w:t>
      </w:r>
    </w:p>
    <w:p w14:paraId="4880684A">
      <w:r>
        <w:t>集尘装置用于临时存储分离后的粉尘，需兼顾密封性、耐用性与清洁便利性，主要由集尘桶、密封机构及排尘阀组成。材质根据粉尘特性选择：普通干燥粉尘采用32L一次性注塑PP桶体（如凯德威GS-1032），内壁光滑（Ra≤1.6μm），无螺丝设计，便于倾倒；含油污或腐蚀性粉尘（如铁芯防锈油污染的碎屑）采用1.2mm厚碳钢喷塑或304不锈钢桶体（如境洁夫EATD36P），容量50-80L，底部配备蝶阀式排尘阀，可快速排空。</w:t>
      </w:r>
    </w:p>
    <w:p w14:paraId="535A5725">
      <w:r>
        <w:t>集尘桶与主机的连接采用快拆式卡扣结构，通过“O型圈+法兰”双重密封（密封圈材质为氟橡胶，硬度70 Shore A），拆卸时间≤30秒，确保漏风率＜2%。桶体侧面设透明观察窗（PC材质，厚度5mm），刻有容量刻度（0-100%），配合电子料位计（红外对射式，检测距离300mm），当料位≥80%时触发声光报警。针对干变铁芯车间重载需求，桶体底部安装4个万向轮（2带刹车），承载能力≥200kg，移动阻力≤50N。</w:t>
      </w:r>
    </w:p>
    <w:p w14:paraId="341F7947">
      <w:pPr>
        <w:pStyle w:val="4"/>
      </w:pPr>
      <w:r>
        <w:t>1.4 吸嘴组件结构及适配功能</w:t>
      </w:r>
    </w:p>
    <w:p w14:paraId="5E16DFBB">
      <w:r>
        <w:t>吸嘴组件需适应干变铁芯不同加工工位的粉尘分布特点，通过模块化设计实现多场景适配，核心附件包括：</w:t>
      </w:r>
    </w:p>
    <w:p w14:paraId="7230DF25">
      <w:r>
        <w:t>地面吸嘴：宽度300-400mm的扒式吸嘴，底部嵌尼龙刷毛（直径0.5mm，长度20mm），可贴合地面收集散落铁屑，吸入口风速≥25m/s，适用于车床、磨床周边区域。</w:t>
      </w:r>
    </w:p>
    <w:p w14:paraId="65D5944E">
      <w:r>
        <w:t>缝隙吸嘴：直径25mm细长金属管（材质304不锈钢，壁厚1.5mm），前端可加装20°弯角，深入铁芯叠片间隙（0.1-0.3mm）吸除残留粉尘，配合延长杆（长度1.5m）可清洁设备顶部积尘。</w:t>
      </w:r>
    </w:p>
    <w:p w14:paraId="2979395A">
      <w:r>
        <w:t>防静电软管：PU材质，内径50mm，长度5-8m，内置碳纤维导电层（电阻值10⁶-10⁸Ω），接地后可消除静电积聚（电荷半衰期＜0.1s），防止金属粉尘引燃风险，弯曲半径≥100mm，耐磨损次数≥5000次/半径。</w:t>
      </w:r>
    </w:p>
    <w:p w14:paraId="7F90EABB">
      <w:r>
        <w:t>万向关节：360°旋转金属接头（铜合金材质），配合1.2m延伸管使用，可调整吸嘴角度（±90°），适应铁芯侧面、孔洞等复杂表面的吸尘需求，接口处采用快速插拔设计（插拔力50-80N），确保密封性。</w:t>
      </w:r>
    </w:p>
    <w:p w14:paraId="33250ECF">
      <w:r>
        <w:t>针对大型铁芯（长度＞2m）的整体清洁，可配置宽幅吸嘴（宽度800mm），通过双吸口设计（间距300mm）实现大面积覆盖，配合电动升降机构（行程0-300mm），适应不同高度的工件表面。</w:t>
      </w:r>
    </w:p>
    <w:p w14:paraId="541F2650">
      <w:pPr>
        <w:pStyle w:val="3"/>
      </w:pPr>
      <w:r>
        <w:t>二、工业吸尘器机械原理与工作机制</w:t>
      </w:r>
    </w:p>
    <w:p w14:paraId="6DD4F9A7">
      <w:pPr>
        <w:pStyle w:val="4"/>
      </w:pPr>
      <w:r>
        <w:t>2.1 风机驱动系统传动原理</w:t>
      </w:r>
    </w:p>
    <w:p w14:paraId="65BD5210">
      <w:r>
        <w:t>风机驱动系统通过叶轮高速旋转在尘桶内形成负压，驱动含尘空气流动，其动力学特性直接决定吸尘效率。中小型机型采用旋涡气泵，叶轮为多叶片径向设计（叶片数量12-16片），材质为铝合金（6061-T6），经动平衡校准（残余不平衡量≤5g·mm），在2800r/min转速下产生-20至-25kPa负压。根据流体力学公式Q=v·A（Q为流量，v为风速，A为截面积），当吸嘴直径50mm（截面积0.00196m²）、风速25m/s时，理论吸气流量为17.64m³/min（1058m³/h），实际因管道阻力损失，有效流量约为理论值的70%-80%。</w:t>
      </w:r>
    </w:p>
    <w:p w14:paraId="797CD019">
      <w:r>
        <w:t>大型机型采用涡轮风机，叶轮直径200mm，后倾式叶片（安装角45°），可产生-30至-35kPa高负压，适用于长距离管道输送（最长30m）。电机与风机通过直连式联轴器传动，键槽配合（公差H7/js6），轴向窜动≤0.1mm，径向跳动≤0.05mm，确保传动平稳。为降低振动，电机底座安装减震脚垫（橡胶材质，硬度50 Shore A，压缩量5mm），整机运行振幅≤0.3mm（在1m高度测量）。</w:t>
      </w:r>
    </w:p>
    <w:p w14:paraId="586232E8">
      <w:r>
        <w:t>连续运行时，电机冷却至关重要。双旁路风冷系统通过两路进风：主路（占比70%）从吸尘口吸入含尘空气，经旋风分离后冷却电机；辅路（30%）从上部独立滤网吸入洁净空气，直接冷却电机后端盖。出风口设温度传感器（PT100，精度±0.5℃），当电机温度≥120℃时，控制器触发降额运行（功率降低30%），≥150℃时停机保护。</w:t>
      </w:r>
    </w:p>
    <w:p w14:paraId="0CE9D318">
      <w:pPr>
        <w:pStyle w:val="4"/>
      </w:pPr>
      <w:r>
        <w:t>2.2 过滤清灰机构工作原理</w:t>
      </w:r>
    </w:p>
    <w:p w14:paraId="21ECA24C">
      <w:r>
        <w:t>过滤清灰机构通过“预分离+精过滤+周期性清灰”三级协同，实现高效净化。含尘空气首先进入旋风分离器，气流沿切线方向进入（入口风速18-22m/s），在离心力（转速1800r/min时离心加速度800g）作用下，直径＞5μm的硅钢片粗颗粒被甩向器壁，沿锥形底滑落至集尘桶，分离效率≥70%。初步净化后的空气（含尘浓度降至5-10mg/m³）进入滤筒单元，通过PTFE覆膜聚酯滤筒（孔径0.3μm，孔隙率85%）拦截微细粉尘，过滤效率≥99.95%，确保排气含尘浓度≤0.1mg/m³。</w:t>
      </w:r>
    </w:p>
    <w:p w14:paraId="582A8029">
      <w:r>
        <w:t>滤筒表面粉尘层会导致阻力上升，需通过清灰机构定期清理。脉冲喷吹清灰时，PLC根据压差传感器（量程0-5kPa，精度±0.5%FS）信号，当滤筒前后压差达到1.5-2kPa时，启动喷吹程序：压缩空气经储气罐（容积10-20L）稳压至0.6MPa，通过电磁脉冲阀（型号DMF-Z-25）瞬间释放，形成高速气流（速度＞300m/s）反向冲入滤筒，使滤材产生径向膨胀（变形量1-2mm），粉尘层脱落。喷吹时序采用“分组轮循”方式（每组3-5个滤筒，间隔10秒），避免风压波动过大。</w:t>
      </w:r>
    </w:p>
    <w:p w14:paraId="55970117">
      <w:r>
        <w:t>机械震荡清灰适用于低浓度粉尘（＜5mg/m³），通过偏心轮机构（偏心距3mm）带动滤筒做50-80Hz高频振动（振幅1-2mm），配合重力作用使粉尘脱落。两种清灰方式可组合使用：脉冲喷吹为主（占比80%），机械震荡为辅（20%），在干变铁芯车间的实际应用中，可使滤筒寿命延长至3000小时（常规工况2000小时）。</w:t>
      </w:r>
    </w:p>
    <w:p w14:paraId="1114C841">
      <w:pPr>
        <w:pStyle w:val="4"/>
      </w:pPr>
      <w:r>
        <w:t>2.3 粉尘输送与分离机制</w:t>
      </w:r>
    </w:p>
    <w:p w14:paraId="29F3F606">
      <w:r>
        <w:t>粉尘从吸嘴到集尘桶的输送过程需克服管道阻力，其流动状态遵循气固两相流规律。水平管道风速需控制在18-22m/s（硅钢片粉尘悬浮速度12m/s），以避免颗粒沉降。根据经验公式，当管道直径D（mm）与风量Q（m³/h）的关系满足D=11.5√Q（风速20m/s时），可计算得：Q=1000m³/h时，管径D=11.5√1000≈363mm，实际工程中取DN350（内径350mm），风速21.8m/s，满足输送要求。</w:t>
      </w:r>
    </w:p>
    <w:p w14:paraId="3F1EE5BE">
      <w:r>
        <w:t>管道弯头采用耐磨设计，曲率半径R=3D（D为管径），内壁衬铸铁耐磨层（厚度5mm，硬度HRC50-55），使用寿命≥5000小时。垂直管道底部设“Y型”三通，通过分支气流（主副流比7:3）防止粉尘堆积。对于铁磁性粉尘，在管道关键节点（如弯头、三通）外置电磁铁（磁力强度5000Gs），吸附管道内残留铁屑，定期手动清理（每周一次）。</w:t>
      </w:r>
    </w:p>
    <w:p w14:paraId="634CFCAA">
      <w:r>
        <w:t>分离机制方面，旋风分离器的分离效率η与颗粒直径d的关系符合分级效率曲线：d=5μm时η≈70%，d=10μm时η≈90%。未被分离的微细粉尘（d＜5μm）进入滤筒，通过“筛滤+惯性碰撞+扩散”作用被捕集：筛滤作用拦截粒径＞滤材孔径的颗粒；惯性碰撞使高速颗粒偏离气流流线撞击滤材；扩散作用（布朗运动）使亚微米级颗粒与滤材接触。滤筒表面形成的粉尘层（“滤饼”）可提升过滤效率（从初始95%升至99.9%），但会增加阻力，需通过清灰维持阻力稳定（800-1500Pa）。</w:t>
      </w:r>
    </w:p>
    <w:p w14:paraId="33FECF27">
      <w:pPr>
        <w:pStyle w:val="4"/>
      </w:pPr>
      <w:r>
        <w:t>2.4 干变铁芯粉尘特殊处理机制</w:t>
      </w:r>
    </w:p>
    <w:p w14:paraId="5BB0A5F7">
      <w:r>
        <w:t>干变铁芯粉尘（硅钢片碎屑）具有硬度高（HV400-500）、边缘锋利、易产生静电等特性，需针对性设计处理机制。</w:t>
      </w:r>
    </w:p>
    <w:p w14:paraId="77BB5143">
      <w:r>
        <w:t>防静电处理：整机接地电阻≤4Ω（通过接地端子与车间接地网连接），所有非金属部件（软管、滤筒框架）添加炭黑导电剂，表面电阻10⁶-10⁸Ω，电荷消散时间＜2秒，避免粉尘堆积产生静电火花（电压＞30kV时可能引燃粉尘云）。</w:t>
      </w:r>
    </w:p>
    <w:p w14:paraId="7F2ADCF5">
      <w:r>
        <w:t>耐磨防护：吸嘴、软管等与粉尘直接接触的部件采用高耐磨材料：金属吸嘴（304不锈钢，壁厚2mm），软管内嵌钢丝（直径0.8mm，间距10mm）增强抗挤压能力，内壁光滑（Ra≤0.8μm）减少粉尘附着。</w:t>
      </w:r>
    </w:p>
    <w:p w14:paraId="0B833D95">
      <w:r>
        <w:t>磁性分离预处理：在集尘桶内部上方安装环形钕铁硼磁条（厚度10mm，宽度20mm，磁力强度≥12000Gs），形成径向磁场，当含尘空气进入时，铁磁性颗粒（占比约60%）被吸附在磁条表面，非磁性粉尘（绝缘材料碎屑）落入桶底，实现分类收集，便于后续资源回收。</w:t>
      </w:r>
    </w:p>
    <w:p w14:paraId="12E0D016">
      <w:r>
        <w:t>低损伤清灰：针对滤筒表面的锋利粉尘，脉冲喷吹压力控制在0.5-0.6MPa（常规粉尘0.6-0.7MPa），喷吹时间0.2-0.3s，避免高压气流损伤滤材覆膜（PTFE涂层厚度仅5-10μm）。清灰周期延长至45分钟（常规粉尘30分钟），减少滤筒振动次数，延长使用寿命。</w:t>
      </w:r>
    </w:p>
    <w:p w14:paraId="0B7677A9">
      <w:pPr>
        <w:pStyle w:val="3"/>
      </w:pPr>
      <w:r>
        <w:t>三、工业吸尘器控制系统原理</w:t>
      </w:r>
    </w:p>
    <w:p w14:paraId="3906FB12">
      <w:pPr>
        <w:pStyle w:val="4"/>
      </w:pPr>
      <w:r>
        <w:t>3.1 PLC控制系统架构与逻辑控制</w:t>
      </w:r>
    </w:p>
    <w:p w14:paraId="7843C486">
      <w:r>
        <w:t>PLC控制系统采用模块化设计，核心控制器选用西门子S7-1214C DC/DC/DC（或同等配置），集成16路数字量输入（DI）、16路数字量输出（DO）、4路模拟量输入（AI），支持PROFINET通信（传输速率100Mbps），扫描周期≤10ms，满足实时控制需求。</w:t>
      </w:r>
    </w:p>
    <w:p w14:paraId="35D0BCC5">
      <w:r>
        <w:t>硬件配置包括：电源模块（DC24V/5A）为传感器和执行元件供电；DI模块连接急停按钮、限位开关、模式选择开关（自动/手动）；DO模块控制接触器（电机启停）、电磁阀（脉冲喷吹）、报警灯；AI模块采集压差传感器（4-20mA）、温度传感器（PT100，经变送器转换为4-20mA）、粉尘浓度传感器（0-10V）信号。</w:t>
      </w:r>
    </w:p>
    <w:p w14:paraId="16B2A250">
      <w:r>
        <w:t>核心控制逻辑通过梯形图编程实现，主要包括：</w:t>
      </w:r>
    </w:p>
    <w:p w14:paraId="4F48B8B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启停控制</w:t>
      </w:r>
      <w:r>
        <w:t>：自动模式下，接收上位机（MES系统）启动信号，依次开启风机、清灰系统；手动模式下，通过本地按钮操作。</w:t>
      </w:r>
    </w:p>
    <w:p w14:paraId="53270935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清灰控制</w:t>
      </w:r>
      <w:r>
        <w:t>：根据压差（设定值1.5kPa）或时间（30-60分钟）触发清灰，脉冲阀按预设顺序动作（间隔100ms），每组喷吹完成后延迟5秒进行下一组。</w:t>
      </w:r>
    </w:p>
    <w:p w14:paraId="61C0261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保护逻辑</w:t>
      </w:r>
      <w:r>
        <w:t>：电机过载（热继电器动作）、滤破（出口粉尘浓度＞5mg/m³）、超温（电机＞150℃）时，立即停机并输出报警代码（如“E01-电机过载”）。</w:t>
      </w:r>
    </w:p>
    <w:p w14:paraId="5EE7B06C">
      <w:r>
        <w:t>针对干变铁芯车间多粉尘环境，PLC柜采用密封设计（IP54），散热风扇（风量100m³/h）加装防尘滤网（过滤精度5μm），内部温湿度传感器（范围0-60℃，0-90%RH）实时监测，超限时启动柜内加热器（功率500W）或风扇。</w:t>
      </w:r>
    </w:p>
    <w:p w14:paraId="076378E5">
      <w:pPr>
        <w:pStyle w:val="4"/>
      </w:pPr>
      <w:r>
        <w:t>3.2 变频调速与吸力调节系统</w:t>
      </w:r>
    </w:p>
    <w:p w14:paraId="3208F20F">
      <w:r>
        <w:t>变频调速系统通过调节风机电机转速实现吸力动态匹配，由变频器（如西门子MM440）、压力传感器、PLC组成闭环控制。压力传感器（量程-40-0kPa，精度±0.25%FS）安装在尘桶与滤筒之间，实时检测负压值，反馈至PLC与设定值比较，通过PID算法输出0-10V控制信号至变频器，调节电机频率（5-50Hz）。</w:t>
      </w:r>
    </w:p>
    <w:p w14:paraId="295D20E5">
      <w:r>
        <w:t>PID参数设置：比例系数Kp=2.0，积分时间Ti=10s，微分时间Td=2s，确保负压控制精度±0.5kPa。当粉尘浓度升高（如铁芯切割时），负压下降，PLC增大输出频率（如从30Hz升至45Hz），电机转速提高（从1680r/min升至2520r/min），吸力从15kPa增至28kPa；浓度降低时（如间歇作业），降低频率至20Hz（转速1120r/min），能耗降低60%。</w:t>
      </w:r>
    </w:p>
    <w:p w14:paraId="7242AF79">
      <w:r>
        <w:t>双马达机型（如3kW+3kW）采用协同调速：低浓度（＜5mg/m³）时单马达运行；高浓度（＞15mg/m³）时双马达并联，总功率6kW，吸力达35kPa。变频器具备矢量控制功能，启动电流限制在额定电流120%（常规启动为600%），避免对电网冲击。</w:t>
      </w:r>
    </w:p>
    <w:p w14:paraId="7DA3C4D6">
      <w:pPr>
        <w:pStyle w:val="4"/>
      </w:pPr>
      <w:r>
        <w:t>3.3 自动清灰控制系统</w:t>
      </w:r>
    </w:p>
    <w:p w14:paraId="77347858">
      <w:r>
        <w:t>自动清灰控制系统根据粉尘特性选择清灰方式，脉冲喷吹清灰流程如下：</w:t>
      </w:r>
    </w:p>
    <w:p w14:paraId="7FB6A84E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条件判断</w:t>
      </w:r>
      <w:r>
        <w:t>：当滤筒压差＞1.5kPa或定时时间到（30分钟），PLC启动清灰程序。</w:t>
      </w:r>
    </w:p>
    <w:p w14:paraId="40B7A83E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准备阶段</w:t>
      </w:r>
      <w:r>
        <w:t>：关闭风机进口阀（若为离线清灰），或降低风机转速至30%（在线清灰），稳定气流。</w:t>
      </w:r>
    </w:p>
    <w:p w14:paraId="135CAD3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喷吹阶段</w:t>
      </w:r>
      <w:r>
        <w:t>：打开储气罐排气阀（0.6MPa），电磁脉冲阀得电（持续0.1-0.3s），压缩空气经喷吹管（孔径8mm，间距150mm）喷向滤筒，滤材瞬时膨胀（变形量1-2mm），粉尘脱落。</w:t>
      </w:r>
    </w:p>
    <w:p w14:paraId="0702B81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恢复阶段</w:t>
      </w:r>
      <w:r>
        <w:t>：喷吹完成后，延迟10秒打开进口阀或恢复风机转速，进入稳定运行。</w:t>
      </w:r>
    </w:p>
    <w:p w14:paraId="094E7079">
      <w:r>
        <w:t>机械震荡清灰通过偏心轮电机（功率0.55kW，转速1450r/min）带动滤筒支架振动，振幅1-3mm，频率25Hz，持续时间30秒，适用于粘性较低的粉尘。两种清灰方式可切换，在干变铁芯车间推荐“脉冲为主+震荡为辅”（脉冲占比80%），清灰效率提升20%。</w:t>
      </w:r>
    </w:p>
    <w:p w14:paraId="6ABA4598">
      <w:pPr>
        <w:pStyle w:val="4"/>
      </w:pPr>
      <w:r>
        <w:t>3.4 传感器监测与安全保护系统</w:t>
      </w:r>
    </w:p>
    <w:p w14:paraId="1A933026">
      <w:r>
        <w:t>传感器网络实现全状态监测，关键传感器配置及功能如下：</w:t>
      </w:r>
    </w:p>
    <w:p w14:paraId="04A9170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压差传感器</w:t>
      </w:r>
      <w:r>
        <w:t>：测量滤筒前后压差（0-5kPa），判断滤筒堵塞状态，超限时触发清灰或报警。</w:t>
      </w:r>
    </w:p>
    <w:p w14:paraId="22B483C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粉尘浓度传感器</w:t>
      </w:r>
      <w:r>
        <w:t>：激光散射原理（测量范围0.1-100mg/m³），安装在出风口，浓度＞5mg/m³时判定滤破，关闭对应滤筒仓室。</w:t>
      </w:r>
    </w:p>
    <w:p w14:paraId="2C575D66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温度传感器</w:t>
      </w:r>
      <w:r>
        <w:t>：PT100型，监测电机绕组（0-200℃）、轴承（0-150℃）温度，超温时降额或停机。</w:t>
      </w:r>
    </w:p>
    <w:p w14:paraId="571D732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料位计</w:t>
      </w:r>
      <w:r>
        <w:t>：电容式（测量范围0-1m），集尘桶料位≥80%时报警，避免粉尘溢出。</w:t>
      </w:r>
    </w:p>
    <w:p w14:paraId="38F3832F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风速传感器</w:t>
      </w:r>
      <w:r>
        <w:t>：热膜式（量程0-30m/s），安装在吸风口，风速＜15m/s时提示堵塞。</w:t>
      </w:r>
    </w:p>
    <w:p w14:paraId="62102EEB">
      <w:r>
        <w:t>安全保护功能包括：</w:t>
      </w:r>
    </w:p>
    <w:p w14:paraId="395C96D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电气保护</w:t>
      </w:r>
      <w:r>
        <w:t>：电机过载（热继电器）、短路（断路器）、缺相（相序保护器）保护。</w:t>
      </w:r>
    </w:p>
    <w:p w14:paraId="38D6DA6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机械保护</w:t>
      </w:r>
      <w:r>
        <w:t>：风机叶轮动平衡破坏（振动＞1.0mm/s）时停机；清灰系统故障（气源压力＜0.4MPa）时报警。</w:t>
      </w:r>
    </w:p>
    <w:p w14:paraId="2F56F0EF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工艺保护</w:t>
      </w:r>
      <w:r>
        <w:t>：防静电失效（接地电阻＞10Ω）、滤破（出口浓度超标）时紧急停机，防止粉尘爆炸风险。</w:t>
      </w:r>
    </w:p>
    <w:p w14:paraId="23CDB0DD">
      <w:r>
        <w:t>传感器信号通过PROFINET上传至监控系统，实时显示关键参数（负压、温度、浓度），历史数据存储3个月，支持故障追溯和预测性维护（如根据滤筒阻力趋势预测更换时间）。</w:t>
      </w:r>
    </w:p>
    <w:p w14:paraId="009EB26D">
      <w:pPr>
        <w:pStyle w:val="3"/>
      </w:pPr>
      <w:r>
        <w:t>四、常见故障现象及成因分析</w:t>
      </w:r>
    </w:p>
    <w:p w14:paraId="65FD8AE6">
      <w:pPr>
        <w:pStyle w:val="4"/>
      </w:pPr>
      <w:r>
        <w:t>4.1 吸力不足或丧失故障</w:t>
      </w:r>
    </w:p>
    <w:p w14:paraId="296F2854">
      <w:r>
        <w:t>吸力不足表现为吸嘴处风速＜15m/s（正常20-25m/s），无法吸起5g以上铁屑，主要成因包括：</w:t>
      </w:r>
    </w:p>
    <w:p w14:paraId="0D05820C">
      <w:r>
        <w:rPr>
          <w:b/>
        </w:rPr>
        <w:t>堵塞类故障</w:t>
      </w:r>
      <w:r>
        <w:t>（占比60%）：</w:t>
      </w:r>
    </w:p>
    <w:p w14:paraId="7B5039CA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吸嘴/软管堵塞</w:t>
      </w:r>
      <w:r>
        <w:t>：铁屑（长度＞50mm）卡在吸嘴弯曲处，或缠绕成团的绝缘纸堵塞软管（内径50mm时，堵塞物直径＞30mm即显著影响风速）。</w:t>
      </w:r>
    </w:p>
    <w:p w14:paraId="214FE266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滤筒堵塞</w:t>
      </w:r>
      <w:r>
        <w:t>：硅钢片粉尘在滤筒表面形成致密滤饼，阻力从800Pa升至2000Pa以上，透气性下降50%，常见于连续运行未及时清灰时。</w:t>
      </w:r>
    </w:p>
    <w:p w14:paraId="22AF0335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集尘桶满溢</w:t>
      </w:r>
      <w:r>
        <w:t>：料位计故障（如粉尘覆盖探头）导致未及时清空，粉尘进入滤筒区域，堵塞滤筒进气通道。</w:t>
      </w:r>
    </w:p>
    <w:p w14:paraId="119FA742">
      <w:r>
        <w:rPr>
          <w:b/>
        </w:rPr>
        <w:t>漏风类故障</w:t>
      </w:r>
      <w:r>
        <w:t>（占比25%）：</w:t>
      </w:r>
    </w:p>
    <w:p w14:paraId="5C92708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密封条老化</w:t>
      </w:r>
      <w:r>
        <w:t>：集尘桶与主机接口的氟橡胶密封圈（使用＞1年）出现龟裂，压缩永久变形＞30%，漏风率＞5%。</w:t>
      </w:r>
    </w:p>
    <w:p w14:paraId="523A7B94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软管破损</w:t>
      </w:r>
      <w:r>
        <w:t>：频繁拖拽导致软管外层（PU材质）开裂，或接口处钢丝层断裂，形成直径＞3mm的孔洞，吸力损失可达30%。</w:t>
      </w:r>
    </w:p>
    <w:p w14:paraId="493DFB3D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滤筒安装不当</w:t>
      </w:r>
      <w:r>
        <w:t>：未完全插入卡槽，或固定卡扣未锁紧，形成旁通气流（风速＞5m/s）。</w:t>
      </w:r>
    </w:p>
    <w:p w14:paraId="662A6B6F">
      <w:r>
        <w:rPr>
          <w:b/>
        </w:rPr>
        <w:t>电机类故障</w:t>
      </w:r>
      <w:r>
        <w:t>（占比15%）：</w:t>
      </w:r>
    </w:p>
    <w:p w14:paraId="39F59901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电机反转</w:t>
      </w:r>
      <w:r>
        <w:t>：380V机型三相接线顺序错误（如ABC接为ACB），叶轮反转产生正压（+5kPa），吸尘口变为排气口。</w:t>
      </w:r>
    </w:p>
    <w:p w14:paraId="27333682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碳刷磨损</w:t>
      </w:r>
      <w:r>
        <w:t>：粉尘进入电机换向器，碳刷（初始长度15mm）磨损至＜5mm，接触电阻＞100mΩ，电机输出功率下降20%。</w:t>
      </w:r>
    </w:p>
    <w:p w14:paraId="2F7441C8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轴承卡滞</w:t>
      </w:r>
      <w:r>
        <w:t>：润滑脂干涸（未定期加注）或粉尘侵入轴承，转动阻力矩＞5N·m，电机转速下降10%-15%。</w:t>
      </w:r>
    </w:p>
    <w:p w14:paraId="6D6B6407">
      <w:pPr>
        <w:pStyle w:val="4"/>
      </w:pPr>
      <w:r>
        <w:t>4.2 过滤系统失效故障</w:t>
      </w:r>
    </w:p>
    <w:p w14:paraId="6C401B29">
      <w:r>
        <w:t>过滤失效表现为排气口粉尘浓度＞1mg/m³（车间可见扬尘），滤筒表面出现破损或堵塞，成因包括：</w:t>
      </w:r>
    </w:p>
    <w:p w14:paraId="2B89A927">
      <w:r>
        <w:rPr>
          <w:b/>
        </w:rPr>
        <w:t>滤材堵塞</w:t>
      </w:r>
      <w:r>
        <w:t>（占比50%）：</w:t>
      </w:r>
    </w:p>
    <w:p w14:paraId="1C41005C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粉尘堆积</w:t>
      </w:r>
      <w:r>
        <w:t>：连续运行未清灰，滤筒表面粉尘层厚度＞2mm，孔隙率从85%降至40%，阻力＞2000Pa。</w:t>
      </w:r>
    </w:p>
    <w:p w14:paraId="1D086F55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油污粘结</w:t>
      </w:r>
      <w:r>
        <w:t>：铁芯防锈油污染的粉尘附着在滤材表面，形成油膜堵塞孔径，尤其在高湿度（＞70%RH）环境下更易发生。</w:t>
      </w:r>
    </w:p>
    <w:p w14:paraId="322B28FB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潮湿板结</w:t>
      </w:r>
      <w:r>
        <w:t>：清洁后未完全干燥（水分含量＞5%）即装机，粉尘与水分结合形成硬块，透气性下降70%。</w:t>
      </w:r>
    </w:p>
    <w:p w14:paraId="15AF3EBC">
      <w:r>
        <w:rPr>
          <w:b/>
        </w:rPr>
        <w:t>滤材破损</w:t>
      </w:r>
      <w:r>
        <w:t>（占比30%）：</w:t>
      </w:r>
    </w:p>
    <w:p w14:paraId="1F825364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机械损伤</w:t>
      </w:r>
      <w:r>
        <w:t>：硅钢片锋利边缘划破滤材（常见于滤筒下部1/3区域），形成直径＞0.5mm的针孔。</w:t>
      </w:r>
    </w:p>
    <w:p w14:paraId="4D68307F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清灰过度</w:t>
      </w:r>
      <w:r>
        <w:t>：脉冲喷吹压力＞0.7MPa或频率过高（＜10分钟/次），滤材反复拉伸导致纤维断裂（拉伸强度从200MPa降至150MPa）。</w:t>
      </w:r>
    </w:p>
    <w:p w14:paraId="3346BF52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老化脆化</w:t>
      </w:r>
      <w:r>
        <w:t>：长期高温（＞60℃）或紫外线照射，滤材聚酯纤维氧化，断裂伸长率＜10%（新滤材＞25%）。</w:t>
      </w:r>
    </w:p>
    <w:p w14:paraId="080C51C4">
      <w:r>
        <w:rPr>
          <w:b/>
        </w:rPr>
        <w:t>清灰系统故障</w:t>
      </w:r>
      <w:r>
        <w:t>（占比20%）：</w:t>
      </w:r>
    </w:p>
    <w:p w14:paraId="1DA83363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脉冲阀堵塞</w:t>
      </w:r>
      <w:r>
        <w:t>：压缩空气含油（油分＞0.5mg/m³）或杂质，导致阀杆卡滞，喷吹时间＜0.05s，清灰能量不足。</w:t>
      </w:r>
    </w:p>
    <w:p w14:paraId="6AD1D337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气源压力不足</w:t>
      </w:r>
      <w:r>
        <w:t>：空压机压力＜0.5MPa，喷吹气流速度＜200m/s，无法剥离粉尘层（需≥300m/s）。</w:t>
      </w:r>
    </w:p>
    <w:p w14:paraId="1B7090B0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震荡机构失灵</w:t>
      </w:r>
      <w:r>
        <w:t>：偏心轮磨损（偏心距从3mm降至1mm）或电机烧毁，滤筒振动振幅＜0.5mm，清灰效果下降60%。</w:t>
      </w:r>
    </w:p>
    <w:p w14:paraId="0AF880F5">
      <w:pPr>
        <w:pStyle w:val="4"/>
      </w:pPr>
      <w:r>
        <w:t>4.3 电机异常故障（过载、过热、噪音）</w:t>
      </w:r>
    </w:p>
    <w:p w14:paraId="173A1512">
      <w:r>
        <w:t>电机异常是导致停机的主要原因之一，具体表现及成因如下：</w:t>
      </w:r>
    </w:p>
    <w:p w14:paraId="03395CAD">
      <w:r>
        <w:rPr>
          <w:b/>
        </w:rPr>
        <w:t>电机过载</w:t>
      </w:r>
      <w:r>
        <w:t>（跳闸或保险丝熔断）：</w:t>
      </w:r>
    </w:p>
    <w:p w14:paraId="5E978CC9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电气原因</w:t>
      </w:r>
      <w:r>
        <w:t>：电源线短路（绝缘层破损）、绕组匝间短路（局部温度＞150℃）、接线端子松动（接触电阻＞50mΩ）。</w:t>
      </w:r>
    </w:p>
    <w:p w14:paraId="130232A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机械原因</w:t>
      </w:r>
      <w:r>
        <w:t>：叶轮与机壳摩擦（径向间隙＜0.5mm）、轴承锈蚀卡滞（转动异响）、风机进口堵塞（风量＜50%额定值）。</w:t>
      </w:r>
    </w:p>
    <w:p w14:paraId="3091A1D1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环境原因</w:t>
      </w:r>
      <w:r>
        <w:t>：海拔＞1000m时未降额使用（每升高1000m，功率降低10%），或环境温度＞40℃（每升高10℃；允许电流降低8%）。</w:t>
      </w:r>
    </w:p>
    <w:p w14:paraId="711538FA">
      <w:r>
        <w:rPr>
          <w:b/>
        </w:rPr>
        <w:t>电机过热</w:t>
      </w:r>
      <w:r>
        <w:t>（温升＞80K）：</w:t>
      </w:r>
    </w:p>
    <w:p w14:paraId="0F30E387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散热不良</w:t>
      </w:r>
      <w:r>
        <w:t>：风机进口堵塞导致冷却风量不足（＜5m³/min），或散热片积尘（厚度＞2mm），散热面积减少30%。</w:t>
      </w:r>
    </w:p>
    <w:p w14:paraId="33707962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连续运行</w:t>
      </w:r>
      <w:r>
        <w:t>：超出额定工作时间（中小型机型≤2小时，大型机型≤8小时），绕组绝缘老化（绝缘电阻从500MΩ降至100MΩ）。</w:t>
      </w:r>
    </w:p>
    <w:p w14:paraId="7EC3B849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碳刷火花</w:t>
      </w:r>
      <w:r>
        <w:t>：碳刷与换向器接触不良（火花等级＞3级），额外产生50W以上的热量，加剧温升。</w:t>
      </w:r>
    </w:p>
    <w:p w14:paraId="4F066668">
      <w:r>
        <w:rPr>
          <w:b/>
        </w:rPr>
        <w:t>噪音异常</w:t>
      </w:r>
      <w:r>
        <w:t>（＞85dB(A)）：</w:t>
      </w:r>
    </w:p>
    <w:p w14:paraId="64B63986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轴承磨损</w:t>
      </w:r>
      <w:r>
        <w:t>：深沟球轴承（6202型号）径向游隙＞0.05mm，滚动体与滚道撞击产生“沙沙”声，频率1000-2000Hz。</w:t>
      </w:r>
    </w:p>
    <w:p w14:paraId="0BB93556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叶轮失衡</w:t>
      </w:r>
      <w:r>
        <w:t>：叶轮粘灰不均（重量偏差＞10g）或变形（轴向跳动＞0.2mm），旋转时产生离心力振动（振幅＞0.5mm）。</w:t>
      </w:r>
    </w:p>
    <w:p w14:paraId="54832A42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结构共振</w:t>
      </w:r>
      <w:r>
        <w:t>：电机底座减震脚垫老化（硬度从50 Shore A升至70 Shore A），或紧固件松动（如风机端盖螺栓扭矩＜20N·m）。</w:t>
      </w:r>
    </w:p>
    <w:p w14:paraId="26FC8B1A">
      <w:pPr>
        <w:pStyle w:val="4"/>
      </w:pPr>
      <w:r>
        <w:t>4.4 控制系统故障及成因</w:t>
      </w:r>
    </w:p>
    <w:p w14:paraId="67331312">
      <w:r>
        <w:t>控制系统故障导致设备无法自动运行或误报警，主要表现及成因如下：</w:t>
      </w:r>
    </w:p>
    <w:p w14:paraId="4F3C8D3E">
      <w:r>
        <w:rPr>
          <w:b/>
        </w:rPr>
        <w:t>PLC及程序故障</w:t>
      </w:r>
      <w:r>
        <w:t>（占比40%）：</w:t>
      </w:r>
    </w:p>
    <w:p w14:paraId="06FCD31B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程序丢失</w:t>
      </w:r>
      <w:r>
        <w:t>：PLC备用电池（电压＜3V）电量耗尽，断电后程序丢失，需重新下载。</w:t>
      </w:r>
    </w:p>
    <w:p w14:paraId="7901ABFD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模块损坏</w:t>
      </w:r>
      <w:r>
        <w:t>：模拟量输入模块（AI）遭雷击（浪涌电压＞2000V），或数字量输出模块（DO）继电器粘连（触点熔焊）。</w:t>
      </w:r>
    </w:p>
    <w:p w14:paraId="4A7C94F9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通信中断</w:t>
      </w:r>
      <w:r>
        <w:t>：PROFINET网线接头氧化（接触电阻＞100mΩ）或IP地址冲突，数据帧丢失率＞1%。</w:t>
      </w:r>
    </w:p>
    <w:p w14:paraId="2F07AF30">
      <w:r>
        <w:rPr>
          <w:b/>
        </w:rPr>
        <w:t>传感器故障</w:t>
      </w:r>
      <w:r>
        <w:t>（占比35%）：</w:t>
      </w:r>
    </w:p>
    <w:p w14:paraId="585BF1A2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压差传感器漂移</w:t>
      </w:r>
      <w:r>
        <w:t>：长期使用后零点偏移（＞±0.5kPa），或膜片老化（灵敏度下降10%），导致清灰误触发。</w:t>
      </w:r>
    </w:p>
    <w:p w14:paraId="2A6DF0C7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料位计误报</w:t>
      </w:r>
      <w:r>
        <w:t>：集尘桶内粉尘湿度＞80%，电容式料位计检测值跳变（误报“满料”或“空料”）。</w:t>
      </w:r>
    </w:p>
    <w:p w14:paraId="6C2D69E7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温度传感器短路</w:t>
      </w:r>
      <w:r>
        <w:t>：PT100热电阻引线（屏蔽线）破损，与机壳短路，显示温度＞200℃（实际30℃）。</w:t>
      </w:r>
    </w:p>
    <w:p w14:paraId="00BEA459">
      <w:r>
        <w:rPr>
          <w:b/>
        </w:rPr>
        <w:t>执行元件故障</w:t>
      </w:r>
      <w:r>
        <w:t>（占比25%）：</w:t>
      </w:r>
    </w:p>
    <w:p w14:paraId="40CABADA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电磁阀卡滞</w:t>
      </w:r>
      <w:r>
        <w:t>：脉冲阀阀芯被杂质（如铁锈）卡住，无法全开（开度＜50%），喷吹量不足。</w:t>
      </w:r>
    </w:p>
    <w:p w14:paraId="01563B0E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接触器粘连</w:t>
      </w:r>
      <w:r>
        <w:t>：电机启动频繁（＞10次/小时），接触器主触点电弧烧蚀（接触电阻＞100mΩ），无法断开。</w:t>
      </w:r>
    </w:p>
    <w:p w14:paraId="230DDDCD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报警灯损坏</w:t>
      </w:r>
      <w:r>
        <w:t>：LED报警灯（24V DC）限流电阻烧毁，或灯罩积尘（透光率＜50%），报警信号无法识别。</w:t>
      </w:r>
    </w:p>
    <w:p w14:paraId="10371924">
      <w:pPr>
        <w:pStyle w:val="3"/>
      </w:pPr>
      <w:r>
        <w:t>五、故障诊断方法与处理对策</w:t>
      </w:r>
    </w:p>
    <w:p w14:paraId="7CD8C584">
      <w:pPr>
        <w:pStyle w:val="4"/>
      </w:pPr>
      <w:r>
        <w:t>5.1 系统故障诊断流程</w:t>
      </w:r>
    </w:p>
    <w:p w14:paraId="76D40ED1">
      <w:r>
        <w:t>故障诊断遵循“现象确认→数据采集→成因定位→验证修复”四步法，具体流程如下：</w:t>
      </w:r>
    </w:p>
    <w:p w14:paraId="11A986D7">
      <w:r>
        <w:rPr>
          <w:b/>
        </w:rPr>
        <w:t>现象确认</w:t>
      </w:r>
      <w:r>
        <w:t>：</w:t>
      </w:r>
    </w:p>
    <w:p w14:paraId="5122A158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记录信息</w:t>
      </w:r>
      <w:r>
        <w:t>：详细记录故障发生时间（如“2024-05-20 14:30”）、工况（空载/满载、连续运行2小时）、环境（温度32℃，湿度65%RH）及报警代码（如“E05-滤筒压差高”）。</w:t>
      </w:r>
    </w:p>
    <w:p w14:paraId="1517B38B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复现故障</w:t>
      </w:r>
      <w:r>
        <w:t>：在相同条件下操作设备，观察故障是否复现（如吸力不足在“切割工位吸尘”时出现，空载时正常），排除偶发因素。</w:t>
      </w:r>
    </w:p>
    <w:p w14:paraId="36901521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初步判断</w:t>
      </w:r>
      <w:r>
        <w:t>：根据症状关联系统，如“排气口扬尘”指向过滤系统，“电机不转”指向电气系统。</w:t>
      </w:r>
    </w:p>
    <w:p w14:paraId="1E9373F2">
      <w:r>
        <w:rPr>
          <w:b/>
        </w:rPr>
        <w:t>数据采集</w:t>
      </w:r>
      <w:r>
        <w:t>：</w:t>
      </w:r>
    </w:p>
    <w:p w14:paraId="76EE2D3F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工具准备</w:t>
      </w:r>
      <w:r>
        <w:t>：万用表（测电压/电阻）、红外测温仪（测电机温度）、压差计（测滤筒阻力）、示波器（测传感器信号）。</w:t>
      </w:r>
    </w:p>
    <w:p w14:paraId="6D663E66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关键参数测量</w:t>
      </w:r>
      <w:r>
        <w:t>：</w:t>
      </w:r>
    </w:p>
    <w:p w14:paraId="5EF56C96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吸力不足：测尘桶负压（正常-20至-35kPa）、电机电流（额定值±5%）、软管风速（≥15m/s）。</w:t>
      </w:r>
    </w:p>
    <w:p w14:paraId="42082E48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过滤失效：测出口粉尘浓度（≤0.1mg/m³）、滤筒前后压差（800-1500Pa）、清灰压力（0.5-0.7MPa）。</w:t>
      </w:r>
    </w:p>
    <w:p w14:paraId="5C4B9880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电机异常：测轴承温度（≤70℃）、振动（≤0.5mm/s）、碳刷长度（≥5mm）。</w:t>
      </w:r>
    </w:p>
    <w:p w14:paraId="2A7BFFB5">
      <w:r>
        <w:rPr>
          <w:b/>
        </w:rPr>
        <w:t>成因定位</w:t>
      </w:r>
      <w:r>
        <w:t>：</w:t>
      </w:r>
    </w:p>
    <w:p w14:paraId="09D9D704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排除法</w:t>
      </w:r>
      <w:r>
        <w:t>：逐一排查可疑因素，如吸力不足→先查软管堵塞（拆卸检查）→再查滤筒（吹扫后测试）→最后查电机（测转速）。</w:t>
      </w:r>
    </w:p>
    <w:p w14:paraId="7AD1DD6F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替换法</w:t>
      </w:r>
      <w:r>
        <w:t>：用正常部件替换可疑部件，如怀疑传感器故障，更换同型号传感器后观察是否恢复。</w:t>
      </w:r>
    </w:p>
    <w:p w14:paraId="68EB2A12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原理分析</w:t>
      </w:r>
      <w:r>
        <w:t>：根据系统原理推理，如电机过热→冷却系统（风扇、散热片）→润滑（轴承油脂）→负载（是否堵塞）。</w:t>
      </w:r>
    </w:p>
    <w:p w14:paraId="791D7272">
      <w:r>
        <w:rPr>
          <w:b/>
        </w:rPr>
        <w:t>验证修复</w:t>
      </w:r>
      <w:r>
        <w:t>：</w:t>
      </w:r>
    </w:p>
    <w:p w14:paraId="46E60220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实施修复</w:t>
      </w:r>
      <w:r>
        <w:t>：根据定位结果采取措施，如更换滤筒、清理堵塞、调整接线等。</w:t>
      </w:r>
    </w:p>
    <w:p w14:paraId="3D5F4955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效果验证</w:t>
      </w:r>
      <w:r>
        <w:t>：修复后测试关键参数（如吸力恢复至-25kPa，出口浓度＜0.1mg/m³），连续运行1小时无异常。</w:t>
      </w:r>
    </w:p>
    <w:p w14:paraId="708B1CAA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记录归档</w:t>
      </w:r>
      <w:r>
        <w:t>：填写故障处理单，记录故障现象、成因、处理措施、更换部件型号，存入设备档案。</w:t>
      </w:r>
    </w:p>
    <w:p w14:paraId="259718F7">
      <w:pPr>
        <w:pStyle w:val="4"/>
      </w:pPr>
      <w:r>
        <w:t>5.2 典型故障处理对策</w:t>
      </w:r>
    </w:p>
    <w:p w14:paraId="4865CFF3">
      <w:r>
        <w:t>针对干变铁芯车间高频故障，制定标准化处理步骤：</w:t>
      </w:r>
    </w:p>
    <w:p w14:paraId="056F6167">
      <w:r>
        <w:rPr>
          <w:b/>
        </w:rPr>
        <w:t>滤筒堵塞处理</w:t>
      </w:r>
      <w:r>
        <w:t>：</w:t>
      </w:r>
    </w:p>
    <w:p w14:paraId="69ED7A53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停机断电</w:t>
      </w:r>
      <w:r>
        <w:t>：切断主电源，等待5分钟使电容放电，佩戴绝缘手套和防尘口罩。</w:t>
      </w:r>
    </w:p>
    <w:p w14:paraId="7B7B3D47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拆卸滤筒</w:t>
      </w:r>
      <w:r>
        <w:t>：打开主机上盖，松开滤筒固定卡扣（4个），垂直取出滤筒（重量约5kg）。</w:t>
      </w:r>
    </w:p>
    <w:p w14:paraId="09293BE0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清洁滤筒</w:t>
      </w:r>
      <w:r>
        <w:t>：用0.3MPa压缩空气（喷嘴距滤筒15-20cm）沿褶皱方向反向吹扫（从内向外），重点清洁下部1/3区域。</w:t>
      </w:r>
    </w:p>
    <w:p w14:paraId="1002498B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检查破损</w:t>
      </w:r>
      <w:r>
        <w:t>：灯光照射滤筒表面，观察是否有透光点（破损），破损时立即更换（型号需匹配过滤面积）。</w:t>
      </w:r>
    </w:p>
    <w:p w14:paraId="7A9E2001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** reinstall**：将滤筒插入卡槽，锁紧卡扣（听到“咔哒”声），关闭上盖，通电测试（压差应降至1000Pa以下）。</w:t>
      </w:r>
    </w:p>
    <w:p w14:paraId="094883DD">
      <w:r>
        <w:rPr>
          <w:b/>
        </w:rPr>
        <w:t>工具</w:t>
      </w:r>
      <w:r>
        <w:t>：压缩空气喷枪、扭矩扳手（25N·m）、手电筒；</w:t>
      </w:r>
    </w:p>
    <w:p w14:paraId="3C61712B">
      <w:r>
        <w:rPr>
          <w:b/>
        </w:rPr>
        <w:t>注意事项</w:t>
      </w:r>
      <w:r>
        <w:t>：禁止用水清洗PTFE覆膜滤筒，清洁后需晾干（水分＜5%）方可装机。</w:t>
      </w:r>
    </w:p>
    <w:p w14:paraId="011D8A9B">
      <w:r>
        <w:rPr>
          <w:b/>
        </w:rPr>
        <w:t>电机过热处理</w:t>
      </w:r>
      <w:r>
        <w:t>：</w:t>
      </w:r>
    </w:p>
    <w:p w14:paraId="65BBF83F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紧急停机</w:t>
      </w:r>
      <w:r>
        <w:t>：按下急停按钮，断开电源开关，检查电机表面温度（红外测温仪）。</w:t>
      </w:r>
    </w:p>
    <w:p w14:paraId="2C43414A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检查冷却系统</w:t>
      </w:r>
      <w:r>
        <w:t>：清理散热片粉尘（用毛刷或压缩空气），确保风扇转动正常（无卡顿），风道无堵塞。</w:t>
      </w:r>
    </w:p>
    <w:p w14:paraId="5CBCF596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轴承维护</w:t>
      </w:r>
      <w:r>
        <w:t>：拆卸电机端盖，检查轴承（6202型号），径向游隙＞0.05mm时更换轴承，加注NLGI 2级锂基脂（填充量1/3轴承空间）。</w:t>
      </w:r>
    </w:p>
    <w:p w14:paraId="6E93A452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碳刷检查</w:t>
      </w:r>
      <w:r>
        <w:t>：打开电机换向器端盖，测量碳刷长度（＜5mm时更换），清理换向器表面碳粉（用无水乙醇擦拭）。</w:t>
      </w:r>
    </w:p>
    <w:p w14:paraId="25EC97B2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测试运行</w:t>
      </w:r>
      <w:r>
        <w:t>：通电空载运行30分钟，测电机温度（≤70℃）、电流（≤额定值50%），无异响。</w:t>
      </w:r>
    </w:p>
    <w:p w14:paraId="6C476AEC">
      <w:r>
        <w:rPr>
          <w:b/>
        </w:rPr>
        <w:t>工具</w:t>
      </w:r>
      <w:r>
        <w:t>：轴承拉马（100mm）、内六角扳手（M5）、碳刷（型号J164）、润滑脂（NLGI 2）；</w:t>
      </w:r>
    </w:p>
    <w:p w14:paraId="015DA14F">
      <w:r>
        <w:rPr>
          <w:b/>
        </w:rPr>
        <w:t>注意事项</w:t>
      </w:r>
      <w:r>
        <w:t>：更换轴承时需加热轴承（100℃）后安装，避免硬敲损坏轴颈。</w:t>
      </w:r>
    </w:p>
    <w:p w14:paraId="23D97E84">
      <w:r>
        <w:rPr>
          <w:b/>
        </w:rPr>
        <w:t>吸力不足处理</w:t>
      </w:r>
      <w:r>
        <w:t>：</w:t>
      </w:r>
    </w:p>
    <w:p w14:paraId="5C86B080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检查密封性</w:t>
      </w:r>
      <w:r>
        <w:t>：关闭吸嘴，启动风机，用肥皂水涂抹密封条、接口处，观察是否冒泡（漏风点），更换老化密封条（压缩永久变形＞30%）。</w:t>
      </w:r>
    </w:p>
    <w:p w14:paraId="2E1C0046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清理堵塞</w:t>
      </w:r>
      <w:r>
        <w:t>：拆卸吸嘴、软管，用铁丝（前端弯勾）或压缩空气清理内部铁屑（重点检查弯头等易堵部位）。</w:t>
      </w:r>
    </w:p>
    <w:p w14:paraId="1631E8BA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校准电机转向</w:t>
      </w:r>
      <w:r>
        <w:t>：380V机型，交换任意两根火线（零线不动），启动后用纸条测试吸嘴（纸条应被吸入），确认转向正确。</w:t>
      </w:r>
    </w:p>
    <w:p w14:paraId="200B8AB3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调整清灰参数</w:t>
      </w:r>
      <w:r>
        <w:t>：若因滤筒阻力高导致吸力不足，通过PLC调整清灰周期（从60分钟缩短至40分钟），或提高喷吹压力（从0.5MPa至0.6MPa）。</w:t>
      </w:r>
    </w:p>
    <w:p w14:paraId="0C7E5B31">
      <w:r>
        <w:rPr>
          <w:b/>
        </w:rPr>
        <w:t>工具</w:t>
      </w:r>
      <w:r>
        <w:t>：肥皂水、铁丝（直径3mm）、万用表（测电压）、PLC编程器；</w:t>
      </w:r>
    </w:p>
    <w:p w14:paraId="155E48E4">
      <w:r>
        <w:rPr>
          <w:b/>
        </w:rPr>
        <w:t>注意事项</w:t>
      </w:r>
      <w:r>
        <w:t>：修复后需测试不同吸嘴的吸力（用500g铁屑测试能否吸起）。</w:t>
      </w:r>
    </w:p>
    <w:p w14:paraId="29DE24EE">
      <w:r>
        <w:rPr>
          <w:b/>
        </w:rPr>
        <w:t>传感器误报处理</w:t>
      </w:r>
      <w:r>
        <w:t>：</w:t>
      </w:r>
    </w:p>
    <w:p w14:paraId="7A3BC14A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清洁传感器</w:t>
      </w:r>
      <w:r>
        <w:t>：用软布擦拭粉尘浓度传感器镜头（避免划伤），用压缩空气吹扫料位计探头。</w:t>
      </w:r>
    </w:p>
    <w:p w14:paraId="5886B2AE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校准传感器</w:t>
      </w:r>
      <w:r>
        <w:t>：压差传感器接入标准压力源（0-2kPa），调整零点和量程，使显示值与标准值偏差＜±0.05kPa。</w:t>
      </w:r>
    </w:p>
    <w:p w14:paraId="162C7D95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更换故障传感器</w:t>
      </w:r>
      <w:r>
        <w:t>：温度传感器短路时，更换同型号PT100（三线制），接线时区分正负极（避免短路）。</w:t>
      </w:r>
    </w:p>
    <w:p w14:paraId="474BA342">
      <w:r>
        <w:rPr>
          <w:b/>
        </w:rPr>
        <w:t>工具</w:t>
      </w:r>
      <w:r>
        <w:t>：标准压力源、万用表、校准证书、同型号传感器；</w:t>
      </w:r>
    </w:p>
    <w:p w14:paraId="63DBF000">
      <w:r>
        <w:rPr>
          <w:b/>
        </w:rPr>
        <w:t>注意事项</w:t>
      </w:r>
      <w:r>
        <w:t>：校准后需记录校准数据，保存校准证书（有效期1年）。</w:t>
      </w:r>
    </w:p>
    <w:p w14:paraId="19F307AC">
      <w:pPr>
        <w:pStyle w:val="4"/>
      </w:pPr>
      <w:r>
        <w:t>5.3 预防维护规范</w:t>
      </w:r>
    </w:p>
    <w:p w14:paraId="37EEE619">
      <w:r>
        <w:t>建立全周期维护体系，降低故障发生率，延长设备寿命：</w:t>
      </w:r>
    </w:p>
    <w:p w14:paraId="7D732778">
      <w:r>
        <w:rPr>
          <w:b/>
        </w:rPr>
        <w:t>日常维护（每班，操作员执行）</w:t>
      </w:r>
      <w:r>
        <w:t>：</w:t>
      </w:r>
    </w:p>
    <w:p w14:paraId="7F917966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班前检查</w:t>
      </w:r>
      <w:r>
        <w:t>（10分钟）：</w:t>
      </w:r>
    </w:p>
    <w:p w14:paraId="5BEF5282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清空集尘桶（料位≤2/3），检查桶体有无破损，密封圈是否完好。</w:t>
      </w:r>
    </w:p>
    <w:p w14:paraId="232EC752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检查软管、吸嘴有无堵塞或破损，金属吸嘴磨损＞1mm时标记待换。</w:t>
      </w:r>
    </w:p>
    <w:p w14:paraId="0886D0A7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启动设备空载运行30秒，听电机有无异响，观察负压表（应迅速升至-20kPa以上）。</w:t>
      </w:r>
    </w:p>
    <w:p w14:paraId="55AB7C99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班中巡检</w:t>
      </w:r>
      <w:r>
        <w:t>（每2小时）：</w:t>
      </w:r>
    </w:p>
    <w:p w14:paraId="76108FAA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记录负压值（正常800-1500Pa）、电机温度（≤70℃），超出范围时停机检查。</w:t>
      </w:r>
    </w:p>
    <w:p w14:paraId="3478F318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观察清灰系统动作（脉冲阀是否喷吹，有无漏气声）。</w:t>
      </w:r>
    </w:p>
    <w:p w14:paraId="25C242DE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检查接地电缆是否松动，警示灯是否正常（绿灯运行，红灯报警）。</w:t>
      </w:r>
    </w:p>
    <w:p w14:paraId="10A6B65A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班后清理</w:t>
      </w:r>
      <w:r>
        <w:t>（15分钟）：</w:t>
      </w:r>
    </w:p>
    <w:p w14:paraId="7C636017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关闭电源，清理设备表面粉尘（用湿布擦拭，禁止用水冲洗电控柜）。</w:t>
      </w:r>
    </w:p>
    <w:p w14:paraId="646F239A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将软管盘绕整齐（直径≥500mm），吸嘴悬挂在专用支架上。</w:t>
      </w:r>
    </w:p>
    <w:p w14:paraId="155473A1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填写维护记录，注明异常情况（如“吸力略有下降，已标记滤筒待清洁”）。</w:t>
      </w:r>
    </w:p>
    <w:p w14:paraId="47ACF0CE">
      <w:r>
        <w:rPr>
          <w:b/>
        </w:rPr>
        <w:t>每周维护（技术员执行）</w:t>
      </w:r>
      <w:r>
        <w:t>：</w:t>
      </w:r>
    </w:p>
    <w:p w14:paraId="4D4AE1EB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过滤系统</w:t>
      </w:r>
      <w:r>
        <w:t>：</w:t>
      </w:r>
    </w:p>
    <w:p w14:paraId="44656CA6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拆卸滤筒，用0.3MPa压缩空气反向吹扫（距滤筒15cm），破损时立即更换（建议每3个月检查一次）。</w:t>
      </w:r>
    </w:p>
    <w:p w14:paraId="3AA22CB8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清洁旋风分离器内壁，用磁性扳手吸附残留铁屑（每周一次）。</w:t>
      </w:r>
    </w:p>
    <w:p w14:paraId="70D20B39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</w:t>
      </w:r>
    </w:p>
    <w:p w14:paraId="4E4E5409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检查风机叶轮有无粘灰，用软毛刷清理（避免叶轮失衡）。</w:t>
      </w:r>
    </w:p>
    <w:p w14:paraId="776B1D4D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紧固所有紧固件（电机底座螺栓扭矩25N·m，滤筒卡扣10N·m）。</w:t>
      </w:r>
    </w:p>
    <w:p w14:paraId="6FFE6C49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</w:t>
      </w:r>
    </w:p>
    <w:p w14:paraId="54442700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检查电缆有无破损，插头插座是否氧化（用砂纸打磨触点）。</w:t>
      </w:r>
    </w:p>
    <w:p w14:paraId="47B45943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测试急停按钮功能（按下后应切断所有电机电源）。</w:t>
      </w:r>
    </w:p>
    <w:p w14:paraId="4FFF32BB">
      <w:r>
        <w:rPr>
          <w:b/>
        </w:rPr>
        <w:t>每月维护（工程师执行）</w:t>
      </w:r>
      <w:r>
        <w:t>：</w:t>
      </w:r>
    </w:p>
    <w:p w14:paraId="7E2C9C56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性能测试</w:t>
      </w:r>
      <w:r>
        <w:t>：</w:t>
      </w:r>
    </w:p>
    <w:p w14:paraId="65BF4E32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测量负压（-20至-35kPa）、风量（按型号标准值±10%）、出口粉尘浓度（≤0.1mg/m³）。</w:t>
      </w:r>
    </w:p>
    <w:p w14:paraId="42621B2C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测试清灰系统：手动触发清灰，观察脉冲阀喷吹是否正常（声音清脆，无漏气）。</w:t>
      </w:r>
    </w:p>
    <w:p w14:paraId="2D305379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润滑保养</w:t>
      </w:r>
      <w:r>
        <w:t>：</w:t>
      </w:r>
    </w:p>
    <w:p w14:paraId="4CF3BF83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电机轴承加注锂基脂（NLGI 2级），每6个月更换轴承（运行5000小时）。</w:t>
      </w:r>
    </w:p>
    <w:p w14:paraId="1B704209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传动部件（如清灰偏心轮）加注润滑油（N32号机械油），油量至油标1/2-2/3。</w:t>
      </w:r>
    </w:p>
    <w:p w14:paraId="0FD53E48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安全检查</w:t>
      </w:r>
      <w:r>
        <w:t>：</w:t>
      </w:r>
    </w:p>
    <w:p w14:paraId="239B6096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测量接地电阻（≤4Ω），用接地电阻测试仪（型号KEW 4105）检测。</w:t>
      </w:r>
    </w:p>
    <w:p w14:paraId="626A6287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检查防静电部件（软管、滤筒框架）表面电阻（10⁶-10⁸Ω），用表面电阻测试仪检测。</w:t>
      </w:r>
    </w:p>
    <w:p w14:paraId="36EF5D70">
      <w:r>
        <w:rPr>
          <w:b/>
        </w:rPr>
        <w:t>年度维护（专业维修人员执行）</w:t>
      </w:r>
      <w:r>
        <w:t>：</w:t>
      </w:r>
    </w:p>
    <w:p w14:paraId="66DACCDC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全面解体</w:t>
      </w:r>
      <w:r>
        <w:t>：</w:t>
      </w:r>
    </w:p>
    <w:p w14:paraId="08E28D0D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拆卸风机、电机，检查叶轮磨损（叶片厚度减薄＜0.5mm）、轴承游隙（≤0.03mm）。</w:t>
      </w:r>
    </w:p>
    <w:p w14:paraId="419583A2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清理PLC柜内部灰尘，检查接线端子（紧固扭矩2-3N·m）。</w:t>
      </w:r>
    </w:p>
    <w:p w14:paraId="7A930A9E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精度校准</w:t>
      </w:r>
      <w:r>
        <w:t>：</w:t>
      </w:r>
    </w:p>
    <w:p w14:paraId="0299F017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用激光测振仪检测风机振动（≤0.3mm/s），超限时进行动平衡校准。</w:t>
      </w:r>
    </w:p>
    <w:p w14:paraId="3D534433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校准所有传感器（压差、温度、浓度），出具校准证书。</w:t>
      </w:r>
    </w:p>
    <w:p w14:paraId="75B58CE9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功能验证</w:t>
      </w:r>
      <w:r>
        <w:t>：</w:t>
      </w:r>
    </w:p>
    <w:p w14:paraId="334EF098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模拟各种故障（过载、滤破、超温），验证保护系统是否可靠动作。</w:t>
      </w:r>
    </w:p>
    <w:p w14:paraId="0B110D19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测试与上位机通信（数据上传、远程控制），确保无丢包。</w:t>
      </w:r>
    </w:p>
    <w:p w14:paraId="5A3D0A07">
      <w:pPr>
        <w:pStyle w:val="4"/>
      </w:pPr>
      <w:r>
        <w:t>5.4 锂电池动力系统特殊维护（如配备）</w:t>
      </w:r>
    </w:p>
    <w:p w14:paraId="0F4F420F">
      <w:r>
        <w:t>部分移动式工业吸尘器采用锂电池供电（如80V/800Ah磷酸铁锂），需针对性维护：</w:t>
      </w:r>
    </w:p>
    <w:p w14:paraId="15B3C880">
      <w:r>
        <w:rPr>
          <w:b/>
        </w:rPr>
        <w:t>电池管理系统（BMS）维护</w:t>
      </w:r>
      <w:r>
        <w:t>：</w:t>
      </w:r>
    </w:p>
    <w:p w14:paraId="215AC990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单体电压均衡</w:t>
      </w:r>
      <w:r>
        <w:t>：每月用BMS诊断仪（如深圳瑞能BMS-2000）执行主动均衡，将单体电压差控制在≤30mV（均衡电流500mA，时间2-4小时）。</w:t>
      </w:r>
    </w:p>
    <w:p w14:paraId="2FD124A9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SOC校准</w:t>
      </w:r>
      <w:r>
        <w:t>：当SOC显示偏差＞10%时（如实际满电显示85%），进行深度充放电循环（放电至SOC 5%，再充满），校准SOC算法。</w:t>
      </w:r>
    </w:p>
    <w:p w14:paraId="54DF9B17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低温保护</w:t>
      </w:r>
      <w:r>
        <w:t>：环境温度＜5℃时，启用电池加热功能（功率500W），待电池温度升至10℃以上方可启动设备。</w:t>
      </w:r>
    </w:p>
    <w:p w14:paraId="1DCD954B">
      <w:r>
        <w:rPr>
          <w:b/>
        </w:rPr>
        <w:t>充电安全规范</w:t>
      </w:r>
      <w:r>
        <w:t>：</w:t>
      </w:r>
    </w:p>
    <w:p w14:paraId="43913FF4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专用充电区</w:t>
      </w:r>
      <w:r>
        <w:t>：设置独立充电间（通风良好，配备ABC干粉灭火器），与火源保持≥5m距离。</w:t>
      </w:r>
    </w:p>
    <w:p w14:paraId="25C27A86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充电操作</w:t>
      </w:r>
      <w:r>
        <w:t>：先连接电池端插头，再插电源端，充电过程中禁止覆盖电池箱，充电完成后先断电源再拔插头。</w:t>
      </w:r>
    </w:p>
    <w:p w14:paraId="4CB6ACEE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异常处理</w:t>
      </w:r>
      <w:r>
        <w:t>：充电时电池温度＞50℃、冒烟或鼓包，立即切断电源，用消防沙覆盖电池箱（禁止用水直接喷射）。</w:t>
      </w:r>
    </w:p>
    <w:p w14:paraId="200FCEBC">
      <w:r>
        <w:rPr>
          <w:b/>
        </w:rPr>
        <w:t>电池寿命管理</w:t>
      </w:r>
      <w:r>
        <w:t>：</w:t>
      </w:r>
    </w:p>
    <w:p w14:paraId="54379A48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充放电控制</w:t>
      </w:r>
      <w:r>
        <w:t>：避免过充（电压＞3.65V/单体）和过放（＜2.5V/单体），日常使用保持SOC 20%-80%。</w:t>
      </w:r>
    </w:p>
    <w:p w14:paraId="57450A1F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定期活化</w:t>
      </w:r>
      <w:r>
        <w:t>：长期存放（＞1个月）时，充电至SOC 50%，每月补充充电一次，避免深度自放电。</w:t>
      </w:r>
    </w:p>
    <w:p w14:paraId="5688B2B1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寿命评估</w:t>
      </w:r>
      <w:r>
        <w:t>：循环次数＞2000次（容量保持率＜80%）时，联系厂家进行容量测试，必要时更换电池组。</w:t>
      </w:r>
    </w:p>
    <w:p w14:paraId="1AE90319">
      <w:pPr>
        <w:pStyle w:val="3"/>
      </w:pPr>
      <w:r>
        <w:t>六、附录</w:t>
      </w:r>
    </w:p>
    <w:p w14:paraId="7ADFBE59">
      <w:pPr>
        <w:pStyle w:val="4"/>
      </w:pPr>
      <w:r>
        <w:t>6.1 干变铁芯车间工业吸尘器技术参数表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3EC1D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1C8EB96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4A784EE2">
            <w:pPr>
              <w:jc w:val="center"/>
              <w:rPr>
                <w:b/>
              </w:rPr>
            </w:pPr>
            <w:r>
              <w:rPr>
                <w:b/>
              </w:rPr>
              <w:t>中小型（凯德威GS-1032）</w:t>
            </w:r>
          </w:p>
        </w:tc>
        <w:tc>
          <w:tcPr>
            <w:tcW w:w="0" w:type="auto"/>
            <w:vAlign w:val="center"/>
          </w:tcPr>
          <w:p w14:paraId="4C2C2FFA">
            <w:pPr>
              <w:jc w:val="center"/>
              <w:rPr>
                <w:b/>
              </w:rPr>
            </w:pPr>
            <w:r>
              <w:rPr>
                <w:b/>
              </w:rPr>
              <w:t>大型（境洁夫EHFD75M）</w:t>
            </w:r>
          </w:p>
        </w:tc>
        <w:tc>
          <w:tcPr>
            <w:tcW w:w="0" w:type="auto"/>
            <w:vAlign w:val="center"/>
          </w:tcPr>
          <w:p w14:paraId="5F65DBC4">
            <w:pPr>
              <w:jc w:val="center"/>
              <w:rPr>
                <w:b/>
              </w:rPr>
            </w:pPr>
            <w:r>
              <w:rPr>
                <w:b/>
              </w:rPr>
              <w:t>防爆型（境洁夫ERTS30）</w:t>
            </w:r>
          </w:p>
        </w:tc>
      </w:tr>
      <w:tr w14:paraId="3E5F5E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45EBC02">
            <w:r>
              <w:t>额定功率</w:t>
            </w:r>
          </w:p>
        </w:tc>
        <w:tc>
          <w:tcPr>
            <w:tcW w:w="0" w:type="auto"/>
            <w:vAlign w:val="center"/>
          </w:tcPr>
          <w:p w14:paraId="1E53EFE9">
            <w:r>
              <w:t>1200W（单相220V）</w:t>
            </w:r>
          </w:p>
        </w:tc>
        <w:tc>
          <w:tcPr>
            <w:tcW w:w="0" w:type="auto"/>
            <w:vAlign w:val="center"/>
          </w:tcPr>
          <w:p w14:paraId="2483F4B4">
            <w:r>
              <w:t>7500W（三相380V）</w:t>
            </w:r>
          </w:p>
        </w:tc>
        <w:tc>
          <w:tcPr>
            <w:tcW w:w="0" w:type="auto"/>
            <w:vAlign w:val="center"/>
          </w:tcPr>
          <w:p w14:paraId="4086C57F">
            <w:r>
              <w:t>气动驱动（0.6-0.8MPa）</w:t>
            </w:r>
          </w:p>
        </w:tc>
      </w:tr>
      <w:tr w14:paraId="085BA0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BC637CF">
            <w:r>
              <w:t>额定负压</w:t>
            </w:r>
          </w:p>
        </w:tc>
        <w:tc>
          <w:tcPr>
            <w:tcW w:w="0" w:type="auto"/>
            <w:vAlign w:val="center"/>
          </w:tcPr>
          <w:p w14:paraId="2F2A7AD4">
            <w:r>
              <w:t>22kPa</w:t>
            </w:r>
          </w:p>
        </w:tc>
        <w:tc>
          <w:tcPr>
            <w:tcW w:w="0" w:type="auto"/>
            <w:vAlign w:val="center"/>
          </w:tcPr>
          <w:p w14:paraId="6EE541BD">
            <w:r>
              <w:t>34kPa</w:t>
            </w:r>
          </w:p>
        </w:tc>
        <w:tc>
          <w:tcPr>
            <w:tcW w:w="0" w:type="auto"/>
            <w:vAlign w:val="center"/>
          </w:tcPr>
          <w:p w14:paraId="33C73BDD">
            <w:r>
              <w:t>26kPa</w:t>
            </w:r>
          </w:p>
        </w:tc>
      </w:tr>
      <w:tr w14:paraId="30A050A2">
        <w:tc>
          <w:tcPr>
            <w:tcW w:w="0" w:type="auto"/>
            <w:vAlign w:val="center"/>
          </w:tcPr>
          <w:p w14:paraId="71B83D44">
            <w:r>
              <w:t>额定风量</w:t>
            </w:r>
          </w:p>
        </w:tc>
        <w:tc>
          <w:tcPr>
            <w:tcW w:w="0" w:type="auto"/>
            <w:vAlign w:val="center"/>
          </w:tcPr>
          <w:p w14:paraId="08E800F6">
            <w:r>
              <w:t>177m³/h</w:t>
            </w:r>
          </w:p>
        </w:tc>
        <w:tc>
          <w:tcPr>
            <w:tcW w:w="0" w:type="auto"/>
            <w:vAlign w:val="center"/>
          </w:tcPr>
          <w:p w14:paraId="47248D98">
            <w:r>
              <w:t>580m³/h</w:t>
            </w:r>
          </w:p>
        </w:tc>
        <w:tc>
          <w:tcPr>
            <w:tcW w:w="0" w:type="auto"/>
            <w:vAlign w:val="center"/>
          </w:tcPr>
          <w:p w14:paraId="59717549">
            <w:r>
              <w:t>380m³/h</w:t>
            </w:r>
          </w:p>
        </w:tc>
      </w:tr>
      <w:tr w14:paraId="127233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C6768B">
            <w:r>
              <w:t>过滤面积</w:t>
            </w:r>
          </w:p>
        </w:tc>
        <w:tc>
          <w:tcPr>
            <w:tcW w:w="0" w:type="auto"/>
            <w:vAlign w:val="center"/>
          </w:tcPr>
          <w:p w14:paraId="02B59104">
            <w:r>
              <w:t>3600cm²</w:t>
            </w:r>
          </w:p>
        </w:tc>
        <w:tc>
          <w:tcPr>
            <w:tcW w:w="0" w:type="auto"/>
            <w:vAlign w:val="center"/>
          </w:tcPr>
          <w:p w14:paraId="2E0ECB27">
            <w:r>
              <w:t>15000cm²</w:t>
            </w:r>
          </w:p>
        </w:tc>
        <w:tc>
          <w:tcPr>
            <w:tcW w:w="0" w:type="auto"/>
            <w:vAlign w:val="center"/>
          </w:tcPr>
          <w:p w14:paraId="2559E40D">
            <w:r>
              <w:t>8000cm²</w:t>
            </w:r>
          </w:p>
        </w:tc>
      </w:tr>
      <w:tr w14:paraId="54175E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DED8E07">
            <w:r>
              <w:t>过滤精度</w:t>
            </w:r>
          </w:p>
        </w:tc>
        <w:tc>
          <w:tcPr>
            <w:tcW w:w="0" w:type="auto"/>
            <w:vAlign w:val="center"/>
          </w:tcPr>
          <w:p w14:paraId="6ABC5F39">
            <w:r>
              <w:t>3μm（效率99.5%）</w:t>
            </w:r>
          </w:p>
        </w:tc>
        <w:tc>
          <w:tcPr>
            <w:tcW w:w="0" w:type="auto"/>
            <w:vAlign w:val="center"/>
          </w:tcPr>
          <w:p w14:paraId="2175A693">
            <w:r>
              <w:t>0.5μm（效率99.95%）</w:t>
            </w:r>
          </w:p>
        </w:tc>
        <w:tc>
          <w:tcPr>
            <w:tcW w:w="0" w:type="auto"/>
            <w:vAlign w:val="center"/>
          </w:tcPr>
          <w:p w14:paraId="01C4EC84">
            <w:r>
              <w:t>1μm（效率99.9%）</w:t>
            </w:r>
          </w:p>
        </w:tc>
      </w:tr>
      <w:tr w14:paraId="3D1C0A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2939C5B">
            <w:r>
              <w:t>集尘桶容量</w:t>
            </w:r>
          </w:p>
        </w:tc>
        <w:tc>
          <w:tcPr>
            <w:tcW w:w="0" w:type="auto"/>
            <w:vAlign w:val="center"/>
          </w:tcPr>
          <w:p w14:paraId="212FB5D1">
            <w:r>
              <w:t>32L（PP材质）</w:t>
            </w:r>
          </w:p>
        </w:tc>
        <w:tc>
          <w:tcPr>
            <w:tcW w:w="0" w:type="auto"/>
            <w:vAlign w:val="center"/>
          </w:tcPr>
          <w:p w14:paraId="08D338D9">
            <w:r>
              <w:t>80L（304不锈钢）</w:t>
            </w:r>
          </w:p>
        </w:tc>
        <w:tc>
          <w:tcPr>
            <w:tcW w:w="0" w:type="auto"/>
            <w:vAlign w:val="center"/>
          </w:tcPr>
          <w:p w14:paraId="716ACFEC">
            <w:r>
              <w:t>50L（碳钢喷塑）</w:t>
            </w:r>
          </w:p>
        </w:tc>
      </w:tr>
      <w:tr w14:paraId="501EF2B4">
        <w:tc>
          <w:tcPr>
            <w:tcW w:w="0" w:type="auto"/>
            <w:vAlign w:val="center"/>
          </w:tcPr>
          <w:p w14:paraId="3E0DFA19">
            <w:r>
              <w:t>清灰方式</w:t>
            </w:r>
          </w:p>
        </w:tc>
        <w:tc>
          <w:tcPr>
            <w:tcW w:w="0" w:type="auto"/>
            <w:vAlign w:val="center"/>
          </w:tcPr>
          <w:p w14:paraId="621ACC47">
            <w:r>
              <w:t>手动反吹</w:t>
            </w:r>
          </w:p>
        </w:tc>
        <w:tc>
          <w:tcPr>
            <w:tcW w:w="0" w:type="auto"/>
            <w:vAlign w:val="center"/>
          </w:tcPr>
          <w:p w14:paraId="49EF6438">
            <w:r>
              <w:t>自动脉冲喷吹</w:t>
            </w:r>
          </w:p>
        </w:tc>
        <w:tc>
          <w:tcPr>
            <w:tcW w:w="0" w:type="auto"/>
            <w:vAlign w:val="center"/>
          </w:tcPr>
          <w:p w14:paraId="37482EE9">
            <w:r>
              <w:t>手动+脉冲喷吹</w:t>
            </w:r>
          </w:p>
        </w:tc>
      </w:tr>
      <w:tr w14:paraId="541BDF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F4665EF">
            <w:r>
              <w:t>连续运行时间</w:t>
            </w:r>
          </w:p>
        </w:tc>
        <w:tc>
          <w:tcPr>
            <w:tcW w:w="0" w:type="auto"/>
            <w:vAlign w:val="center"/>
          </w:tcPr>
          <w:p w14:paraId="608F7EC4">
            <w:r>
              <w:t>≤2小时</w:t>
            </w:r>
          </w:p>
        </w:tc>
        <w:tc>
          <w:tcPr>
            <w:tcW w:w="0" w:type="auto"/>
            <w:vAlign w:val="center"/>
          </w:tcPr>
          <w:p w14:paraId="6BEEF720">
            <w:r>
              <w:t>24小时连续</w:t>
            </w:r>
          </w:p>
        </w:tc>
        <w:tc>
          <w:tcPr>
            <w:tcW w:w="0" w:type="auto"/>
            <w:vAlign w:val="center"/>
          </w:tcPr>
          <w:p w14:paraId="479329CA">
            <w:r>
              <w:t>≤8小时</w:t>
            </w:r>
          </w:p>
        </w:tc>
      </w:tr>
      <w:tr w14:paraId="0E6391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86F0A50">
            <w:r>
              <w:t>噪音</w:t>
            </w:r>
          </w:p>
        </w:tc>
        <w:tc>
          <w:tcPr>
            <w:tcW w:w="0" w:type="auto"/>
            <w:vAlign w:val="center"/>
          </w:tcPr>
          <w:p w14:paraId="327DE185">
            <w:r>
              <w:t>≤75dB(A)</w:t>
            </w:r>
          </w:p>
        </w:tc>
        <w:tc>
          <w:tcPr>
            <w:tcW w:w="0" w:type="auto"/>
            <w:vAlign w:val="center"/>
          </w:tcPr>
          <w:p w14:paraId="72B9BF35">
            <w:r>
              <w:t>≤82dB(A)</w:t>
            </w:r>
          </w:p>
        </w:tc>
        <w:tc>
          <w:tcPr>
            <w:tcW w:w="0" w:type="auto"/>
            <w:vAlign w:val="center"/>
          </w:tcPr>
          <w:p w14:paraId="34B7DC79">
            <w:r>
              <w:t>≤78dB(A)</w:t>
            </w:r>
          </w:p>
        </w:tc>
      </w:tr>
      <w:tr w14:paraId="6505EE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CAE735B">
            <w:r>
              <w:t>外形尺寸（长×宽×高）</w:t>
            </w:r>
          </w:p>
        </w:tc>
        <w:tc>
          <w:tcPr>
            <w:tcW w:w="0" w:type="auto"/>
            <w:vAlign w:val="center"/>
          </w:tcPr>
          <w:p w14:paraId="04D5D3D6">
            <w:r>
              <w:t>850×550×1100mm</w:t>
            </w:r>
          </w:p>
        </w:tc>
        <w:tc>
          <w:tcPr>
            <w:tcW w:w="0" w:type="auto"/>
            <w:vAlign w:val="center"/>
          </w:tcPr>
          <w:p w14:paraId="6E05B2B4">
            <w:r>
              <w:t>1500×800×1800mm</w:t>
            </w:r>
          </w:p>
        </w:tc>
        <w:tc>
          <w:tcPr>
            <w:tcW w:w="0" w:type="auto"/>
            <w:vAlign w:val="center"/>
          </w:tcPr>
          <w:p w14:paraId="5CA4F6AD">
            <w:r>
              <w:t>1200×700×1500mm</w:t>
            </w:r>
          </w:p>
        </w:tc>
      </w:tr>
      <w:tr w14:paraId="1AB69762">
        <w:tc>
          <w:tcPr>
            <w:tcW w:w="0" w:type="auto"/>
            <w:vAlign w:val="center"/>
          </w:tcPr>
          <w:p w14:paraId="18358D85">
            <w:r>
              <w:t>整机重量</w:t>
            </w:r>
          </w:p>
        </w:tc>
        <w:tc>
          <w:tcPr>
            <w:tcW w:w="0" w:type="auto"/>
            <w:vAlign w:val="center"/>
          </w:tcPr>
          <w:p w14:paraId="76A664AF">
            <w:r>
              <w:t>75kg</w:t>
            </w:r>
          </w:p>
        </w:tc>
        <w:tc>
          <w:tcPr>
            <w:tcW w:w="0" w:type="auto"/>
            <w:vAlign w:val="center"/>
          </w:tcPr>
          <w:p w14:paraId="40493031">
            <w:r>
              <w:t>450kg</w:t>
            </w:r>
          </w:p>
        </w:tc>
        <w:tc>
          <w:tcPr>
            <w:tcW w:w="0" w:type="auto"/>
            <w:vAlign w:val="center"/>
          </w:tcPr>
          <w:p w14:paraId="3A964189">
            <w:r>
              <w:t>320kg</w:t>
            </w:r>
          </w:p>
        </w:tc>
      </w:tr>
      <w:tr w14:paraId="25B0F8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77FD982">
            <w:r>
              <w:t>适用场景</w:t>
            </w:r>
          </w:p>
        </w:tc>
        <w:tc>
          <w:tcPr>
            <w:tcW w:w="0" w:type="auto"/>
            <w:vAlign w:val="center"/>
          </w:tcPr>
          <w:p w14:paraId="27F01038">
            <w:r>
              <w:t>局部工位清洁</w:t>
            </w:r>
          </w:p>
        </w:tc>
        <w:tc>
          <w:tcPr>
            <w:tcW w:w="0" w:type="auto"/>
            <w:vAlign w:val="center"/>
          </w:tcPr>
          <w:p w14:paraId="16086696">
            <w:r>
              <w:t>多工位集中除尘</w:t>
            </w:r>
          </w:p>
        </w:tc>
        <w:tc>
          <w:tcPr>
            <w:tcW w:w="0" w:type="auto"/>
            <w:vAlign w:val="center"/>
          </w:tcPr>
          <w:p w14:paraId="516A008D">
            <w:r>
              <w:t>防爆区域（ATEX II 2D）</w:t>
            </w:r>
          </w:p>
        </w:tc>
      </w:tr>
    </w:tbl>
    <w:p w14:paraId="5D82ABB0">
      <w:pPr>
        <w:pStyle w:val="4"/>
      </w:pPr>
      <w:r>
        <w:t>6.2 常见故障代码及排查指引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DB405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6AF970A">
            <w:pPr>
              <w:jc w:val="center"/>
              <w:rPr>
                <w:b/>
              </w:rPr>
            </w:pPr>
            <w:r>
              <w:rPr>
                <w:b/>
              </w:rPr>
              <w:t>故障代码</w:t>
            </w:r>
          </w:p>
        </w:tc>
        <w:tc>
          <w:tcPr>
            <w:tcW w:w="0" w:type="auto"/>
            <w:vAlign w:val="center"/>
          </w:tcPr>
          <w:p w14:paraId="607A9AEA">
            <w:pPr>
              <w:jc w:val="center"/>
              <w:rPr>
                <w:b/>
              </w:rPr>
            </w:pPr>
            <w:r>
              <w:rPr>
                <w:b/>
              </w:rPr>
              <w:t>故障描述</w:t>
            </w:r>
          </w:p>
        </w:tc>
        <w:tc>
          <w:tcPr>
            <w:tcW w:w="0" w:type="auto"/>
            <w:vAlign w:val="center"/>
          </w:tcPr>
          <w:p w14:paraId="4A56DED4">
            <w:pPr>
              <w:jc w:val="center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0" w:type="auto"/>
            <w:vAlign w:val="center"/>
          </w:tcPr>
          <w:p w14:paraId="67FAAF32">
            <w:pPr>
              <w:jc w:val="center"/>
              <w:rPr>
                <w:b/>
              </w:rPr>
            </w:pPr>
            <w:r>
              <w:rPr>
                <w:b/>
              </w:rPr>
              <w:t>排查步骤</w:t>
            </w:r>
          </w:p>
        </w:tc>
      </w:tr>
      <w:tr w14:paraId="712C96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C8F0301">
            <w:r>
              <w:t>E01</w:t>
            </w:r>
          </w:p>
        </w:tc>
        <w:tc>
          <w:tcPr>
            <w:tcW w:w="0" w:type="auto"/>
            <w:vAlign w:val="center"/>
          </w:tcPr>
          <w:p w14:paraId="3B417D1F">
            <w:r>
              <w:t>电机过载</w:t>
            </w:r>
          </w:p>
        </w:tc>
        <w:tc>
          <w:tcPr>
            <w:tcW w:w="0" w:type="auto"/>
            <w:vAlign w:val="center"/>
          </w:tcPr>
          <w:p w14:paraId="348F9C8B">
            <w:r>
              <w:t>热继电器动作、绕组短路</w:t>
            </w:r>
          </w:p>
        </w:tc>
        <w:tc>
          <w:tcPr>
            <w:tcW w:w="0" w:type="auto"/>
            <w:vAlign w:val="center"/>
          </w:tcPr>
          <w:p w14:paraId="59AA77AF">
            <w:r>
              <w:t>1. 检查电机三相电流（应平衡，偏差＜5%）；2. 测量绕组绝缘电阻（≥500MΩ）；3. 检查是否堵塞</w:t>
            </w:r>
          </w:p>
        </w:tc>
      </w:tr>
      <w:tr w14:paraId="1D3CD6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2BEFA86">
            <w:r>
              <w:t>E02</w:t>
            </w:r>
          </w:p>
        </w:tc>
        <w:tc>
          <w:tcPr>
            <w:tcW w:w="0" w:type="auto"/>
            <w:vAlign w:val="center"/>
          </w:tcPr>
          <w:p w14:paraId="7537498D">
            <w:r>
              <w:t>滤筒压差高</w:t>
            </w:r>
          </w:p>
        </w:tc>
        <w:tc>
          <w:tcPr>
            <w:tcW w:w="0" w:type="auto"/>
            <w:vAlign w:val="center"/>
          </w:tcPr>
          <w:p w14:paraId="6CFDD099">
            <w:r>
              <w:t>滤筒堵塞、清灰系统故障</w:t>
            </w:r>
          </w:p>
        </w:tc>
        <w:tc>
          <w:tcPr>
            <w:tcW w:w="0" w:type="auto"/>
            <w:vAlign w:val="center"/>
          </w:tcPr>
          <w:p w14:paraId="4C062EAB">
            <w:r>
              <w:t>1. 测量滤筒前后压差（＞2kPa）；2. 检查清灰压力（应0.5-0.7MPa）；3. 清洁或更换滤筒</w:t>
            </w:r>
          </w:p>
        </w:tc>
      </w:tr>
      <w:tr w14:paraId="07912A3D">
        <w:tc>
          <w:tcPr>
            <w:tcW w:w="0" w:type="auto"/>
            <w:vAlign w:val="center"/>
          </w:tcPr>
          <w:p w14:paraId="7067D6C8">
            <w:r>
              <w:t>E03</w:t>
            </w:r>
          </w:p>
        </w:tc>
        <w:tc>
          <w:tcPr>
            <w:tcW w:w="0" w:type="auto"/>
            <w:vAlign w:val="center"/>
          </w:tcPr>
          <w:p w14:paraId="1F1BD999">
            <w:r>
              <w:t>出口粉尘浓度超标</w:t>
            </w:r>
          </w:p>
        </w:tc>
        <w:tc>
          <w:tcPr>
            <w:tcW w:w="0" w:type="auto"/>
            <w:vAlign w:val="center"/>
          </w:tcPr>
          <w:p w14:paraId="63DF721F">
            <w:r>
              <w:t>滤筒破损、安装不当</w:t>
            </w:r>
          </w:p>
        </w:tc>
        <w:tc>
          <w:tcPr>
            <w:tcW w:w="0" w:type="auto"/>
            <w:vAlign w:val="center"/>
          </w:tcPr>
          <w:p w14:paraId="3C8CA2A9">
            <w:r>
              <w:t>1. 检查滤筒表面有无透光点；2. 确认滤筒卡扣完全锁紧；3. 更换破损滤筒</w:t>
            </w:r>
          </w:p>
        </w:tc>
      </w:tr>
      <w:tr w14:paraId="7FDC35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8B0C0C5">
            <w:r>
              <w:t>E04</w:t>
            </w:r>
          </w:p>
        </w:tc>
        <w:tc>
          <w:tcPr>
            <w:tcW w:w="0" w:type="auto"/>
            <w:vAlign w:val="center"/>
          </w:tcPr>
          <w:p w14:paraId="308CD716">
            <w:r>
              <w:t>电池欠压（锂电机型）</w:t>
            </w:r>
          </w:p>
        </w:tc>
        <w:tc>
          <w:tcPr>
            <w:tcW w:w="0" w:type="auto"/>
            <w:vAlign w:val="center"/>
          </w:tcPr>
          <w:p w14:paraId="2FCE0B9A">
            <w:r>
              <w:t>电池容量不足、BMS保护</w:t>
            </w:r>
          </w:p>
        </w:tc>
        <w:tc>
          <w:tcPr>
            <w:tcW w:w="0" w:type="auto"/>
            <w:vAlign w:val="center"/>
          </w:tcPr>
          <w:p w14:paraId="5C8340C7">
            <w:r>
              <w:t>1. 用BMS诊断仪读取单体电压（＜2.5V/单体）；2. 检查充电接口是否接触良好；3. 充电至SOC 100%</w:t>
            </w:r>
          </w:p>
        </w:tc>
      </w:tr>
      <w:tr w14:paraId="691FC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E78EDC">
            <w:r>
              <w:t>E05</w:t>
            </w:r>
          </w:p>
        </w:tc>
        <w:tc>
          <w:tcPr>
            <w:tcW w:w="0" w:type="auto"/>
            <w:vAlign w:val="center"/>
          </w:tcPr>
          <w:p w14:paraId="7F60C4B5">
            <w:r>
              <w:t>电机过热</w:t>
            </w:r>
          </w:p>
        </w:tc>
        <w:tc>
          <w:tcPr>
            <w:tcW w:w="0" w:type="auto"/>
            <w:vAlign w:val="center"/>
          </w:tcPr>
          <w:p w14:paraId="56908E46">
            <w:r>
              <w:t>冷却不足、轴承卡滞</w:t>
            </w:r>
          </w:p>
        </w:tc>
        <w:tc>
          <w:tcPr>
            <w:tcW w:w="0" w:type="auto"/>
            <w:vAlign w:val="center"/>
          </w:tcPr>
          <w:p w14:paraId="3C174877">
            <w:r>
              <w:t>1. 测电机表面温度（＞150℃）；2. 清理散热片粉尘；3. 检查轴承润滑脂（是否干涸）</w:t>
            </w:r>
          </w:p>
        </w:tc>
      </w:tr>
      <w:tr w14:paraId="5F6262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9DAC43">
            <w:r>
              <w:t>E06</w:t>
            </w:r>
          </w:p>
        </w:tc>
        <w:tc>
          <w:tcPr>
            <w:tcW w:w="0" w:type="auto"/>
            <w:vAlign w:val="center"/>
          </w:tcPr>
          <w:p w14:paraId="49A1749B">
            <w:r>
              <w:t>清灰气源压力低</w:t>
            </w:r>
          </w:p>
        </w:tc>
        <w:tc>
          <w:tcPr>
            <w:tcW w:w="0" w:type="auto"/>
            <w:vAlign w:val="center"/>
          </w:tcPr>
          <w:p w14:paraId="6AA333BA">
            <w:r>
              <w:t>空压机故障、管路泄漏</w:t>
            </w:r>
          </w:p>
        </w:tc>
        <w:tc>
          <w:tcPr>
            <w:tcW w:w="0" w:type="auto"/>
            <w:vAlign w:val="center"/>
          </w:tcPr>
          <w:p w14:paraId="40E9BE4E">
            <w:r>
              <w:t>1. 测量清灰气源压力（应0.5-0.7MPa）；2. 检查脉冲阀管路有无破损；3. 启动空压机补气</w:t>
            </w:r>
          </w:p>
        </w:tc>
      </w:tr>
      <w:tr w14:paraId="009E05E4">
        <w:tc>
          <w:tcPr>
            <w:tcW w:w="0" w:type="auto"/>
            <w:vAlign w:val="center"/>
          </w:tcPr>
          <w:p w14:paraId="04F0FE04">
            <w:r>
              <w:t>E07</w:t>
            </w:r>
          </w:p>
        </w:tc>
        <w:tc>
          <w:tcPr>
            <w:tcW w:w="0" w:type="auto"/>
            <w:vAlign w:val="center"/>
          </w:tcPr>
          <w:p w14:paraId="6A8A352B">
            <w:r>
              <w:t>集尘桶满料</w:t>
            </w:r>
          </w:p>
        </w:tc>
        <w:tc>
          <w:tcPr>
            <w:tcW w:w="0" w:type="auto"/>
            <w:vAlign w:val="center"/>
          </w:tcPr>
          <w:p w14:paraId="375B079D">
            <w:r>
              <w:t>料位计故障、未及时清理</w:t>
            </w:r>
          </w:p>
        </w:tc>
        <w:tc>
          <w:tcPr>
            <w:tcW w:w="0" w:type="auto"/>
            <w:vAlign w:val="center"/>
          </w:tcPr>
          <w:p w14:paraId="5D8BCE8C">
            <w:r>
              <w:t>1. 检查集尘桶实际料位（应＜80%）；2. 清洁料位计探头；3. 手动清空集尘桶</w:t>
            </w:r>
          </w:p>
        </w:tc>
      </w:tr>
      <w:tr w14:paraId="1C953A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48D6057">
            <w:r>
              <w:t>E08</w:t>
            </w:r>
          </w:p>
        </w:tc>
        <w:tc>
          <w:tcPr>
            <w:tcW w:w="0" w:type="auto"/>
            <w:vAlign w:val="center"/>
          </w:tcPr>
          <w:p w14:paraId="14499CBE">
            <w:r>
              <w:t>接地故障</w:t>
            </w:r>
          </w:p>
        </w:tc>
        <w:tc>
          <w:tcPr>
            <w:tcW w:w="0" w:type="auto"/>
            <w:vAlign w:val="center"/>
          </w:tcPr>
          <w:p w14:paraId="351944A7">
            <w:r>
              <w:t>接地电阻＞10Ω、线缆破损</w:t>
            </w:r>
          </w:p>
        </w:tc>
        <w:tc>
          <w:tcPr>
            <w:tcW w:w="0" w:type="auto"/>
            <w:vAlign w:val="center"/>
          </w:tcPr>
          <w:p w14:paraId="1FEB1E1A">
            <w:r>
              <w:t>1. 用接地电阻测试仪测量（应≤4Ω）；2. 检查接地电缆有无断裂；3. 重新连接接地端子</w:t>
            </w:r>
          </w:p>
        </w:tc>
      </w:tr>
    </w:tbl>
    <w:p w14:paraId="20794E58">
      <w:pPr>
        <w:pStyle w:val="4"/>
      </w:pPr>
      <w:r>
        <w:t>6.3 维护周期与保养记录表（示例）</w:t>
      </w:r>
    </w:p>
    <w:p w14:paraId="65370101">
      <w:r>
        <w:rPr>
          <w:b/>
        </w:rPr>
        <w:t>日常点检表</w:t>
      </w:r>
    </w:p>
    <w:p w14:paraId="78BBCB6A">
      <w:r>
        <w:t>| 检查项目 | 标准值 | 实测值 | 状态（正常√/异常×） | 备注 |</w:t>
      </w:r>
    </w:p>
    <w:p w14:paraId="1F278FC7">
      <w:r>
        <w:t>|------------------|----------------------|--------|-------------------|------------|</w:t>
      </w:r>
    </w:p>
    <w:p w14:paraId="4EB37540">
      <w:r>
        <w:t>| 集尘桶料位 | ＜2/3容量 | | | 每班班前 |</w:t>
      </w:r>
    </w:p>
    <w:p w14:paraId="28AC9C71">
      <w:r>
        <w:t>| 负压值 | -20~-35kPa | | | 每班班中 |</w:t>
      </w:r>
    </w:p>
    <w:p w14:paraId="338712E2">
      <w:r>
        <w:t>| 电机温度 | ≤70℃ | | | 每班班中 |</w:t>
      </w:r>
    </w:p>
    <w:p w14:paraId="57282D1C">
      <w:r>
        <w:t>| 清灰动作 | 喷吹正常（有声音） | | | 每班班中 |</w:t>
      </w:r>
    </w:p>
    <w:p w14:paraId="2E19AC61">
      <w:r>
        <w:t>| 软管/吸嘴 | 无破损、堵塞 | | | 每班班后 |</w:t>
      </w:r>
    </w:p>
    <w:p w14:paraId="181D5A62">
      <w:r>
        <w:rPr>
          <w:b/>
        </w:rPr>
        <w:t>每周维护记录表</w:t>
      </w:r>
    </w:p>
    <w:p w14:paraId="15AE5F0A">
      <w:r>
        <w:t>| 维护项目 | 维护内容 | 负责人 | 验证结果（合格√/不合格×） | 日期 |</w:t>
      </w:r>
    </w:p>
    <w:p w14:paraId="2ACB57EC">
      <w:r>
        <w:t>|------------------|-----------------------------------|--------|--------------------------|----------|</w:t>
      </w:r>
    </w:p>
    <w:p w14:paraId="77C3829E">
      <w:r>
        <w:t>| 滤筒清洁 | 压缩空气反向吹扫，表面无明显粉尘 | | | |</w:t>
      </w:r>
    </w:p>
    <w:p w14:paraId="6FD546F1">
      <w:r>
        <w:t>| 软管检查 | 无破损、钢丝层无断裂 | | | |</w:t>
      </w:r>
    </w:p>
    <w:p w14:paraId="2A6C1460">
      <w:r>
        <w:t>| 接地电阻测量 | ≤4Ω | | | |</w:t>
      </w:r>
    </w:p>
    <w:p w14:paraId="5B0B4B0C">
      <w:r>
        <w:t>| 紧固件紧固 | 电机底座、滤筒卡扣等螺栓扭矩达标 | | | |</w:t>
      </w:r>
    </w:p>
    <w:p w14:paraId="11EF7C7C">
      <w:r>
        <w:rPr>
          <w:b/>
        </w:rPr>
        <w:t>故障处理记录表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5B8A68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321350E">
            <w:pPr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  <w:tc>
          <w:tcPr>
            <w:tcW w:w="0" w:type="auto"/>
            <w:vAlign w:val="center"/>
          </w:tcPr>
          <w:p w14:paraId="09821CB2">
            <w:pPr>
              <w:jc w:val="center"/>
              <w:rPr>
                <w:b/>
              </w:rPr>
            </w:pPr>
            <w:r>
              <w:rPr>
                <w:b/>
              </w:rPr>
              <w:t>故障代码</w:t>
            </w:r>
          </w:p>
        </w:tc>
        <w:tc>
          <w:tcPr>
            <w:tcW w:w="0" w:type="auto"/>
            <w:vAlign w:val="center"/>
          </w:tcPr>
          <w:p w14:paraId="32E93C7B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4AFFFEB6">
            <w:pPr>
              <w:jc w:val="center"/>
              <w:rPr>
                <w:b/>
              </w:rPr>
            </w:pPr>
            <w:r>
              <w:rPr>
                <w:b/>
              </w:rPr>
              <w:t>处理措施</w:t>
            </w:r>
          </w:p>
        </w:tc>
        <w:tc>
          <w:tcPr>
            <w:tcW w:w="0" w:type="auto"/>
            <w:vAlign w:val="center"/>
          </w:tcPr>
          <w:p w14:paraId="18A3E503">
            <w:pPr>
              <w:jc w:val="center"/>
              <w:rPr>
                <w:b/>
              </w:rPr>
            </w:pPr>
            <w:r>
              <w:rPr>
                <w:b/>
              </w:rPr>
              <w:t>更换部件型号</w:t>
            </w:r>
          </w:p>
        </w:tc>
        <w:tc>
          <w:tcPr>
            <w:tcW w:w="0" w:type="auto"/>
            <w:vAlign w:val="center"/>
          </w:tcPr>
          <w:p w14:paraId="7B632E24">
            <w:pPr>
              <w:jc w:val="center"/>
              <w:rPr>
                <w:b/>
              </w:rPr>
            </w:pPr>
            <w:r>
              <w:rPr>
                <w:b/>
              </w:rPr>
              <w:t>处理人</w:t>
            </w:r>
          </w:p>
        </w:tc>
        <w:tc>
          <w:tcPr>
            <w:tcW w:w="0" w:type="auto"/>
            <w:vAlign w:val="center"/>
          </w:tcPr>
          <w:p w14:paraId="1FC6F0DA">
            <w:pPr>
              <w:jc w:val="center"/>
              <w:rPr>
                <w:b/>
              </w:rPr>
            </w:pPr>
            <w:r>
              <w:rPr>
                <w:b/>
              </w:rPr>
              <w:t>验证结果</w:t>
            </w:r>
          </w:p>
        </w:tc>
      </w:tr>
      <w:tr w14:paraId="662A66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F74A5A2"/>
        </w:tc>
        <w:tc>
          <w:tcPr>
            <w:tcW w:w="0" w:type="auto"/>
            <w:vAlign w:val="center"/>
          </w:tcPr>
          <w:p w14:paraId="2BF734D7">
            <w:r>
              <w:t>E02</w:t>
            </w:r>
          </w:p>
        </w:tc>
        <w:tc>
          <w:tcPr>
            <w:tcW w:w="0" w:type="auto"/>
            <w:vAlign w:val="center"/>
          </w:tcPr>
          <w:p w14:paraId="662960B3">
            <w:r>
              <w:t>滤筒压差高（2.5kPa）</w:t>
            </w:r>
          </w:p>
        </w:tc>
        <w:tc>
          <w:tcPr>
            <w:tcW w:w="0" w:type="auto"/>
            <w:vAlign w:val="center"/>
          </w:tcPr>
          <w:p w14:paraId="7F514FDF">
            <w:r>
              <w:t>拆卸滤筒用0.3MPa压缩空气吹扫</w:t>
            </w:r>
          </w:p>
        </w:tc>
        <w:tc>
          <w:tcPr>
            <w:tcW w:w="0" w:type="auto"/>
            <w:vAlign w:val="center"/>
          </w:tcPr>
          <w:p w14:paraId="6F495B24">
            <w:r>
              <w:t>-</w:t>
            </w:r>
          </w:p>
        </w:tc>
        <w:tc>
          <w:tcPr>
            <w:tcW w:w="0" w:type="auto"/>
            <w:vAlign w:val="center"/>
          </w:tcPr>
          <w:p w14:paraId="12EB4FBD"/>
        </w:tc>
        <w:tc>
          <w:tcPr>
            <w:tcW w:w="0" w:type="auto"/>
            <w:vAlign w:val="center"/>
          </w:tcPr>
          <w:p w14:paraId="1350CA0B">
            <w:r>
              <w:t>√</w:t>
            </w:r>
          </w:p>
        </w:tc>
      </w:tr>
      <w:tr w14:paraId="082AE3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7BFEB05"/>
        </w:tc>
        <w:tc>
          <w:tcPr>
            <w:tcW w:w="0" w:type="auto"/>
            <w:vAlign w:val="center"/>
          </w:tcPr>
          <w:p w14:paraId="2E220C65">
            <w:r>
              <w:t>E05</w:t>
            </w:r>
          </w:p>
        </w:tc>
        <w:tc>
          <w:tcPr>
            <w:tcW w:w="0" w:type="auto"/>
            <w:vAlign w:val="center"/>
          </w:tcPr>
          <w:p w14:paraId="483684D9">
            <w:r>
              <w:t>电机过热（160℃）</w:t>
            </w:r>
          </w:p>
        </w:tc>
        <w:tc>
          <w:tcPr>
            <w:tcW w:w="0" w:type="auto"/>
            <w:vAlign w:val="center"/>
          </w:tcPr>
          <w:p w14:paraId="7331B6A5">
            <w:r>
              <w:t>更换轴承，加注锂基脂NLGI 2</w:t>
            </w:r>
          </w:p>
        </w:tc>
        <w:tc>
          <w:tcPr>
            <w:tcW w:w="0" w:type="auto"/>
            <w:vAlign w:val="center"/>
          </w:tcPr>
          <w:p w14:paraId="313D1593">
            <w:r>
              <w:t>轴承6202</w:t>
            </w:r>
          </w:p>
        </w:tc>
        <w:tc>
          <w:tcPr>
            <w:tcW w:w="0" w:type="auto"/>
            <w:vAlign w:val="center"/>
          </w:tcPr>
          <w:p w14:paraId="610792C3"/>
        </w:tc>
        <w:tc>
          <w:tcPr>
            <w:tcW w:w="0" w:type="auto"/>
            <w:vAlign w:val="center"/>
          </w:tcPr>
          <w:p w14:paraId="79E34C4D">
            <w:r>
              <w:t>√</w:t>
            </w:r>
          </w:p>
        </w:tc>
      </w:tr>
      <w:tr w14:paraId="2F3C5A93">
        <w:tc>
          <w:tcPr>
            <w:tcW w:w="0" w:type="auto"/>
            <w:vAlign w:val="center"/>
          </w:tcPr>
          <w:p w14:paraId="4FD6BE56"/>
        </w:tc>
        <w:tc>
          <w:tcPr>
            <w:tcW w:w="0" w:type="auto"/>
            <w:vAlign w:val="center"/>
          </w:tcPr>
          <w:p w14:paraId="7AB585FA">
            <w:r>
              <w:t>E03</w:t>
            </w:r>
          </w:p>
        </w:tc>
        <w:tc>
          <w:tcPr>
            <w:tcW w:w="0" w:type="auto"/>
            <w:vAlign w:val="center"/>
          </w:tcPr>
          <w:p w14:paraId="245887AD">
            <w:r>
              <w:t>出口粉尘浓度超标</w:t>
            </w:r>
          </w:p>
        </w:tc>
        <w:tc>
          <w:tcPr>
            <w:tcW w:w="0" w:type="auto"/>
            <w:vAlign w:val="center"/>
          </w:tcPr>
          <w:p w14:paraId="2183FD39">
            <w:r>
              <w:t>检查发现滤筒下部破损，更换新滤筒</w:t>
            </w:r>
          </w:p>
        </w:tc>
        <w:tc>
          <w:tcPr>
            <w:tcW w:w="0" w:type="auto"/>
            <w:vAlign w:val="center"/>
          </w:tcPr>
          <w:p w14:paraId="3BC2E0A2">
            <w:r>
              <w:t>滤筒PTFE-15000</w:t>
            </w:r>
          </w:p>
        </w:tc>
        <w:tc>
          <w:tcPr>
            <w:tcW w:w="0" w:type="auto"/>
            <w:vAlign w:val="center"/>
          </w:tcPr>
          <w:p w14:paraId="5C556C46"/>
        </w:tc>
        <w:tc>
          <w:tcPr>
            <w:tcW w:w="0" w:type="auto"/>
            <w:vAlign w:val="center"/>
          </w:tcPr>
          <w:p w14:paraId="0E1528D1">
            <w:r>
              <w:t>√</w:t>
            </w:r>
          </w:p>
        </w:tc>
      </w:tr>
    </w:tbl>
    <w:p w14:paraId="41EED1F2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D9501"/>
    <w:multiLevelType w:val="multilevel"/>
    <w:tmpl w:val="8FFD95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">
    <w:nsid w:val="9EAFD8AA"/>
    <w:multiLevelType w:val="singleLevel"/>
    <w:tmpl w:val="9EAFD8A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4">
    <w:nsid w:val="B77CCB67"/>
    <w:multiLevelType w:val="singleLevel"/>
    <w:tmpl w:val="B77CCB6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6">
    <w:nsid w:val="B9BF5CFE"/>
    <w:multiLevelType w:val="singleLevel"/>
    <w:tmpl w:val="B9BF5C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BDD7418F"/>
    <w:multiLevelType w:val="singleLevel"/>
    <w:tmpl w:val="BDD741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F7D1746"/>
    <w:multiLevelType w:val="singleLevel"/>
    <w:tmpl w:val="BF7D17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CFFE6E5B"/>
    <w:multiLevelType w:val="singleLevel"/>
    <w:tmpl w:val="CFFE6E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DEFC6075"/>
    <w:multiLevelType w:val="multilevel"/>
    <w:tmpl w:val="DEFC60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1">
    <w:nsid w:val="E5DEC5BD"/>
    <w:multiLevelType w:val="singleLevel"/>
    <w:tmpl w:val="E5DEC5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E7B7642F"/>
    <w:multiLevelType w:val="singleLevel"/>
    <w:tmpl w:val="E7B764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E8FF1DC0"/>
    <w:multiLevelType w:val="singleLevel"/>
    <w:tmpl w:val="E8FF1D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EEA7FDFB"/>
    <w:multiLevelType w:val="singleLevel"/>
    <w:tmpl w:val="EEA7FDF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>
    <w:nsid w:val="EF53D656"/>
    <w:multiLevelType w:val="singleLevel"/>
    <w:tmpl w:val="EF53D65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7">
    <w:nsid w:val="F5EA692F"/>
    <w:multiLevelType w:val="singleLevel"/>
    <w:tmpl w:val="F5EA692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F7DA72D1"/>
    <w:multiLevelType w:val="multilevel"/>
    <w:tmpl w:val="F7DA72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9">
    <w:nsid w:val="F8EED5C4"/>
    <w:multiLevelType w:val="multilevel"/>
    <w:tmpl w:val="F8EED5C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0">
    <w:nsid w:val="FB3305FD"/>
    <w:multiLevelType w:val="singleLevel"/>
    <w:tmpl w:val="FB3305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FB3AF0A1"/>
    <w:multiLevelType w:val="singleLevel"/>
    <w:tmpl w:val="FB3AF0A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3">
    <w:nsid w:val="FECE09B7"/>
    <w:multiLevelType w:val="singleLevel"/>
    <w:tmpl w:val="FECE09B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4">
    <w:nsid w:val="FF5B01A4"/>
    <w:multiLevelType w:val="singleLevel"/>
    <w:tmpl w:val="FF5B01A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FF7E813E"/>
    <w:multiLevelType w:val="singleLevel"/>
    <w:tmpl w:val="FF7E813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7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28">
    <w:nsid w:val="FFB562BD"/>
    <w:multiLevelType w:val="singleLevel"/>
    <w:tmpl w:val="FFB562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FFE24F22"/>
    <w:multiLevelType w:val="singleLevel"/>
    <w:tmpl w:val="FFE24F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1">
    <w:nsid w:val="08F72AC1"/>
    <w:multiLevelType w:val="singleLevel"/>
    <w:tmpl w:val="08F72A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18FF0C8D"/>
    <w:multiLevelType w:val="multilevel"/>
    <w:tmpl w:val="18FF0C8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33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4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5">
    <w:nsid w:val="2BCE517B"/>
    <w:multiLevelType w:val="singleLevel"/>
    <w:tmpl w:val="2BCE51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37">
    <w:nsid w:val="757EFA5C"/>
    <w:multiLevelType w:val="singleLevel"/>
    <w:tmpl w:val="757EFA5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8">
    <w:nsid w:val="79B92BAA"/>
    <w:multiLevelType w:val="singleLevel"/>
    <w:tmpl w:val="79B92BA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9">
    <w:nsid w:val="7AFFA701"/>
    <w:multiLevelType w:val="singleLevel"/>
    <w:tmpl w:val="7AFFA70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0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1">
    <w:nsid w:val="7F9C866F"/>
    <w:multiLevelType w:val="singleLevel"/>
    <w:tmpl w:val="7F9C86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2">
    <w:nsid w:val="7FBE2E80"/>
    <w:multiLevelType w:val="singleLevel"/>
    <w:tmpl w:val="7FBE2E8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34"/>
  </w:num>
  <w:num w:numId="2">
    <w:abstractNumId w:val="40"/>
  </w:num>
  <w:num w:numId="3">
    <w:abstractNumId w:val="3"/>
  </w:num>
  <w:num w:numId="4">
    <w:abstractNumId w:val="30"/>
  </w:num>
  <w:num w:numId="5">
    <w:abstractNumId w:val="22"/>
  </w:num>
  <w:num w:numId="6">
    <w:abstractNumId w:val="36"/>
  </w:num>
  <w:num w:numId="7">
    <w:abstractNumId w:val="16"/>
  </w:num>
  <w:num w:numId="8">
    <w:abstractNumId w:val="33"/>
  </w:num>
  <w:num w:numId="9">
    <w:abstractNumId w:val="26"/>
  </w:num>
  <w:num w:numId="10">
    <w:abstractNumId w:val="27"/>
  </w:num>
  <w:num w:numId="11">
    <w:abstractNumId w:val="5"/>
  </w:num>
  <w:num w:numId="12">
    <w:abstractNumId w:val="2"/>
  </w:num>
  <w:num w:numId="13">
    <w:abstractNumId w:val="29"/>
  </w:num>
  <w:num w:numId="14">
    <w:abstractNumId w:val="38"/>
  </w:num>
  <w:num w:numId="15">
    <w:abstractNumId w:val="4"/>
  </w:num>
  <w:num w:numId="16">
    <w:abstractNumId w:val="31"/>
  </w:num>
  <w:num w:numId="17">
    <w:abstractNumId w:val="20"/>
  </w:num>
  <w:num w:numId="18">
    <w:abstractNumId w:val="12"/>
  </w:num>
  <w:num w:numId="19">
    <w:abstractNumId w:val="24"/>
  </w:num>
  <w:num w:numId="20">
    <w:abstractNumId w:val="11"/>
  </w:num>
  <w:num w:numId="21">
    <w:abstractNumId w:val="9"/>
  </w:num>
  <w:num w:numId="22">
    <w:abstractNumId w:val="28"/>
  </w:num>
  <w:num w:numId="23">
    <w:abstractNumId w:val="15"/>
  </w:num>
  <w:num w:numId="24">
    <w:abstractNumId w:val="7"/>
  </w:num>
  <w:num w:numId="25">
    <w:abstractNumId w:val="35"/>
  </w:num>
  <w:num w:numId="26">
    <w:abstractNumId w:val="6"/>
  </w:num>
  <w:num w:numId="27">
    <w:abstractNumId w:val="21"/>
  </w:num>
  <w:num w:numId="28">
    <w:abstractNumId w:val="25"/>
  </w:num>
  <w:num w:numId="29">
    <w:abstractNumId w:val="41"/>
  </w:num>
  <w:num w:numId="30">
    <w:abstractNumId w:val="19"/>
  </w:num>
  <w:num w:numId="31">
    <w:abstractNumId w:val="13"/>
  </w:num>
  <w:num w:numId="32">
    <w:abstractNumId w:val="8"/>
  </w:num>
  <w:num w:numId="33">
    <w:abstractNumId w:val="17"/>
  </w:num>
  <w:num w:numId="34">
    <w:abstractNumId w:val="37"/>
  </w:num>
  <w:num w:numId="35">
    <w:abstractNumId w:val="14"/>
  </w:num>
  <w:num w:numId="36">
    <w:abstractNumId w:val="42"/>
  </w:num>
  <w:num w:numId="37">
    <w:abstractNumId w:val="10"/>
  </w:num>
  <w:num w:numId="38">
    <w:abstractNumId w:val="18"/>
  </w:num>
  <w:num w:numId="39">
    <w:abstractNumId w:val="32"/>
  </w:num>
  <w:num w:numId="40">
    <w:abstractNumId w:val="0"/>
  </w:num>
  <w:num w:numId="41">
    <w:abstractNumId w:val="39"/>
  </w:num>
  <w:num w:numId="42">
    <w:abstractNumId w:val="1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E7BFCB0C"/>
    <w:rsid w:val="F3EB132D"/>
    <w:rsid w:val="FE6FC2B1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2025-10-02T11:45:12Z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CA2A510D58C5B86948F5DD686871684A_43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