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85100">
      <w:pPr>
        <w:pStyle w:val="2"/>
      </w:pPr>
    </w:p>
    <w:p w14:paraId="6A0F4104">
      <w:pPr>
        <w:pStyle w:val="2"/>
      </w:pPr>
      <w:r>
        <w:t>干变绕线车间卧式绕线机脚踏板技术手册</w:t>
      </w:r>
    </w:p>
    <w:p w14:paraId="7C54383A">
      <w:pPr>
        <w:pStyle w:val="3"/>
      </w:pPr>
      <w:r>
        <w:t>一、概述</w:t>
      </w:r>
    </w:p>
    <w:p w14:paraId="116CF426">
      <w:pPr>
        <w:pStyle w:val="4"/>
      </w:pPr>
      <w:r>
        <w:t>1.1 手册目的与适用范围</w:t>
      </w:r>
    </w:p>
    <w:p w14:paraId="4FCE39B3">
      <w:r>
        <w:t>本手册旨在为干变绕线车间设备工程师及维修技术人员提供关于卧式绕线机脚踏板的系统性技术指导，内容涵盖结构组成、工作原理、操作维护及故障处理等关键环节，助力技术人员快速掌握脚踏板的专业知识与实操技能，提升设备维护效率与绕线工艺稳定性。</w:t>
      </w:r>
    </w:p>
    <w:p w14:paraId="6B7BA127">
      <w:r>
        <w:t>手册适用对象包括干变绕线车间的设备操作工程师、维修技术人员及相关管理人员，主要适用于1-10吨级卧式绕线机脚踏板系统，特别针对山东迪镭凯RXW系列、常规干变绕线专用机型等主流设备，其机械结构与电气配置符合JB/T 3857-2023《变压器专用设备 卧式绕线机》行业标准对操作部件的安全要求（如踏板表面摩擦系数≥0.8、防护等级≥IP54）。对于其他品牌或定制化机型，可参考本手册核心技术原理进行适配性应用。</w:t>
      </w:r>
    </w:p>
    <w:p w14:paraId="57370F44">
      <w:pPr>
        <w:pStyle w:val="4"/>
      </w:pPr>
      <w:r>
        <w:t>1.2 脚踏板在绕线机系统中的作用与重要性</w:t>
      </w:r>
    </w:p>
    <w:p w14:paraId="1B70914C">
      <w:r>
        <w:t>卧式绕线机脚踏板作为人机交互的核心执行部件，是连接操作人员与设备控制系统的关键纽带，其性能直接影响绕线工艺精度、生产效率及操作安全性。在干变线圈绕制过程中，脚踏板通过机械与电气系统的协同作用，实现对主轴运动状态的精准控制，是保障线圈幅向精度（±1mm）、排线整齐度及漆包线张力稳定性的重要基础。</w:t>
      </w:r>
    </w:p>
    <w:p w14:paraId="3DD199A5">
      <w:r>
        <w:t>从操作效率角度，脚踏板的分级控制功能（如点动/连续模式切换）可减少手动按钮操作频次，西电西变公司的生产数据显示，熟练操作员通过脚踏板控制可使单线圈绕制时间缩短15%-20%。在安全防护层面，脚踏板集成的急停控制逻辑（配合EN ISO 13849-1 PLd等级安全继电器）能在紧急情况下0.5秒内切断主轴动力，有效降低机械伤害风险。此外，脚踏板的故障状态直接关联设备运行可靠性，据济南振捷电力设备有限公司统计，约23%的绕线机停机故障与脚踏板系统异常相关，因此其维护管理对保障车间连续生产具有重要意义。</w:t>
      </w:r>
    </w:p>
    <w:p w14:paraId="2C4712BC">
      <w:pPr>
        <w:pStyle w:val="3"/>
      </w:pPr>
      <w:r>
        <w:t>二、结构组成与功能作用</w:t>
      </w:r>
    </w:p>
    <w:p w14:paraId="6F83E7E2">
      <w:pPr>
        <w:pStyle w:val="4"/>
      </w:pPr>
      <w:r>
        <w:t>2.1 机械结构组成</w:t>
      </w:r>
    </w:p>
    <w:p w14:paraId="45AF54CE">
      <w:r>
        <w:t>卧式绕线机脚踏板机械系统采用模块化设计，由执行单元、传动机构、复位系统、行程控制及防护装置五部分组成，各模块通过精密配合实现操作力的传递与运动精度控制。</w:t>
      </w:r>
    </w:p>
    <w:p w14:paraId="14535650">
      <w:r>
        <w:rPr>
          <w:b/>
        </w:rPr>
        <w:t>踏板本体</w:t>
      </w:r>
      <w:r>
        <w:t>作为直接操作部件，采用6061-T6铝合金整体铣削成型，厚度8-10mm，表面经喷砂氧化处理并压制菱形防滑纹路（摩擦系数≥0.8，符合JB/T 3857-2023标准），踏板有效操作面积≥200cm²，边缘倒圆角R3mm以避免操作划伤。底部通过M8内六角螺栓与传动杠杆刚性连接，连接处加装1.5mm厚钢板加强筋，确保长期受力不变形。</w:t>
      </w:r>
    </w:p>
    <w:p w14:paraId="0F822204">
      <w:r>
        <w:rPr>
          <w:b/>
        </w:rPr>
        <w:t>传动机构</w:t>
      </w:r>
      <w:r>
        <w:t>包括旋转轴、杠杆组件及轴承支撑单元。旋转轴采用45#钢调质处理（硬度HB220-250），直径20mm，两端通过哈尔滨轴承厂生产的深沟球轴承（型号6204-ZZ）固定于机架，轴承配合间隙控制在0.01-0.03mm，实现踏板转动时的低阻力缓冲。杠杆组件为冲压成型的Q235钢板焊接结构，力臂长度比1:3，可将踩踏力放大后传递至行程控制部件。</w:t>
      </w:r>
    </w:p>
    <w:p w14:paraId="0C7CC282">
      <w:r>
        <w:rPr>
          <w:b/>
        </w:rPr>
        <w:t>复位系统</w:t>
      </w:r>
      <w:r>
        <w:t>核心为圆柱螺旋压缩弹簧，采用直径3mm琴钢丝（抗拉强度≥1800MPa）绕制，自由长度60mm，工作行程15mm，弹性系数4.5N/mm，安装于踏板旋转轴下方的弹簧座内。弹簧两端加装聚四氟乙烯垫片，避免金属接触异响，外套防尘套管（材质PU，内径12mm）防止铁屑、油污侵入影响弹性性能。</w:t>
      </w:r>
    </w:p>
    <w:p w14:paraId="681EFE49">
      <w:r>
        <w:rPr>
          <w:b/>
        </w:rPr>
        <w:t>行程控制部件</w:t>
      </w:r>
      <w:r>
        <w:t>由限位块与缓冲垫组成，限位块采用聚甲醛（POM）注塑成型，厚度10mm，定位精度±0.2mm，安装于踏板下极限位置，与踏板接触面对应粘贴5mm厚丁腈橡胶缓冲垫（邵氏硬度60±5HA），可吸收踩踏冲击并降低噪音（≤75dB）。</w:t>
      </w:r>
    </w:p>
    <w:p w14:paraId="5EE2A4FE">
      <w:r>
        <w:rPr>
          <w:b/>
        </w:rPr>
        <w:t>防护装置</w:t>
      </w:r>
      <w:r>
        <w:t>包括防尘护罩与电缆拖链，护罩采用1.2mm冷轧钢板折弯成型，表面喷塑处理（RAL7035色），通过卡扣式结构与机架连接，防护等级IP54，可有效阻挡车间粉尘与冷却液侵入；电缆拖链选用半封闭型工程塑料拖链（型号TL-25，节距25mm），内置穿线空间≥10mm×20mm，保护信号电缆免受机械拉扯损伤。</w:t>
      </w:r>
    </w:p>
    <w:p w14:paraId="0C5B5DA7">
      <w:pPr>
        <w:pStyle w:val="4"/>
      </w:pPr>
      <w:r>
        <w:t>2.2 电气元件配置</w:t>
      </w:r>
    </w:p>
    <w:p w14:paraId="35C1C3B7">
      <w:r>
        <w:t>脚踏板电气系统采用“检测-传输-保护”三级架构，由信号检测元件、信号传输部件及辅助控制元件组成，各元件选型满足工业环境可靠性要求（MTBF≥50000小时）。</w:t>
      </w:r>
    </w:p>
    <w:p w14:paraId="56DEE8DC">
      <w:r>
        <w:rPr>
          <w:b/>
        </w:rPr>
        <w:t>信号检测元件</w:t>
      </w:r>
      <w:r>
        <w:t>包括角度传感器与压力传感器。角度传感器采用非接触式霍尔传感器（型号SS495A，精度±0.5°，线性度0.3%FS），安装于旋转轴端部，通过磁钢耦合检测踏板旋转角度（对应行程15-20mm），输出0-5V模拟信号；压力传感器为薄膜式压力传感器（型号FSR402，量程0-50N，触发阈值8N±1N），粘贴于踏板下表面中心位置，用于区分误操作与正常踩踏（当检测压力＜5N时判定为误触，不触发控制信号）。两者均采用DC24V供电，工作温度范围-20℃~70℃，满足车间环境温度波动要求。</w:t>
      </w:r>
    </w:p>
    <w:p w14:paraId="33863076">
      <w:r>
        <w:rPr>
          <w:b/>
        </w:rPr>
        <w:t>信号传输部件</w:t>
      </w:r>
      <w:r>
        <w:t>包括屏蔽电缆与接线端子。信号电缆选用24AWG多芯屏蔽电缆（型号RVVP-4×0.5），导体材质无氧铜，绝缘层厚度0.8mm，屏蔽层覆盖率90%（镀锡铜网+铝箔双层屏蔽），弯曲半径≥10倍电缆直径，额定电压300V，可有效抑制电磁干扰（EMI）。接线端子采用魏德米勒UK系列组合式端子排（型号UK 5N，截面积2.5mm²），配备透明保护盖板，端子间爬电距离≥8mm，满足UL 1059标准要求；电缆接头选用M12圆形连接器（型号B编码，IP67防护等级），通过冷压端子与电缆连接，接触电阻≤10mΩ。</w:t>
      </w:r>
    </w:p>
    <w:p w14:paraId="4061A165">
      <w:r>
        <w:rPr>
          <w:b/>
        </w:rPr>
        <w:t>辅助控制元件</w:t>
      </w:r>
      <w:r>
        <w:t>包括浪涌保护器、状态指示灯与急停继电器。浪涌保护器选用德国DEHNguard系列电涌保护器（型号BSP M TT 230/255，Imax 25kA），并联于传感器供电回路，可吸收雷击及电网浪涌电压（响应时间＜25ns）；状态指示灯为LED指示灯（型号AD16-22DS，DC24V，红色），安装于护罩表面，点亮表示脚踏板系统供电正常；急停继电器为施耐德XPS-AR系列安全继电器（型号XPS-AR 24V DC，安全等级EN ISO 13849-1 PLd，Cat.3），接收踏板急停信号后切断主轴驱动电源，触点容量AC250V/6A。</w:t>
      </w:r>
    </w:p>
    <w:p w14:paraId="33C3F874">
      <w:pPr>
        <w:pStyle w:val="4"/>
      </w:pPr>
      <w:r>
        <w:t>2.3 核心功能作用</w:t>
      </w:r>
    </w:p>
    <w:p w14:paraId="41114AD9">
      <w:r>
        <w:t>脚踏板通过机械动作与电气信号的协同转换，实现对绕线机主轴运行状态的精准控制，核心功能包括主轴启停控制、速度分级调节及紧急停止保护三大类，覆盖绕线工艺全流程操作需求。</w:t>
      </w:r>
    </w:p>
    <w:p w14:paraId="45706C82">
      <w:r>
        <w:rPr>
          <w:b/>
        </w:rPr>
        <w:t>主轴启停控制</w:t>
      </w:r>
      <w:r>
        <w:t>采用“分级触发”逻辑，通过踩踏深度实现模式切换。当踏板踩踏深度＜10mm（对应角度＜12°）时，触发点动模式：PLC接收到角度传感器信号后，控制主轴单次旋转（圈数由程序预设，通常为1-3圈），松开踏板后主轴立即停止，该模式适用于线圈起头定位、排线位置校准等精细操作；当踩踏深度≥10mm（对应角度≥12°）且持续时间＞0.5秒时，激活连续运行模式：PLC输出持续运行信号，主轴按设定速度（0-150r/min）连续运转，直至松开踏板或触发急停，此模式为正常绕线的主要操作方式。两种模式切换响应时间≤100ms，满足快速操作需求。</w:t>
      </w:r>
    </w:p>
    <w:p w14:paraId="1D24184B">
      <w:r>
        <w:rPr>
          <w:b/>
        </w:rPr>
        <w:t>速度分级调节</w:t>
      </w:r>
      <w:r>
        <w:t>通过“踩踏深度-速度曲线”映射实现，PLC内置5段速度曲线（对应踩踏深度10mm/12mm/14mm/16mm/18mm），分别对应主轴转速30r/min、60r/min、90r/min、120r/min、150r/min。操作人员可通过控制踩踏深度（配合角度传感器反馈）实现速度档位切换，例如当绕制直径Φ8mm以上漆包线时，踩踏深度控制在12mm（对应60r/min）以降低线材张力；绕制直径Φ2mm以下细线时，可踩踏至18mm（150r/min）提高效率。速度切换过程平滑无冲击（加速度≤500r/min²），避免漆包线因速度突变导致的拉伸损伤。</w:t>
      </w:r>
    </w:p>
    <w:p w14:paraId="7D2BE57C">
      <w:r>
        <w:rPr>
          <w:b/>
        </w:rPr>
        <w:t>紧急停止控制</w:t>
      </w:r>
      <w:r>
        <w:t>为独立安全功能，当踏板受到瞬时冲击力＞30N（如紧急踩踏）或持续踩踏深度＞20mm（超过正常行程）时，压力传感器输出急停信号，经安全继电器（施耐德XPS-AR）直接切断主轴变频器电源（响应时间≤0.5秒），同时触发声光报警（蜂鸣器频率1kHz，红色报警灯闪烁）。该功能独立于PLC控制逻辑，符合EN ISO 13849-1标准中“安全功能独立实现”要求，可在PLC故障时仍保障紧急停车。</w:t>
      </w:r>
    </w:p>
    <w:p w14:paraId="12254233">
      <w:pPr>
        <w:pStyle w:val="3"/>
      </w:pPr>
      <w:r>
        <w:t>三、工作原理</w:t>
      </w:r>
    </w:p>
    <w:p w14:paraId="06F3C40C">
      <w:pPr>
        <w:pStyle w:val="4"/>
      </w:pPr>
      <w:r>
        <w:t>3.1 机械传动原理</w:t>
      </w:r>
    </w:p>
    <w:p w14:paraId="5C9AC4C5">
      <w:r>
        <w:t>脚踏板机械系统基于杠杆原理与弹性复位原理实现操作力的传递与运动控制，其核心在于将操作人员的踩踏动作转化为可精确控制的机械位移，通过多部件协同保障运动精度与操作手感。</w:t>
      </w:r>
    </w:p>
    <w:p w14:paraId="73B55A67">
      <w:r>
        <w:rPr>
          <w:b/>
        </w:rPr>
        <w:t>杠杆机构运动机制</w:t>
      </w:r>
      <w:r>
        <w:t>：踏板本体作为杠杆主动端，绕旋转轴（支点）做旋转运动（角度范围0°~15°，对应行程15-20mm）。根据杠杆平衡公式F1×L1=F2×L2（F1为踩踏力，L1为主动力臂120mm；F2为传动输出力，L2为阻力臂40mm），可将踩踏力放大3倍（理想状态下）传递至行程控制部件。例如，当操作人员施加20N踩踏力时，传动机构输出力可达60N，足以驱动限位块与传感器触发部件动作。旋转轴两端的深沟球轴承（哈尔滨轴承6204-ZZ）通过滚动摩擦替代滑动摩擦，将摩擦系数从0.1降低至0.0015，使踏板操作力≤30N（符合人机工程学要求，避免操作疲劳）。</w:t>
      </w:r>
    </w:p>
    <w:p w14:paraId="50A5D1B2">
      <w:r>
        <w:rPr>
          <w:b/>
        </w:rPr>
        <w:t>复位弹簧工作机制</w:t>
      </w:r>
      <w:r>
        <w:t>：当踏板被踩下时，复位弹簧受压缩产生弹性形变（压缩量=踏板行程×cosθ，θ为踏板旋转角度），此时弹簧储存弹性势能（E=0.5×k×x²，k=4.5N/mm，x为压缩量）；当松开踏板后，弹簧释放势能，产生复位力F=k×x，驱动踏板回到初始位置（此时弹簧压缩量x=0）。弹簧的弹性系数经过优化设计，使踏板复位时间控制在0.3-0.5秒（避免复位过快导致冲击），且复位力随行程线性变化（从最大30N逐渐减小至0N），确保操作手感平滑。</w:t>
      </w:r>
    </w:p>
    <w:p w14:paraId="4AE7FC6F">
      <w:r>
        <w:rPr>
          <w:b/>
        </w:rPr>
        <w:t>行程限位控制机制</w:t>
      </w:r>
      <w:r>
        <w:t>：当踏板踩踏至下极限位置（行程20mm）时，踏板下表面与限位块（POM材质）接触，限位块通过自身刚性限制踏板继续下行（其抗压强度≥70MPa，可承受瞬时冲击力100N）。限位块与踏板接触端的丁腈橡胶缓冲垫通过弹性形变吸收冲击能量（冲击加速度≤500m/s²），避免金属硬碰硬接触产生的应力集中与噪音。同时，限位块的位置可通过M6调节螺钉微调（调节范围±1mm），用于校准踏板行程与传感器信号的对应关系（确保行程15mm时传感器输出3.75V模拟信号）。</w:t>
      </w:r>
    </w:p>
    <w:p w14:paraId="38CEE7B5">
      <w:pPr>
        <w:pStyle w:val="4"/>
      </w:pPr>
      <w:r>
        <w:t>3.2 电气控制原理</w:t>
      </w:r>
    </w:p>
    <w:p w14:paraId="4B2970AB">
      <w:r>
        <w:t>脚踏板电气控制系统遵循“信号采集-逻辑处理-执行驱动”工作流程，通过PLC、传感器与变频器的协同作用，实现对绕线机主轴的精准控制，同时集成多重安全联锁机制保障设备运行安全。</w:t>
      </w:r>
    </w:p>
    <w:p w14:paraId="5A4A39E6">
      <w:r>
        <w:rPr>
          <w:b/>
        </w:rPr>
        <w:t>信号采集阶段</w:t>
      </w:r>
      <w:r>
        <w:t>：当操作人员踩踏踏板时，角度传感器与压力传感器同步工作。角度传感器检测踏板旋转角度并输出0-5V模拟信号（如行程15mm对应输出3.75V），该信号经PLC模拟量输入模块（三菱FX5U-4AD）转换为数字量（12位AD转换，分辨率0.0012V）；压力传感器检测踩踏压力，当压力≥8N时输出开关量信号（DC24V，导通电阻≤100mΩ）至PLC数字量输入模块（X0端子）。PLC对两路信号进行“与”逻辑判断（仅当角度信号有效且压力信号触发时，才判定为有效操作），可有效过滤误触（如工具碰撞踏板产生的无压力角度变化）。</w:t>
      </w:r>
    </w:p>
    <w:p w14:paraId="0B8B68DF">
      <w:r>
        <w:rPr>
          <w:b/>
        </w:rPr>
        <w:t>逻辑处理阶段</w:t>
      </w:r>
      <w:r>
        <w:t>：PLC（三菱FX5U-32MT/ES）作为控制中枢，接收传感器信号后执行以下流程：①安全联锁检查：读取设备急停按钮状态（X1端子）、防护门限位信号（X2端子）、主轴过载信号（X3端子），当任一信号异常时，禁止输出控制指令；②模式判断：根据角度信号值判断操作模式（如角度＜12°对应点动模式，调用子程序S10；角度≥12°对应连续模式，调用子程序S20）；③速度计算：在连续模式下，根据角度信号值通过线性插值算法计算目标转速（如角度12°对应转速60r/min，角度18°对应150r/min，转速=5×角度值）；④指令输出：PLC通过脉冲输出模块（FX5-1PG）向变频器发送控制指令（脉冲频率0-10kHz对应转速0-150r/min），同时通过Y0端子输出主轴运行信号。</w:t>
      </w:r>
    </w:p>
    <w:p w14:paraId="0D0C4EBE">
      <w:r>
        <w:rPr>
          <w:b/>
        </w:rPr>
        <w:t>执行驱动阶段</w:t>
      </w:r>
      <w:r>
        <w:t>：变频器（三菱FR-A840-0.75K-CHT）接收PLC指令后，采用矢量控制方式驱动主轴电机（安徽皖南电机Y2-90L-4，功率1.5kW，额定转速1440r/min）运行。变频器内部通过PID算法实现转速闭环控制（反馈信号来自主轴编码器，AB相脉冲，分辨率1024P/R），控制精度±0.5r/min。当踏板松开时，PLC发送停机指令，变频器执行减速停车程序（减速时间1-3秒可调），同时制动单元（FR-BU20-0.75K）投入工作，通过能耗制动将主轴转速从150r/min降至0r/min的时间控制在0.8秒内，避免惯性导致的绕线精度偏差。</w:t>
      </w:r>
    </w:p>
    <w:p w14:paraId="57534BB0">
      <w:r>
        <w:rPr>
          <w:b/>
        </w:rPr>
        <w:t>反馈调节机制</w:t>
      </w:r>
      <w:r>
        <w:t>：系统采用“速度-位置”双闭环控制，主轴编码器实时反馈实际转速（每转输出1024个脉冲），PLC通过高速计数器（C235）采集脉冲信号并计算实际转速，与目标转速比较后输出偏差值（Δn=目标转速-实际转速），通过PID算法调整变频器输出频率（比例系数KP=0.5，积分时间TI=0.2s，微分时间TD=0.05s），使转速偏差≤±1r/min。例如，当负载增大导致实际转速下降5r/min时，PLC增加变频器输出频率0.33Hz（对应5r/min转速补偿），维持转速稳定。</w:t>
      </w:r>
    </w:p>
    <w:p w14:paraId="365BE88E">
      <w:pPr>
        <w:pStyle w:val="3"/>
      </w:pPr>
      <w:r>
        <w:t>四、操作与日常维护</w:t>
      </w:r>
    </w:p>
    <w:p w14:paraId="4F499F53">
      <w:pPr>
        <w:pStyle w:val="4"/>
      </w:pPr>
      <w:r>
        <w:t>4.1 操作规范与流程</w:t>
      </w:r>
    </w:p>
    <w:p w14:paraId="1C62F120">
      <w:r>
        <w:t>脚踏板操作需遵循标准化流程，通过“班前检查-规范操作-班后清理”三步法确保操作安全与绕线质量，同时严格执行模式切换与紧急操作规定。</w:t>
      </w:r>
    </w:p>
    <w:p w14:paraId="5E928E4C">
      <w:r>
        <w:rPr>
          <w:b/>
        </w:rPr>
        <w:t>班前检查项目</w:t>
      </w:r>
      <w:r>
        <w:t>：操作人员需在开机前5分钟完成以下检查：①踏板外观检查：确认防滑纹路无磨损（深度≥0.5mm）、护罩无变形、电缆无破损；②行程检查：手动踩踏踏板3次，确认行程顺畅无卡滞（全程阻力变化均匀，无突跳感），复位后踏板上表面与地面平行度偏差≤1mm；③功能测试：轻踩踏板（行程＜10mm）测试点动功能，观察主轴是否点动运转（单次旋转角度与设定值一致）；深踩踏板（行程≥15mm）测试连续运行功能，确认转速可随踩踏深度平滑变化；紧急踩踏测试（快速踩到底），验证主轴是否在0.5秒内停止并触发报警；④传感器信号检查：通过触摸屏“诊断界面”查看角度传感器信号（0-5V）与压力传感器状态（ON/OFF），确保信号与踩踏动作同步变化（无延迟＞100ms）。</w:t>
      </w:r>
    </w:p>
    <w:p w14:paraId="7AB4E93B">
      <w:r>
        <w:rPr>
          <w:b/>
        </w:rPr>
        <w:t>标准操作流程</w:t>
      </w:r>
      <w:r>
        <w:t>：①启动前准备：确认绕线机已完成参数设置（线圈匝数、线径、张力等），防护门关闭，急停按钮复位；②点动操作：轻踩踏板至行程5-10mm（角度5°-12°），主轴点动运转，用于调整排线位置或线圈起头定位，每次点动后松开踏板，主轴停止；③连续操作：深踩踏板至行程15-20mm（角度15°-18°），主轴按设定速度连续运转，运行中通过微调踩踏深度调节转速（保持转速波动≤±5r/min），同时观察排线状态与张力显示器（张力偏差应＜±3%FS）；④停止操作：缓慢松开踏板，主轴减速停止（避免突然松踏板导致急停），如需紧急停止，用力踩下踏板至极限位置（行程＞20mm），触发急停保护；⑤模式切换：从点动切换至连续模式时，需完全松开踏板后重新深踩（避免模式冲突导致PLC逻辑错误）。</w:t>
      </w:r>
    </w:p>
    <w:p w14:paraId="7935134B">
      <w:r>
        <w:rPr>
          <w:b/>
        </w:rPr>
        <w:t>操作禁忌事项</w:t>
      </w:r>
      <w:r>
        <w:t>：①禁止超行程操作：踩踏深度不得超过25mm（限位块调节极限），以免损坏复位弹簧或传感器；②禁止湿手操作：操作前需擦干手部（手部湿度＞60%时易导致打滑），严禁戴湿手套操作；③禁止工具辅助操作：不得使用扳手、铁棍等工具压踩踏板，避免过载损坏机械结构；④禁止同时操作：同一台设备禁止两人同时操作踏板与控制面板，防止控制冲突；⑤禁止带病运行：当踏板出现卡滞、异响或信号异常时，需立即停机报修，不得强行操作。</w:t>
      </w:r>
    </w:p>
    <w:p w14:paraId="08092134">
      <w:pPr>
        <w:pStyle w:val="4"/>
      </w:pPr>
      <w:r>
        <w:t>4.2 日常维护保养</w:t>
      </w:r>
    </w:p>
    <w:p w14:paraId="25A0D35C">
      <w:r>
        <w:t>脚踏板的日常维护采用“预防性维护为主，故障修复为辅”原则，通过周期性清洁、润滑、紧固与校准，将故障发生率降低至0.1次/千小时以下，维护工作需在设备停机状态下进行（执行上锁挂牌LOTO程序）。</w:t>
      </w:r>
    </w:p>
    <w:p w14:paraId="47740C53">
      <w:r>
        <w:rPr>
          <w:b/>
        </w:rPr>
        <w:t>清洁维护</w:t>
      </w:r>
      <w:r>
        <w:t>：①每日清洁：用压缩空气（压力0.4-0.6MPa）吹扫踏板护罩内外表面及电缆拖链缝隙，清除铁屑、灰尘等杂物（重点清理传感器安装部位积尘）；用蘸有中性清洁剂（pH值6-8）的抹布擦拭踏板表面，去除油污（避免使用酒精、汽油等有机溶剂，防止防滑纹路腐蚀）；②每周深度清洁：拆卸护罩（松开4颗M5固定螺丝），用软毛刷清理旋转轴与轴承部位积尘，用吸尘器吸除弹簧座内的粉尘（避免粉尘堆积导致弹簧卡滞）；检查压力传感器表面，用橡皮擦清理粘贴面的油污（确保压力检测精度）。</w:t>
      </w:r>
    </w:p>
    <w:p w14:paraId="24EB8E42">
      <w:r>
        <w:rPr>
          <w:b/>
        </w:rPr>
        <w:t>润滑维护</w:t>
      </w:r>
      <w:r>
        <w:t>：①每月润滑：对旋转轴轴承加注锂基润滑脂（型号LGMT 2，NLGI 2级），通过轴承端盖的黄油嘴注入，注油量以轴承缝隙溢出少量新油为宜（约5ml/轴承），润滑后手动转动踏板5次，使油脂均匀分布；②每季度润滑：对杠杆连接销轴（直径8mm）加注机油（型号L-TSA 46），滴油量3-5滴/销轴，确保销轴转动灵活（转动阻力≤5N·cm）。</w:t>
      </w:r>
    </w:p>
    <w:p w14:paraId="5C327551">
      <w:r>
        <w:rPr>
          <w:b/>
        </w:rPr>
        <w:t>紧固与校准</w:t>
      </w:r>
      <w:r>
        <w:t>：①每月紧固：检查踏板与杠杆连接螺栓（M8内六角螺栓，扭矩8-10N·m）、限位块调节螺钉（M6，扭矩4-5N·m）、传感器固定螺丝（M3，扭矩1-1.2N·m），确保无松动（用扭矩扳手复紧）；②每半年校准：通过PLC诊断界面校准传感器信号，调整角度传感器零点（踏板未踩时输出0.5V±0.05V），调整压力传感器触发阈值（用标准砝码8N加载时信号ON，5N加载时信号OFF），校准后进行3次功能测试验证（点动、连续、急停功能正常）。</w:t>
      </w:r>
    </w:p>
    <w:p w14:paraId="0A162159">
      <w:r>
        <w:rPr>
          <w:b/>
        </w:rPr>
        <w:t>季节性维护</w:t>
      </w:r>
      <w:r>
        <w:t>：①夏季高温（环境温度＞35℃）：每周检查浪涌保护器温度（≤60℃），用红外测温仪检测传感器接线端子温升（≤30K），确保散热良好；②梅雨季节（相对湿度＞85%）：每日开机前对踏板电气盒通电预热10分钟（利用元件发热驱潮），检查电缆连接器密封圈是否老化（如出现裂纹需更换）；③冬季低温（环境温度＜5℃）：启动前手动踩踏踏板10次，使复位弹簧预热（避免低温导致弹簧刚性增加影响操作力）。</w:t>
      </w:r>
    </w:p>
    <w:p w14:paraId="3D709889">
      <w:r>
        <w:t>维护工作需填写《脚踏板维护记录表》，记录维护日期、项目、结果及异常情况，记录表保存期限≥2年，作为设备管理评审依据。</w:t>
      </w:r>
    </w:p>
    <w:p w14:paraId="6A259F02">
      <w:pPr>
        <w:pStyle w:val="3"/>
      </w:pPr>
      <w:r>
        <w:t>五、常见故障诊断与处理</w:t>
      </w:r>
    </w:p>
    <w:p w14:paraId="06467AB5">
      <w:pPr>
        <w:pStyle w:val="4"/>
      </w:pPr>
      <w:r>
        <w:t>5.1 机械故障</w:t>
      </w:r>
    </w:p>
    <w:p w14:paraId="149CBA5D">
      <w:r>
        <w:t>脚踏板机械故障主要表现为结构卡滞、复位异常或行程偏差，多由机械磨损、异物卡塞或材质疲劳导致，可通过“症状观察-部件检查-替换验证”三步法诊断处理。</w:t>
      </w:r>
    </w:p>
    <w:p w14:paraId="6F7F36B1">
      <w:r>
        <w:rPr>
          <w:b/>
        </w:rPr>
        <w:t>踏板卡滞故障</w:t>
      </w:r>
      <w:r>
        <w:t>：</w:t>
      </w:r>
    </w:p>
    <w:p w14:paraId="7EDD4640">
      <w:pPr>
        <w:numPr>
          <w:ilvl w:val="0"/>
          <w:numId w:val="13"/>
        </w:numPr>
        <w:spacing w:before="0" w:beforeAutospacing="1" w:after="0" w:afterAutospacing="1"/>
        <w:ind w:left="720" w:hanging="360"/>
      </w:pPr>
      <w:r>
        <w:rPr>
          <w:b/>
        </w:rPr>
        <w:t>故障现象</w:t>
      </w:r>
      <w:r>
        <w:t>：踩踏踏板时阻力突然增大（操作力＞50N），或行程中出现明显卡顿感，严重时踏板无法踩下。</w:t>
      </w:r>
    </w:p>
    <w:p w14:paraId="6187A686">
      <w:pPr>
        <w:numPr>
          <w:ilvl w:val="0"/>
          <w:numId w:val="13"/>
        </w:numPr>
        <w:spacing w:before="0" w:beforeAutospacing="1" w:after="0" w:afterAutospacing="1"/>
        <w:ind w:left="720" w:hanging="360"/>
      </w:pPr>
      <w:r>
        <w:rPr>
          <w:b/>
        </w:rPr>
        <w:t>成因分析</w:t>
      </w:r>
      <w:r>
        <w:t>：①旋转轴轴承缺油或锈蚀（轴承滚珠与滚道间润滑不良，摩擦系数增大）；②杠杆组件变形（Q235钢板长期受力产生塑性变形，导致传动卡滞）；③异物卡塞（铁屑、线头缠绕旋转轴或弹簧座，阻碍运动）；④踏板与护罩干涉（护罩变形后与踏板边缘间隙＜1mm，产生摩擦）。</w:t>
      </w:r>
    </w:p>
    <w:p w14:paraId="5EA225BE">
      <w:pPr>
        <w:numPr>
          <w:ilvl w:val="0"/>
          <w:numId w:val="13"/>
        </w:numPr>
        <w:spacing w:before="0" w:beforeAutospacing="1" w:after="0" w:afterAutospacing="1"/>
        <w:ind w:left="720" w:hanging="360"/>
      </w:pPr>
      <w:r>
        <w:rPr>
          <w:b/>
        </w:rPr>
        <w:t>处理步骤</w:t>
      </w:r>
      <w:r>
        <w:t>：①拆卸护罩，手动转动踏板观察卡顿位置，若轴承部位卡顿，注入锂基润滑脂（LGMT 2）后测试，仍卡顿则更换轴承（哈尔滨轴承6204-ZZ）；②检查杠杆组件，用直角尺测量杠杆垂直度（偏差＞0.5mm/m时判定为变形），需更换杠杆组件（更换后进行调平，确保与踏板垂直度≤0.3mm/m）；③清除旋转轴与弹簧座内异物（用镊子夹取可见异物，压缩空气吹扫缝隙）；④调整护罩位置（松开固定螺丝，移动护罩使与踏板间隙≥2mm），必要时更换护罩。</w:t>
      </w:r>
    </w:p>
    <w:p w14:paraId="334974C9">
      <w:r>
        <w:rPr>
          <w:b/>
        </w:rPr>
        <w:t>复位失效故障</w:t>
      </w:r>
      <w:r>
        <w:t>：</w:t>
      </w:r>
    </w:p>
    <w:p w14:paraId="29900682">
      <w:pPr>
        <w:numPr>
          <w:ilvl w:val="0"/>
          <w:numId w:val="14"/>
        </w:numPr>
        <w:spacing w:before="0" w:beforeAutospacing="1" w:after="0" w:afterAutospacing="1"/>
        <w:ind w:left="720" w:hanging="360"/>
      </w:pPr>
      <w:r>
        <w:rPr>
          <w:b/>
        </w:rPr>
        <w:t>故障现象</w:t>
      </w:r>
      <w:r>
        <w:t>：松开踏板后踏板无法完全复位（残留行程＞3mm），或复位缓慢（复位时间＞1秒）。</w:t>
      </w:r>
    </w:p>
    <w:p w14:paraId="35E20C49">
      <w:pPr>
        <w:numPr>
          <w:ilvl w:val="0"/>
          <w:numId w:val="14"/>
        </w:numPr>
        <w:spacing w:before="0" w:beforeAutospacing="1" w:after="0" w:afterAutospacing="1"/>
        <w:ind w:left="720" w:hanging="360"/>
      </w:pPr>
      <w:r>
        <w:rPr>
          <w:b/>
        </w:rPr>
        <w:t>成因分析</w:t>
      </w:r>
      <w:r>
        <w:t>：①复位弹簧疲劳（弹簧弹性系数衰减＞20%，自由长度缩短＞5mm）；②弹簧座堵塞（油污凝固导致弹簧无法完全伸展）；③旋转轴弯曲（45#钢轴受冲击产生弯曲变形，直线度偏差＞0.1mm/m）；④踏板与限位块粘连（橡胶缓冲垫老化粘连踏板表面）。</w:t>
      </w:r>
    </w:p>
    <w:p w14:paraId="0F45DAF6">
      <w:pPr>
        <w:numPr>
          <w:ilvl w:val="0"/>
          <w:numId w:val="14"/>
        </w:numPr>
        <w:spacing w:before="0" w:beforeAutospacing="1" w:after="0" w:afterAutospacing="1"/>
        <w:ind w:left="720" w:hanging="360"/>
      </w:pPr>
      <w:r>
        <w:rPr>
          <w:b/>
        </w:rPr>
        <w:t>处理步骤</w:t>
      </w:r>
      <w:r>
        <w:t>：①检测弹簧弹性（用拉力计测量压缩15mm时的弹簧力，＜25N时判定为疲劳，需更换同规格弹簧（直径3mm琴钢丝，弹性系数4.5N/mm）；②拆卸弹簧座，用煤油清洗内部油污（浸泡30分钟后用毛刷清理），晾干后重新装配弹簧；③用百分表检测旋转轴直线度，弯曲时进行校直（采用压力校直法，校直后直线度≤0.05mm/m）或更换旋转轴；④清除限位块缓冲垫表面粘连物，涂抹硅基润滑脂（型号道康宁DC111）防止再次粘连。</w:t>
      </w:r>
    </w:p>
    <w:p w14:paraId="0DC00E7B">
      <w:r>
        <w:rPr>
          <w:b/>
        </w:rPr>
        <w:t>行程异常故障</w:t>
      </w:r>
      <w:r>
        <w:t>：</w:t>
      </w:r>
    </w:p>
    <w:p w14:paraId="1CFE82B9">
      <w:pPr>
        <w:numPr>
          <w:ilvl w:val="0"/>
          <w:numId w:val="15"/>
        </w:numPr>
        <w:spacing w:before="0" w:beforeAutospacing="1" w:after="0" w:afterAutospacing="1"/>
        <w:ind w:left="720" w:hanging="360"/>
      </w:pPr>
      <w:r>
        <w:rPr>
          <w:b/>
        </w:rPr>
        <w:t>故障现象</w:t>
      </w:r>
      <w:r>
        <w:t>：踏板最大行程＜15mm（无法触发连续模式）或＞25mm（限位失效），导致传感器信号异常。</w:t>
      </w:r>
    </w:p>
    <w:p w14:paraId="6CBC1B04">
      <w:pPr>
        <w:numPr>
          <w:ilvl w:val="0"/>
          <w:numId w:val="15"/>
        </w:numPr>
        <w:spacing w:before="0" w:beforeAutospacing="1" w:after="0" w:afterAutospacing="1"/>
        <w:ind w:left="720" w:hanging="360"/>
      </w:pPr>
      <w:r>
        <w:rPr>
          <w:b/>
        </w:rPr>
        <w:t>成因分析</w:t>
      </w:r>
      <w:r>
        <w:t>：①限位块磨损（POM材质长期摩擦，厚度减少＞2mm）；②调节螺钉松动（限位块位置发生偏移，与踏板间隙变化）；③踏板变形（铝合金踏板受冲击产生凹陷，有效行程缩短）；④复位弹簧预压缩量不足（弹簧安装时初始压缩量＜5mm，导致最大行程增大）。</w:t>
      </w:r>
    </w:p>
    <w:p w14:paraId="20D1EF05">
      <w:pPr>
        <w:numPr>
          <w:ilvl w:val="0"/>
          <w:numId w:val="15"/>
        </w:numPr>
        <w:spacing w:before="0" w:beforeAutospacing="1" w:after="0" w:afterAutospacing="1"/>
        <w:ind w:left="720" w:hanging="360"/>
      </w:pPr>
      <w:r>
        <w:rPr>
          <w:b/>
        </w:rPr>
        <w:t>处理步骤</w:t>
      </w:r>
      <w:r>
        <w:t>：①用卡尺测量踏板行程（未踩时0mm，踩到底时读数），若行程过小，检查限位块厚度（＜8mm时更换新限位块，POM材质，厚度10mm）；②旋紧限位块调节螺钉（扭矩5N·m），并通过PLC诊断界面校准行程与传感器信号对应关系（行程15mm时传感器输出3.75V）；③踏板变形时，更换踏板本体（6061-T6铝合金），安装后检查平行度（≤0.5mm/m）；④调整弹簧预压缩量（通过弹簧座垫片增减，确保初始压缩量5-8mm），使最大行程控制在20±1mm。</w:t>
      </w:r>
    </w:p>
    <w:p w14:paraId="0A833578">
      <w:pPr>
        <w:pStyle w:val="4"/>
      </w:pPr>
      <w:r>
        <w:t>5.2 电气故障</w:t>
      </w:r>
    </w:p>
    <w:p w14:paraId="71864612">
      <w:r>
        <w:t>脚踏板电气故障表现为信号无输出、输出异常或控制失效，涉及传感器、电缆、PLC及辅助元件，需通过电气原理图与仪器检测定位故障点。</w:t>
      </w:r>
    </w:p>
    <w:p w14:paraId="1634290A">
      <w:r>
        <w:rPr>
          <w:b/>
        </w:rPr>
        <w:t>信号传输中断故障</w:t>
      </w:r>
      <w:r>
        <w:t>：</w:t>
      </w:r>
    </w:p>
    <w:p w14:paraId="320E607F">
      <w:pPr>
        <w:numPr>
          <w:ilvl w:val="0"/>
          <w:numId w:val="16"/>
        </w:numPr>
        <w:spacing w:before="0" w:beforeAutospacing="1" w:after="0" w:afterAutospacing="1"/>
        <w:ind w:left="720" w:hanging="360"/>
      </w:pPr>
      <w:r>
        <w:rPr>
          <w:b/>
        </w:rPr>
        <w:t>故障现象</w:t>
      </w:r>
      <w:r>
        <w:t>：踩踏踏板时PLC无信号输入（诊断界面显示角度信号0V、压力信号OFF），主轴无任何动作。</w:t>
      </w:r>
    </w:p>
    <w:p w14:paraId="480EBE6A">
      <w:pPr>
        <w:numPr>
          <w:ilvl w:val="0"/>
          <w:numId w:val="16"/>
        </w:numPr>
        <w:spacing w:before="0" w:beforeAutospacing="1" w:after="0" w:afterAutospacing="1"/>
        <w:ind w:left="720" w:hanging="360"/>
      </w:pPr>
      <w:r>
        <w:rPr>
          <w:b/>
        </w:rPr>
        <w:t>成因分析</w:t>
      </w:r>
      <w:r>
        <w:t>：①传感器供电故障（DC24V电源异常，电压＜20V或无输出）；②信号电缆断线（内部芯线断裂，多发生于电缆弯曲频繁部位）；③连接器接触不良（M12连接器针脚氧化或弯曲，接触电阻＞100mΩ）；④传感器损坏（角度传感器线圈开路，或压力传感器薄膜破裂）。</w:t>
      </w:r>
    </w:p>
    <w:p w14:paraId="44A31B19">
      <w:pPr>
        <w:numPr>
          <w:ilvl w:val="0"/>
          <w:numId w:val="16"/>
        </w:numPr>
        <w:spacing w:before="0" w:beforeAutospacing="1" w:after="0" w:afterAutospacing="1"/>
        <w:ind w:left="720" w:hanging="360"/>
      </w:pPr>
      <w:r>
        <w:rPr>
          <w:b/>
        </w:rPr>
        <w:t>处理步骤</w:t>
      </w:r>
      <w:r>
        <w:t>：①用万用表测量传感器供电端子电压（标准DC24V±5%），若电压异常，检查开关电源输出（型号明纬S-35-24），更换故障电源；②用通断测试仪检测电缆各芯线导通性（芯线间绝缘电阻＞10MΩ），断线时更换同型号屏蔽电缆（RVVP-4×0.5），注意电缆弯曲半径≥10倍直径；③清洁连接器针脚（用无水酒精擦拭），修复弯曲针脚，重新插拔连接器（听到“咔嗒”声表示到位）；④替换法测试传感器（用同型号传感器替换后测试信号），确认损坏后更换（角度传感器SS495A，压力传感器FSR402）。</w:t>
      </w:r>
    </w:p>
    <w:p w14:paraId="42AE9C89">
      <w:r>
        <w:rPr>
          <w:b/>
        </w:rPr>
        <w:t>PLC通讯异常故障</w:t>
      </w:r>
      <w:r>
        <w:t>：</w:t>
      </w:r>
    </w:p>
    <w:p w14:paraId="29874547">
      <w:pPr>
        <w:numPr>
          <w:ilvl w:val="0"/>
          <w:numId w:val="17"/>
        </w:numPr>
        <w:spacing w:before="0" w:beforeAutospacing="1" w:after="0" w:afterAutospacing="1"/>
        <w:ind w:left="720" w:hanging="360"/>
      </w:pPr>
      <w:r>
        <w:rPr>
          <w:b/>
        </w:rPr>
        <w:t>故障现象</w:t>
      </w:r>
      <w:r>
        <w:t>：传感器信号正常（角度3.75V，压力ON），但PLC无输出指令，主轴不运转或运转异常。</w:t>
      </w:r>
    </w:p>
    <w:p w14:paraId="31388D39">
      <w:pPr>
        <w:numPr>
          <w:ilvl w:val="0"/>
          <w:numId w:val="17"/>
        </w:numPr>
        <w:spacing w:before="0" w:beforeAutospacing="1" w:after="0" w:afterAutospacing="1"/>
        <w:ind w:left="720" w:hanging="360"/>
      </w:pPr>
      <w:r>
        <w:rPr>
          <w:b/>
        </w:rPr>
        <w:t>成因分析</w:t>
      </w:r>
      <w:r>
        <w:t>：①PLC输入模块故障（FX5U-4AD模块损坏，无法转换模拟信号）；②程序错误（PLC程序丢失或逻辑错误，如联锁条件未满足）；③参数设置错误（传感器信号量程设置错误，如角度信号误设为0-10V）；④接地不良（系统接地电阻＞10Ω，导致信号干扰）。</w:t>
      </w:r>
    </w:p>
    <w:p w14:paraId="224EC915">
      <w:pPr>
        <w:numPr>
          <w:ilvl w:val="0"/>
          <w:numId w:val="17"/>
        </w:numPr>
        <w:spacing w:before="0" w:beforeAutospacing="1" w:after="0" w:afterAutospacing="1"/>
        <w:ind w:left="720" w:hanging="360"/>
      </w:pPr>
      <w:r>
        <w:rPr>
          <w:b/>
        </w:rPr>
        <w:t>处理步骤</w:t>
      </w:r>
      <w:r>
        <w:t>：①通过PLC编程软件（GX Works3）监控输入模块状态，若模块无信号显示，更换FX5U-4AD模块（更换后需重新校准AD转换）；②检查PLC程序，重点核查安全联锁逻辑（急停、门限信号是否正常），恢复备份程序（从SD卡或电脑导入）；③进入PLC参数设置界面，确认角度传感器量程为0-5V（对应AD值0-4095），压力传感器输入端子分配正确（X0）；④测量系统接地电阻（用接地电阻测试仪，要求≤4Ω），重新布置接地极（采用镀锌角钢50×50×5mm，埋深≥0.8m），确保接地可靠。</w:t>
      </w:r>
    </w:p>
    <w:p w14:paraId="59B3540A">
      <w:r>
        <w:rPr>
          <w:b/>
        </w:rPr>
        <w:t>变频器驱动故障</w:t>
      </w:r>
      <w:r>
        <w:t>：</w:t>
      </w:r>
    </w:p>
    <w:p w14:paraId="033F3061">
      <w:pPr>
        <w:numPr>
          <w:ilvl w:val="0"/>
          <w:numId w:val="18"/>
        </w:numPr>
        <w:spacing w:before="0" w:beforeAutospacing="1" w:after="0" w:afterAutospacing="1"/>
        <w:ind w:left="720" w:hanging="360"/>
      </w:pPr>
      <w:r>
        <w:rPr>
          <w:b/>
        </w:rPr>
        <w:t>故障现象</w:t>
      </w:r>
      <w:r>
        <w:t>：PLC输出正常（脉冲频率5kHz），但主轴不转或转速异常（与设定值偏差＞10r/min）。</w:t>
      </w:r>
    </w:p>
    <w:p w14:paraId="18A16948">
      <w:pPr>
        <w:numPr>
          <w:ilvl w:val="0"/>
          <w:numId w:val="18"/>
        </w:numPr>
        <w:spacing w:before="0" w:beforeAutospacing="1" w:after="0" w:afterAutospacing="1"/>
        <w:ind w:left="720" w:hanging="360"/>
      </w:pPr>
      <w:r>
        <w:rPr>
          <w:b/>
        </w:rPr>
        <w:t>成因分析</w:t>
      </w:r>
      <w:r>
        <w:t>：①变频器报警（FR-A840报警代码E.OC（过流）、E.OL（过载）等）；②变频器参数错误（控制模式设为“面板控制”而非“外部脉冲控制”）；③电机故障（安徽皖南电机绕组开路或轴承损坏）；④制动单元故障（FR-BU20-0.75K损坏，导致主轴无法启动）。</w:t>
      </w:r>
    </w:p>
    <w:p w14:paraId="1966B550">
      <w:pPr>
        <w:numPr>
          <w:ilvl w:val="0"/>
          <w:numId w:val="18"/>
        </w:numPr>
        <w:spacing w:before="0" w:beforeAutospacing="1" w:after="0" w:afterAutospacing="1"/>
        <w:ind w:left="720" w:hanging="360"/>
      </w:pPr>
      <w:r>
        <w:rPr>
          <w:b/>
        </w:rPr>
        <w:t>处理步骤</w:t>
      </w:r>
      <w:r>
        <w:t>：①查看变频器显示屏报警代码，E.OC时检查电机接线是否短路，E.OL时检查负载是否过重（如主轴卡滞），清除报警后重试；②进入变频器参数设置（Pr79=3，外部操作模式；Pr1=50Hz，最大频率；Pr4=0.5s，加速时间），确保与PLC控制方式匹配；③用万用表测量电机绕组电阻（三相平衡，偏差＜5%），轴承异响时更换电机轴承（型号6305-ZZ）；④测试制动单元输出电压（DC200-300V），无输出时更换制动单元，确保主轴启动时制动释放正常。</w:t>
      </w:r>
    </w:p>
    <w:p w14:paraId="472ABB64">
      <w:pPr>
        <w:pStyle w:val="4"/>
      </w:pPr>
      <w:r>
        <w:t>5.3 传感器故障</w:t>
      </w:r>
    </w:p>
    <w:p w14:paraId="4F468837">
      <w:r>
        <w:t>传感器故障表现为信号漂移、误触发或无输出，影响脚踏板控制精度与可靠性，需通过信号检测与环境排查定位原因。</w:t>
      </w:r>
    </w:p>
    <w:p w14:paraId="5218BF46">
      <w:r>
        <w:rPr>
          <w:b/>
        </w:rPr>
        <w:t>角度传感器漂移故障</w:t>
      </w:r>
      <w:r>
        <w:t>：</w:t>
      </w:r>
    </w:p>
    <w:p w14:paraId="1B7EF6CD">
      <w:pPr>
        <w:numPr>
          <w:ilvl w:val="0"/>
          <w:numId w:val="19"/>
        </w:numPr>
        <w:spacing w:before="0" w:beforeAutospacing="1" w:after="0" w:afterAutospacing="1"/>
        <w:ind w:left="720" w:hanging="360"/>
      </w:pPr>
      <w:r>
        <w:rPr>
          <w:b/>
        </w:rPr>
        <w:t>故障现象</w:t>
      </w:r>
      <w:r>
        <w:t>：踏板未踩时传感器输出＞0.6V或＜0.4V（标准0.5V），或踩踏过程中信号非线性变化（如行程10mm时输出2.0V而非2.5V）。</w:t>
      </w:r>
    </w:p>
    <w:p w14:paraId="02728E5B">
      <w:pPr>
        <w:numPr>
          <w:ilvl w:val="0"/>
          <w:numId w:val="19"/>
        </w:numPr>
        <w:spacing w:before="0" w:beforeAutospacing="1" w:after="0" w:afterAutospacing="1"/>
        <w:ind w:left="720" w:hanging="360"/>
      </w:pPr>
      <w:r>
        <w:rPr>
          <w:b/>
        </w:rPr>
        <w:t>成因分析</w:t>
      </w:r>
      <w:r>
        <w:t>：①传感器受潮（内部霍尔元件受潮，导致零点漂移）；②磁钢退磁（角度传感器磁钢磁性减弱，输出信号幅值降低）；③安装位置偏移（传感器与磁钢间隙＞1mm，耦合不良）；④温度漂移（环境温度超出-20℃~70℃范围，导致线性度变差）。</w:t>
      </w:r>
    </w:p>
    <w:p w14:paraId="09ED2D87">
      <w:pPr>
        <w:numPr>
          <w:ilvl w:val="0"/>
          <w:numId w:val="19"/>
        </w:numPr>
        <w:spacing w:before="0" w:beforeAutospacing="1" w:after="0" w:afterAutospacing="1"/>
        <w:ind w:left="720" w:hanging="360"/>
      </w:pPr>
      <w:r>
        <w:rPr>
          <w:b/>
        </w:rPr>
        <w:t>处理步骤</w:t>
      </w:r>
      <w:r>
        <w:t>：①用吹风机（冷风档）吹干传感器（拆除护罩后，距离10cm吹5分钟），测试零点是否恢复（0.5V±0.05V）；②更换传感器磁钢（钕铁硼材质，表面磁场强度1200Gs），安装时确保与传感器间隙0.5±0.1mm；③松开传感器固定螺丝，微调位置使信号线性度误差≤0.5%FS（用标准角度规校准，每5°测量一次输出电压）；④改善安装环境，在传感器周围加装隔热板（如环境温度＞70℃）或加热片（如＜-20℃），控制工作温度在-10℃~60℃。</w:t>
      </w:r>
    </w:p>
    <w:p w14:paraId="75130987">
      <w:r>
        <w:rPr>
          <w:b/>
        </w:rPr>
        <w:t>压力传感器误触发故障</w:t>
      </w:r>
      <w:r>
        <w:t>：</w:t>
      </w:r>
    </w:p>
    <w:p w14:paraId="001C76D9">
      <w:pPr>
        <w:numPr>
          <w:ilvl w:val="0"/>
          <w:numId w:val="20"/>
        </w:numPr>
        <w:spacing w:before="0" w:beforeAutospacing="1" w:after="0" w:afterAutospacing="1"/>
        <w:ind w:left="720" w:hanging="360"/>
      </w:pPr>
      <w:r>
        <w:rPr>
          <w:b/>
        </w:rPr>
        <w:t>故障现象</w:t>
      </w:r>
      <w:r>
        <w:t>：未踩踏踏板时压力传感器信号ON（误触发），或踩踏压力＞8N时信号仍OFF（不触发）。</w:t>
      </w:r>
    </w:p>
    <w:p w14:paraId="2CE28375">
      <w:pPr>
        <w:numPr>
          <w:ilvl w:val="0"/>
          <w:numId w:val="20"/>
        </w:numPr>
        <w:spacing w:before="0" w:beforeAutospacing="1" w:after="0" w:afterAutospacing="1"/>
        <w:ind w:left="720" w:hanging="360"/>
      </w:pPr>
      <w:r>
        <w:rPr>
          <w:b/>
        </w:rPr>
        <w:t>成因分析</w:t>
      </w:r>
      <w:r>
        <w:t>：①传感器粘贴偏移（未位于踏板中心，受力不均）；②触发阈值漂移（FSR402传感器老化，阈值升高至＞10N或降低至＜5N）；③薄膜破损（传感器表面薄膜划伤，导致压力检测失效）；④电缆干扰（附近强电电缆产生电磁干扰，导致信号误动作）。</w:t>
      </w:r>
    </w:p>
    <w:p w14:paraId="22FFB5CA">
      <w:pPr>
        <w:numPr>
          <w:ilvl w:val="0"/>
          <w:numId w:val="20"/>
        </w:numPr>
        <w:spacing w:before="0" w:beforeAutospacing="1" w:after="0" w:afterAutospacing="1"/>
        <w:ind w:left="720" w:hanging="360"/>
      </w:pPr>
      <w:r>
        <w:rPr>
          <w:b/>
        </w:rPr>
        <w:t>处理步骤</w:t>
      </w:r>
      <w:r>
        <w:t>：①重新粘贴压力传感器（定位在踏板下表面中心，用3M双面胶固定，确保无气泡）；②用标准砝码校准触发阈值（8N砝码放置时信号ON，5N时OFF），无法校准时更换传感器（FSR402）；③检查传感器表面，若薄膜破损（可见裂纹），立即更换（更换时避免手指接触感应区域）；④将压力传感器电缆远离强电电缆（间距≥30cm），或更换为双绞屏蔽电缆（型号RVSP-2×0.5），并单端接地（屏蔽层接PLC接地端）。</w:t>
      </w:r>
    </w:p>
    <w:p w14:paraId="38FAE52D">
      <w:pPr>
        <w:pStyle w:val="3"/>
      </w:pPr>
      <w:r>
        <w:t>六、安全注意事项</w:t>
      </w:r>
    </w:p>
    <w:p w14:paraId="435E3E44">
      <w:pPr>
        <w:pStyle w:val="4"/>
      </w:pPr>
      <w:r>
        <w:t>6.1 操作安全规范</w:t>
      </w:r>
    </w:p>
    <w:p w14:paraId="46F78BE7">
      <w:r>
        <w:t>脚踏板操作需严格遵守设备安全操作规程，通过“人员资质-操作环境-应急处置”三方面管控，预防机械伤害与电气事故。</w:t>
      </w:r>
    </w:p>
    <w:p w14:paraId="56D87A34">
      <w:r>
        <w:rPr>
          <w:b/>
        </w:rPr>
        <w:t>人员资质要求</w:t>
      </w:r>
      <w:r>
        <w:t>：操作人员必须经过专项培训（培训时长≥8小时）并考核合格（理论80分以上，实操100%正确率），熟悉脚踏板结构原理与风险点（如夹伤、触电风险）；严禁无证人员或非本岗位人员操作；操作人员需佩戴防滑手套（丁腈材质，摩擦系数≥0.6）与安全鞋（防砸包头，防静电），长发需盘入工作帽，禁止佩戴戒指、手链等金属饰品（避免卷入旋转部件）。</w:t>
      </w:r>
    </w:p>
    <w:p w14:paraId="3EDA53C8">
      <w:r>
        <w:rPr>
          <w:b/>
        </w:rPr>
        <w:t>操作环境要求</w:t>
      </w:r>
      <w:r>
        <w:t>：脚踏板操作区域需满足“三无”条件（无油污、无积水、无杂物），地面防滑系数≥0.5（铺设防滑垫，型号3M 610）；操作空间宽度≥1.2m，前方1m内无障碍物（便于紧急撤离）；照明亮度≥300lux（采用LED防爆灯，避免阴影影响操作观察）；设备周围设置警示标识（“当心机械伤人”“必须佩戴防护用品”），标识尺寸≥200mm×150mm，字体高度≥25mm。</w:t>
      </w:r>
    </w:p>
    <w:p w14:paraId="10BEB659">
      <w:r>
        <w:rPr>
          <w:b/>
        </w:rPr>
        <w:t>应急操作规范</w:t>
      </w:r>
      <w:r>
        <w:t>：当发生以下情况时，必须立即执行紧急停止操作：①绕线过程中出现漆包线断裂、张力异常（偏差＞10%FS）；②听到设备异常异响（如金属撞击声、电机啸叫）；③发现踏板或主轴冒烟、漏电（用验电器检测设备外壳，电压＞36V时立即撤离）。紧急停止时需用力踩下踏板至极限位置（行程＞20mm），待主轴完全停止（≤0.5秒）后按下急停按钮，切断整机电源，报告班组长并悬挂“禁止合闸”警示牌。</w:t>
      </w:r>
    </w:p>
    <w:p w14:paraId="1DBB6E92">
      <w:pPr>
        <w:pStyle w:val="4"/>
      </w:pPr>
      <w:r>
        <w:t>6.2 维修安全要求</w:t>
      </w:r>
    </w:p>
    <w:p w14:paraId="32658032">
      <w:r>
        <w:t>脚踏板维修作业需执行“停机-断电-验电-作业-验证”五步安全流程，严格遵守电气安全与机械作业规范，防范触电、机械伤害等风险。</w:t>
      </w:r>
    </w:p>
    <w:p w14:paraId="304E8A0C">
      <w:r>
        <w:rPr>
          <w:b/>
        </w:rPr>
        <w:t>停机断电程序</w:t>
      </w:r>
      <w:r>
        <w:t>：维修前必须通知操作人员停止设备运行，通过控制面板“停止”按钮使主轴停转，然后切断绕线机主电源（断路器QF1，额定电流32A），并在断路器手柄处悬挂“正在维修，禁止合闸”警示牌（材质PVC，红色背景白字），执行上锁挂牌（LOTO）程序（使用个人专用锁具，钥匙由维修人员随身携带）。</w:t>
      </w:r>
    </w:p>
    <w:p w14:paraId="34995932">
      <w:r>
        <w:rPr>
          <w:b/>
        </w:rPr>
        <w:t>电气安全措施</w:t>
      </w:r>
      <w:r>
        <w:t>：进行电气部件维修时，需先用验电笔检测电缆端子电压（确认无电，电压＜50V），对大容量电容（如变频器直流母线电容，450V/1000μF）进行放电（用20kΩ/50W电阻短接电容两端，放电时间≥5分钟）；使用绝缘工具（耐压等级≥1000V），佩戴绝缘手套（耐压≥3000V）与护目镜；禁止带电插拔连接器（如M12传感器连接器），防止触点电弧灼伤；更换传感器时需断开DC24V控制电源（断路器QF2），避免带电操作导致模块损坏。</w:t>
      </w:r>
    </w:p>
    <w:p w14:paraId="440E20FC">
      <w:r>
        <w:rPr>
          <w:b/>
        </w:rPr>
        <w:t>机械作业安全</w:t>
      </w:r>
      <w:r>
        <w:t>：拆卸机械部件时，需使用合适工具（如内六角扳手、拉力器），禁止野蛮操作（如用锤子直接敲击轴承）；拆卸弹簧时需先压缩弹簧并使用专用工装固定（防止弹簧弹出伤人）；吊装踏板组件（重量＞10kg）时需使用吊装带（承重≥50kg），由两人协同操作（一人指挥，一人吊装）；维修区域设置警示围栏（高度≥1.2m），禁止无关人员进入，维修产生的废油、废弃物需分类放入专用回收桶（废油桶标识“危险废物”，交由有资质单位处理）。</w:t>
      </w:r>
    </w:p>
    <w:p w14:paraId="4827DEE2">
      <w:r>
        <w:rPr>
          <w:b/>
        </w:rPr>
        <w:t>维修后验证</w:t>
      </w:r>
      <w:r>
        <w:t>：维修完成后，需清理工具与废弃物，拆除警示牌，按相反顺序恢复部件安装（先机械后电气，先内部后外部），然后进行功能验证：①手动测试踏板行程与复位功能（3次连续踩踏，无卡滞）；②通电测试传感器信号（角度0-5V，压力ON/OFF正常）；③试运行点动、连续、急停功能（各3次，确认主轴响应正常），最后由操作人员签字确认维修合格，方可交付使用。</w:t>
      </w:r>
    </w:p>
    <w:p w14:paraId="199310C3">
      <w:r>
        <w:t>所有维修作业需填写《设备维修安全记录表》，记录维修内容、安全措施、作业时间及验证结果，并存档备查（保存期限≥3年）。</w:t>
      </w:r>
    </w:p>
    <w:p w14:paraId="5D9846DD">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D39BA924"/>
    <w:multiLevelType w:val="singleLevel"/>
    <w:tmpl w:val="D39BA924"/>
    <w:lvl w:ilvl="0" w:tentative="0">
      <w:start w:val="1"/>
      <w:numFmt w:val="bullet"/>
      <w:lvlText w:val=""/>
      <w:lvlJc w:val="left"/>
      <w:pPr>
        <w:ind w:left="720" w:hanging="360"/>
      </w:pPr>
      <w:rPr>
        <w:rFonts w:hint="default" w:ascii="Symbol" w:hAnsi="Symbol" w:cs="Symbol"/>
        <w:sz w:val="20"/>
      </w:rPr>
    </w:lvl>
  </w:abstractNum>
  <w:abstractNum w:abstractNumId="4">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5">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6">
    <w:nsid w:val="FEEDBF75"/>
    <w:multiLevelType w:val="singleLevel"/>
    <w:tmpl w:val="FEEDBF75"/>
    <w:lvl w:ilvl="0" w:tentative="0">
      <w:start w:val="1"/>
      <w:numFmt w:val="bullet"/>
      <w:lvlText w:val=""/>
      <w:lvlJc w:val="left"/>
      <w:pPr>
        <w:ind w:left="720" w:hanging="360"/>
      </w:pPr>
      <w:rPr>
        <w:rFonts w:hint="default" w:ascii="Symbol" w:hAnsi="Symbol" w:cs="Symbol"/>
        <w:sz w:val="20"/>
      </w:rPr>
    </w:lvl>
  </w:abstractNum>
  <w:abstractNum w:abstractNumId="7">
    <w:nsid w:val="FEFFA58B"/>
    <w:multiLevelType w:val="singleLevel"/>
    <w:tmpl w:val="FEFFA58B"/>
    <w:lvl w:ilvl="0" w:tentative="0">
      <w:start w:val="1"/>
      <w:numFmt w:val="bullet"/>
      <w:lvlText w:val=""/>
      <w:lvlJc w:val="left"/>
      <w:pPr>
        <w:ind w:left="720" w:hanging="360"/>
      </w:pPr>
      <w:rPr>
        <w:rFonts w:hint="default" w:ascii="Symbol" w:hAnsi="Symbol" w:cs="Symbol"/>
        <w:sz w:val="20"/>
      </w:rPr>
    </w:lvl>
  </w:abstractNum>
  <w:abstractNum w:abstractNumId="8">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9">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10">
    <w:nsid w:val="FFB78F28"/>
    <w:multiLevelType w:val="singleLevel"/>
    <w:tmpl w:val="FFB78F28"/>
    <w:lvl w:ilvl="0" w:tentative="0">
      <w:start w:val="1"/>
      <w:numFmt w:val="bullet"/>
      <w:lvlText w:val=""/>
      <w:lvlJc w:val="left"/>
      <w:pPr>
        <w:ind w:left="720" w:hanging="360"/>
      </w:pPr>
      <w:rPr>
        <w:rFonts w:hint="default" w:ascii="Symbol" w:hAnsi="Symbol" w:cs="Symbol"/>
        <w:sz w:val="20"/>
      </w:rPr>
    </w:lvl>
  </w:abstractNum>
  <w:abstractNum w:abstractNumId="11">
    <w:nsid w:val="FFF67C4E"/>
    <w:multiLevelType w:val="singleLevel"/>
    <w:tmpl w:val="FFF67C4E"/>
    <w:lvl w:ilvl="0" w:tentative="0">
      <w:start w:val="1"/>
      <w:numFmt w:val="bullet"/>
      <w:lvlText w:val=""/>
      <w:lvlJc w:val="left"/>
      <w:pPr>
        <w:ind w:left="720" w:hanging="360"/>
      </w:pPr>
      <w:rPr>
        <w:rFonts w:hint="default" w:ascii="Symbol" w:hAnsi="Symbol" w:cs="Symbol"/>
        <w:sz w:val="20"/>
      </w:rPr>
    </w:lvl>
  </w:abstractNum>
  <w:abstractNum w:abstractNumId="12">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13">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14">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5">
    <w:nsid w:val="4D5EE91A"/>
    <w:multiLevelType w:val="singleLevel"/>
    <w:tmpl w:val="4D5EE91A"/>
    <w:lvl w:ilvl="0" w:tentative="0">
      <w:start w:val="1"/>
      <w:numFmt w:val="bullet"/>
      <w:lvlText w:val=""/>
      <w:lvlJc w:val="left"/>
      <w:pPr>
        <w:ind w:left="720" w:hanging="360"/>
      </w:pPr>
      <w:rPr>
        <w:rFonts w:hint="default" w:ascii="Symbol" w:hAnsi="Symbol" w:cs="Symbol"/>
        <w:sz w:val="20"/>
      </w:rPr>
    </w:lvl>
  </w:abstractNum>
  <w:abstractNum w:abstractNumId="16">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7">
    <w:nsid w:val="7BF62A85"/>
    <w:multiLevelType w:val="singleLevel"/>
    <w:tmpl w:val="7BF62A85"/>
    <w:lvl w:ilvl="0" w:tentative="0">
      <w:start w:val="1"/>
      <w:numFmt w:val="bullet"/>
      <w:lvlText w:val=""/>
      <w:lvlJc w:val="left"/>
      <w:pPr>
        <w:ind w:left="720" w:hanging="360"/>
      </w:pPr>
      <w:rPr>
        <w:rFonts w:hint="default" w:ascii="Symbol" w:hAnsi="Symbol" w:cs="Symbol"/>
        <w:sz w:val="20"/>
      </w:rPr>
    </w:lvl>
  </w:abstractNum>
  <w:abstractNum w:abstractNumId="18">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19">
    <w:nsid w:val="7EFE5093"/>
    <w:multiLevelType w:val="singleLevel"/>
    <w:tmpl w:val="7EFE5093"/>
    <w:lvl w:ilvl="0" w:tentative="0">
      <w:start w:val="1"/>
      <w:numFmt w:val="bullet"/>
      <w:lvlText w:val=""/>
      <w:lvlJc w:val="left"/>
      <w:pPr>
        <w:ind w:left="720" w:hanging="360"/>
      </w:pPr>
      <w:rPr>
        <w:rFonts w:hint="default" w:ascii="Symbol" w:hAnsi="Symbol" w:cs="Symbol"/>
        <w:sz w:val="20"/>
      </w:rPr>
    </w:lvl>
  </w:abstractNum>
  <w:num w:numId="1">
    <w:abstractNumId w:val="14"/>
  </w:num>
  <w:num w:numId="2">
    <w:abstractNumId w:val="18"/>
  </w:num>
  <w:num w:numId="3">
    <w:abstractNumId w:val="1"/>
  </w:num>
  <w:num w:numId="4">
    <w:abstractNumId w:val="12"/>
  </w:num>
  <w:num w:numId="5">
    <w:abstractNumId w:val="5"/>
  </w:num>
  <w:num w:numId="6">
    <w:abstractNumId w:val="16"/>
  </w:num>
  <w:num w:numId="7">
    <w:abstractNumId w:val="4"/>
  </w:num>
  <w:num w:numId="8">
    <w:abstractNumId w:val="13"/>
  </w:num>
  <w:num w:numId="9">
    <w:abstractNumId w:val="8"/>
  </w:num>
  <w:num w:numId="10">
    <w:abstractNumId w:val="9"/>
  </w:num>
  <w:num w:numId="11">
    <w:abstractNumId w:val="2"/>
  </w:num>
  <w:num w:numId="12">
    <w:abstractNumId w:val="0"/>
  </w:num>
  <w:num w:numId="13">
    <w:abstractNumId w:val="19"/>
  </w:num>
  <w:num w:numId="14">
    <w:abstractNumId w:val="7"/>
  </w:num>
  <w:num w:numId="15">
    <w:abstractNumId w:val="3"/>
  </w:num>
  <w:num w:numId="16">
    <w:abstractNumId w:val="6"/>
  </w:num>
  <w:num w:numId="17">
    <w:abstractNumId w:val="17"/>
  </w:num>
  <w:num w:numId="18">
    <w:abstractNumId w:val="10"/>
  </w:num>
  <w:num w:numId="19">
    <w:abstractNumId w:val="11"/>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DBBEDE6"/>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AABE674"/>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2025-10-06T22:52:29Z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33512131760D46F7ADD7E36847DFAC5E_43</vt:lpwstr>
  </property>
  <property fmtid="{D5CDD505-2E9C-101B-9397-08002B2CF9AE}" pid="4" name="KSOTemplateDocerSaveRecord">
    <vt:lpwstr>eyJoZGlkIjoiNzI4YmNmYThhZjA0NTVhODllNDhjMGZiNmFkMDJjN2YiLCJ1c2VySWQiOiIxNjA5OTI0MDI0In0=</vt:lpwstr>
  </property>
</Properties>
</file>