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6F9CC">
      <w:pPr>
        <w:pStyle w:val="2"/>
      </w:pPr>
    </w:p>
    <w:p w14:paraId="5A7E0425">
      <w:pPr>
        <w:pStyle w:val="2"/>
      </w:pPr>
    </w:p>
    <w:p w14:paraId="0254BEB9">
      <w:pPr>
        <w:pStyle w:val="2"/>
      </w:pPr>
      <w:r>
        <w:t>干式变压器绕线车间网格开平机技术手册</w:t>
      </w:r>
    </w:p>
    <w:p w14:paraId="715A40C0">
      <w:pPr>
        <w:pStyle w:val="3"/>
      </w:pPr>
      <w:r>
        <w:t>一、设备概述</w:t>
      </w:r>
    </w:p>
    <w:p w14:paraId="649F5E25">
      <w:pPr>
        <w:pStyle w:val="4"/>
      </w:pPr>
      <w:r>
        <w:t>1.1 设备用途与应用场景</w:t>
      </w:r>
    </w:p>
    <w:p w14:paraId="26F204D1">
      <w:r>
        <w:t>网格开平机是干式变压器绝缘系统加工的关键设备，主要功能是将成卷的网格状绝缘板材（如环氧玻璃布板、Nomex网格板、预浸渍环氧树脂纸板）进行开卷、校平、定长剪切及堆垛，为变压器线圈绕制提供规格统一的绝缘衬垫、层间隔板、撑条等部件。其加工质量直接影响干式变压器的绝缘性能，需满足GB/T 1094.11-2022对局部放电量（≤10pC）、介电强度（≥20kV/mm）及耐温等级（F级≥155℃、H级≥180℃）的要求。</w:t>
      </w:r>
    </w:p>
    <w:p w14:paraId="031EC2F7">
      <w:r>
        <w:t>在商业楼宇配电变压器（如SCB14系列）生产中，该设备需裁切0.3-1mm厚Nomex网格板，尺寸精度控制在±0.5mm，平整度≤0.3mm/m，确保层间绝缘无气泡、无褶皱，降低运行噪音至≤55dB；在新能源电站箱式变压器中，需处理幅宽1500mm的预浸渍网格纸板，通过液压高压力裁切（≥200kN）避免边缘毛刺导致电场畸变；在数据中心专用变压器中，配合激光预处理的硅钢片（毛刺≤0.02mm），实现绝缘件与铁芯的精密配合，降低空载损耗15%以上。针对不同绝缘材料特性，设备需适配差异化工艺：Nomex网格板需控制裁切速度25-30次/分钟以防脆化，预浸渍纸板需加热裁切（刀架温度60-80℃）防止树脂粘连，层压纸板则需多层叠加裁切（叠合误差≤0.1mm）确保结构强度。</w:t>
      </w:r>
    </w:p>
    <w:p w14:paraId="33CBE22A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544D2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6FAEEC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458D61F9">
            <w:pPr>
              <w:jc w:val="center"/>
              <w:rPr>
                <w:b/>
              </w:rPr>
            </w:pPr>
            <w:r>
              <w:rPr>
                <w:b/>
              </w:rPr>
              <w:t>SP-1500型</w:t>
            </w:r>
          </w:p>
        </w:tc>
        <w:tc>
          <w:tcPr>
            <w:tcW w:w="0" w:type="auto"/>
            <w:vAlign w:val="center"/>
          </w:tcPr>
          <w:p w14:paraId="6F97F5C7">
            <w:pPr>
              <w:jc w:val="center"/>
              <w:rPr>
                <w:b/>
              </w:rPr>
            </w:pPr>
            <w:r>
              <w:rPr>
                <w:b/>
              </w:rPr>
              <w:t>玛哈特"悟"系列</w:t>
            </w:r>
          </w:p>
        </w:tc>
        <w:tc>
          <w:tcPr>
            <w:tcW w:w="0" w:type="auto"/>
            <w:vAlign w:val="center"/>
          </w:tcPr>
          <w:p w14:paraId="794A8BFC">
            <w:pPr>
              <w:jc w:val="center"/>
              <w:rPr>
                <w:b/>
              </w:rPr>
            </w:pPr>
            <w:r>
              <w:rPr>
                <w:b/>
              </w:rPr>
              <w:t>经济型开平机</w:t>
            </w:r>
          </w:p>
        </w:tc>
        <w:tc>
          <w:tcPr>
            <w:tcW w:w="0" w:type="auto"/>
            <w:vAlign w:val="center"/>
          </w:tcPr>
          <w:p w14:paraId="3421547A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313F91D5">
            <w:pPr>
              <w:jc w:val="center"/>
              <w:rPr>
                <w:b/>
              </w:rPr>
            </w:pPr>
            <w:r>
              <w:rPr>
                <w:b/>
              </w:rPr>
              <w:t>依据标准</w:t>
            </w:r>
          </w:p>
        </w:tc>
      </w:tr>
      <w:tr w14:paraId="5EE49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0361AA0">
            <w:r>
              <w:t>加工厚度范围</w:t>
            </w:r>
          </w:p>
        </w:tc>
        <w:tc>
          <w:tcPr>
            <w:tcW w:w="0" w:type="auto"/>
            <w:vAlign w:val="center"/>
          </w:tcPr>
          <w:p w14:paraId="63B5726A">
            <w:r>
              <w:t>0.3-6</w:t>
            </w:r>
          </w:p>
        </w:tc>
        <w:tc>
          <w:tcPr>
            <w:tcW w:w="0" w:type="auto"/>
            <w:vAlign w:val="center"/>
          </w:tcPr>
          <w:p w14:paraId="7DB120D8">
            <w:r>
              <w:t>0.5-8</w:t>
            </w:r>
          </w:p>
        </w:tc>
        <w:tc>
          <w:tcPr>
            <w:tcW w:w="0" w:type="auto"/>
            <w:vAlign w:val="center"/>
          </w:tcPr>
          <w:p w14:paraId="3C34D39D">
            <w:r>
              <w:t>0.5-3</w:t>
            </w:r>
          </w:p>
        </w:tc>
        <w:tc>
          <w:tcPr>
            <w:tcW w:w="0" w:type="auto"/>
            <w:vAlign w:val="center"/>
          </w:tcPr>
          <w:p w14:paraId="613E2055">
            <w:r>
              <w:t>mm</w:t>
            </w:r>
          </w:p>
        </w:tc>
        <w:tc>
          <w:tcPr>
            <w:tcW w:w="0" w:type="auto"/>
            <w:vAlign w:val="center"/>
          </w:tcPr>
          <w:p w14:paraId="709EE2EB">
            <w:r>
              <w:t>JB/T 13168</w:t>
            </w:r>
          </w:p>
        </w:tc>
      </w:tr>
      <w:tr w14:paraId="7EE04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69FB85">
            <w:r>
              <w:t>加工宽度范围</w:t>
            </w:r>
          </w:p>
        </w:tc>
        <w:tc>
          <w:tcPr>
            <w:tcW w:w="0" w:type="auto"/>
            <w:vAlign w:val="center"/>
          </w:tcPr>
          <w:p w14:paraId="4967576C">
            <w:r>
              <w:t>600-1500</w:t>
            </w:r>
          </w:p>
        </w:tc>
        <w:tc>
          <w:tcPr>
            <w:tcW w:w="0" w:type="auto"/>
            <w:vAlign w:val="center"/>
          </w:tcPr>
          <w:p w14:paraId="2A35368D">
            <w:r>
              <w:t>800-2000</w:t>
            </w:r>
          </w:p>
        </w:tc>
        <w:tc>
          <w:tcPr>
            <w:tcW w:w="0" w:type="auto"/>
            <w:vAlign w:val="center"/>
          </w:tcPr>
          <w:p w14:paraId="58A4296C">
            <w:r>
              <w:t>500-1300</w:t>
            </w:r>
          </w:p>
        </w:tc>
        <w:tc>
          <w:tcPr>
            <w:tcW w:w="0" w:type="auto"/>
            <w:vAlign w:val="center"/>
          </w:tcPr>
          <w:p w14:paraId="249FCF9C">
            <w:r>
              <w:t>mm</w:t>
            </w:r>
          </w:p>
        </w:tc>
        <w:tc>
          <w:tcPr>
            <w:tcW w:w="0" w:type="auto"/>
            <w:vAlign w:val="center"/>
          </w:tcPr>
          <w:p w14:paraId="4D13E5F6">
            <w:r>
              <w:t>-</w:t>
            </w:r>
          </w:p>
        </w:tc>
      </w:tr>
      <w:tr w14:paraId="56850038">
        <w:tc>
          <w:tcPr>
            <w:tcW w:w="0" w:type="auto"/>
            <w:vAlign w:val="center"/>
          </w:tcPr>
          <w:p w14:paraId="3849AA6D">
            <w:r>
              <w:t>运行速度</w:t>
            </w:r>
          </w:p>
        </w:tc>
        <w:tc>
          <w:tcPr>
            <w:tcW w:w="0" w:type="auto"/>
            <w:vAlign w:val="center"/>
          </w:tcPr>
          <w:p w14:paraId="328C76A0">
            <w:r>
              <w:t>20-60</w:t>
            </w:r>
          </w:p>
        </w:tc>
        <w:tc>
          <w:tcPr>
            <w:tcW w:w="0" w:type="auto"/>
            <w:vAlign w:val="center"/>
          </w:tcPr>
          <w:p w14:paraId="16C4C62B">
            <w:r>
              <w:t>30-120</w:t>
            </w:r>
          </w:p>
        </w:tc>
        <w:tc>
          <w:tcPr>
            <w:tcW w:w="0" w:type="auto"/>
            <w:vAlign w:val="center"/>
          </w:tcPr>
          <w:p w14:paraId="14D2E175">
            <w:r>
              <w:t>10-40</w:t>
            </w:r>
          </w:p>
        </w:tc>
        <w:tc>
          <w:tcPr>
            <w:tcW w:w="0" w:type="auto"/>
            <w:vAlign w:val="center"/>
          </w:tcPr>
          <w:p w14:paraId="62D4C148">
            <w:r>
              <w:t>m/min</w:t>
            </w:r>
          </w:p>
        </w:tc>
        <w:tc>
          <w:tcPr>
            <w:tcW w:w="0" w:type="auto"/>
            <w:vAlign w:val="center"/>
          </w:tcPr>
          <w:p w14:paraId="0B99106E">
            <w:r>
              <w:t>-</w:t>
            </w:r>
          </w:p>
        </w:tc>
      </w:tr>
      <w:tr w14:paraId="5F6C3E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E443870">
            <w:r>
              <w:t>剪切精度</w:t>
            </w:r>
          </w:p>
        </w:tc>
        <w:tc>
          <w:tcPr>
            <w:tcW w:w="0" w:type="auto"/>
            <w:vAlign w:val="center"/>
          </w:tcPr>
          <w:p w14:paraId="4FC2A568">
            <w:r>
              <w:t>±0.5</w:t>
            </w:r>
          </w:p>
        </w:tc>
        <w:tc>
          <w:tcPr>
            <w:tcW w:w="0" w:type="auto"/>
            <w:vAlign w:val="center"/>
          </w:tcPr>
          <w:p w14:paraId="6C0C7FA2">
            <w:r>
              <w:t>±0.3</w:t>
            </w:r>
          </w:p>
        </w:tc>
        <w:tc>
          <w:tcPr>
            <w:tcW w:w="0" w:type="auto"/>
            <w:vAlign w:val="center"/>
          </w:tcPr>
          <w:p w14:paraId="6482D053">
            <w:r>
              <w:t>±1.0</w:t>
            </w:r>
          </w:p>
        </w:tc>
        <w:tc>
          <w:tcPr>
            <w:tcW w:w="0" w:type="auto"/>
            <w:vAlign w:val="center"/>
          </w:tcPr>
          <w:p w14:paraId="29255689">
            <w:r>
              <w:t>mm</w:t>
            </w:r>
          </w:p>
        </w:tc>
        <w:tc>
          <w:tcPr>
            <w:tcW w:w="0" w:type="auto"/>
            <w:vAlign w:val="center"/>
          </w:tcPr>
          <w:p w14:paraId="30AFE0A5">
            <w:r>
              <w:t>-</w:t>
            </w:r>
          </w:p>
        </w:tc>
      </w:tr>
      <w:tr w14:paraId="40FC65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254B7C">
            <w:r>
              <w:t>平整度</w:t>
            </w:r>
          </w:p>
        </w:tc>
        <w:tc>
          <w:tcPr>
            <w:tcW w:w="0" w:type="auto"/>
            <w:vAlign w:val="center"/>
          </w:tcPr>
          <w:p w14:paraId="4914C3E2">
            <w:r>
              <w:t>≤0.3</w:t>
            </w:r>
          </w:p>
        </w:tc>
        <w:tc>
          <w:tcPr>
            <w:tcW w:w="0" w:type="auto"/>
            <w:vAlign w:val="center"/>
          </w:tcPr>
          <w:p w14:paraId="0DF08B08">
            <w:r>
              <w:t>≤0.2</w:t>
            </w:r>
          </w:p>
        </w:tc>
        <w:tc>
          <w:tcPr>
            <w:tcW w:w="0" w:type="auto"/>
            <w:vAlign w:val="center"/>
          </w:tcPr>
          <w:p w14:paraId="60B61293">
            <w:r>
              <w:t>≤0.5</w:t>
            </w:r>
          </w:p>
        </w:tc>
        <w:tc>
          <w:tcPr>
            <w:tcW w:w="0" w:type="auto"/>
            <w:vAlign w:val="center"/>
          </w:tcPr>
          <w:p w14:paraId="480AAAD2">
            <w:r>
              <w:t>mm/m</w:t>
            </w:r>
          </w:p>
        </w:tc>
        <w:tc>
          <w:tcPr>
            <w:tcW w:w="0" w:type="auto"/>
            <w:vAlign w:val="center"/>
          </w:tcPr>
          <w:p w14:paraId="7C389917">
            <w:r>
              <w:t>-</w:t>
            </w:r>
          </w:p>
        </w:tc>
      </w:tr>
      <w:tr w14:paraId="62B167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5514483">
            <w:r>
              <w:t>开卷最大直径</w:t>
            </w:r>
          </w:p>
        </w:tc>
        <w:tc>
          <w:tcPr>
            <w:tcW w:w="0" w:type="auto"/>
            <w:vAlign w:val="center"/>
          </w:tcPr>
          <w:p w14:paraId="5E6EB585">
            <w:r>
              <w:t>1600</w:t>
            </w:r>
          </w:p>
        </w:tc>
        <w:tc>
          <w:tcPr>
            <w:tcW w:w="0" w:type="auto"/>
            <w:vAlign w:val="center"/>
          </w:tcPr>
          <w:p w14:paraId="21D6BF1E">
            <w:r>
              <w:t>2000</w:t>
            </w:r>
          </w:p>
        </w:tc>
        <w:tc>
          <w:tcPr>
            <w:tcW w:w="0" w:type="auto"/>
            <w:vAlign w:val="center"/>
          </w:tcPr>
          <w:p w14:paraId="09DE1806">
            <w:r>
              <w:t>1200</w:t>
            </w:r>
          </w:p>
        </w:tc>
        <w:tc>
          <w:tcPr>
            <w:tcW w:w="0" w:type="auto"/>
            <w:vAlign w:val="center"/>
          </w:tcPr>
          <w:p w14:paraId="128856D5">
            <w:r>
              <w:t>mm</w:t>
            </w:r>
          </w:p>
        </w:tc>
        <w:tc>
          <w:tcPr>
            <w:tcW w:w="0" w:type="auto"/>
            <w:vAlign w:val="center"/>
          </w:tcPr>
          <w:p w14:paraId="0EF17D67">
            <w:r>
              <w:t>-</w:t>
            </w:r>
          </w:p>
        </w:tc>
      </w:tr>
      <w:tr w14:paraId="12408DB6">
        <w:tc>
          <w:tcPr>
            <w:tcW w:w="0" w:type="auto"/>
            <w:vAlign w:val="center"/>
          </w:tcPr>
          <w:p w14:paraId="6E42B658">
            <w:r>
              <w:t>开卷最大承重</w:t>
            </w:r>
          </w:p>
        </w:tc>
        <w:tc>
          <w:tcPr>
            <w:tcW w:w="0" w:type="auto"/>
            <w:vAlign w:val="center"/>
          </w:tcPr>
          <w:p w14:paraId="6D5BCF23">
            <w:r>
              <w:t>30</w:t>
            </w:r>
          </w:p>
        </w:tc>
        <w:tc>
          <w:tcPr>
            <w:tcW w:w="0" w:type="auto"/>
            <w:vAlign w:val="center"/>
          </w:tcPr>
          <w:p w14:paraId="66B852F5">
            <w:r>
              <w:t>40</w:t>
            </w:r>
          </w:p>
        </w:tc>
        <w:tc>
          <w:tcPr>
            <w:tcW w:w="0" w:type="auto"/>
            <w:vAlign w:val="center"/>
          </w:tcPr>
          <w:p w14:paraId="1F61AF82">
            <w:r>
              <w:t>15</w:t>
            </w:r>
          </w:p>
        </w:tc>
        <w:tc>
          <w:tcPr>
            <w:tcW w:w="0" w:type="auto"/>
            <w:vAlign w:val="center"/>
          </w:tcPr>
          <w:p w14:paraId="61796C67">
            <w:r>
              <w:t>t</w:t>
            </w:r>
          </w:p>
        </w:tc>
        <w:tc>
          <w:tcPr>
            <w:tcW w:w="0" w:type="auto"/>
            <w:vAlign w:val="center"/>
          </w:tcPr>
          <w:p w14:paraId="1DAE979D">
            <w:r>
              <w:t>-</w:t>
            </w:r>
          </w:p>
        </w:tc>
      </w:tr>
      <w:tr w14:paraId="5D2F19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51FD19">
            <w:r>
              <w:t>校平辊数量</w:t>
            </w:r>
          </w:p>
        </w:tc>
        <w:tc>
          <w:tcPr>
            <w:tcW w:w="0" w:type="auto"/>
            <w:vAlign w:val="center"/>
          </w:tcPr>
          <w:p w14:paraId="41640AD9">
            <w:r>
              <w:t>11（上5下6）</w:t>
            </w:r>
          </w:p>
        </w:tc>
        <w:tc>
          <w:tcPr>
            <w:tcW w:w="0" w:type="auto"/>
            <w:vAlign w:val="center"/>
          </w:tcPr>
          <w:p w14:paraId="6730A9B7">
            <w:r>
              <w:t>15（上8下7）</w:t>
            </w:r>
          </w:p>
        </w:tc>
        <w:tc>
          <w:tcPr>
            <w:tcW w:w="0" w:type="auto"/>
            <w:vAlign w:val="center"/>
          </w:tcPr>
          <w:p w14:paraId="5C478B09">
            <w:r>
              <w:t>9（上4下5）</w:t>
            </w:r>
          </w:p>
        </w:tc>
        <w:tc>
          <w:tcPr>
            <w:tcW w:w="0" w:type="auto"/>
            <w:vAlign w:val="center"/>
          </w:tcPr>
          <w:p w14:paraId="716B246A">
            <w:r>
              <w:t>根</w:t>
            </w:r>
          </w:p>
        </w:tc>
        <w:tc>
          <w:tcPr>
            <w:tcW w:w="0" w:type="auto"/>
            <w:vAlign w:val="center"/>
          </w:tcPr>
          <w:p w14:paraId="702E7849">
            <w:r>
              <w:t>-</w:t>
            </w:r>
          </w:p>
        </w:tc>
      </w:tr>
      <w:tr w14:paraId="1FE644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1400DC">
            <w:r>
              <w:t>校平辊直径</w:t>
            </w:r>
          </w:p>
        </w:tc>
        <w:tc>
          <w:tcPr>
            <w:tcW w:w="0" w:type="auto"/>
            <w:vAlign w:val="center"/>
          </w:tcPr>
          <w:p w14:paraId="0A1B1E4F">
            <w:r>
              <w:t>80</w:t>
            </w:r>
          </w:p>
        </w:tc>
        <w:tc>
          <w:tcPr>
            <w:tcW w:w="0" w:type="auto"/>
            <w:vAlign w:val="center"/>
          </w:tcPr>
          <w:p w14:paraId="2DC94D34">
            <w:r>
              <w:t>100</w:t>
            </w:r>
          </w:p>
        </w:tc>
        <w:tc>
          <w:tcPr>
            <w:tcW w:w="0" w:type="auto"/>
            <w:vAlign w:val="center"/>
          </w:tcPr>
          <w:p w14:paraId="2CC47561">
            <w:r>
              <w:t>60</w:t>
            </w:r>
          </w:p>
        </w:tc>
        <w:tc>
          <w:tcPr>
            <w:tcW w:w="0" w:type="auto"/>
            <w:vAlign w:val="center"/>
          </w:tcPr>
          <w:p w14:paraId="50B4EBA3">
            <w:r>
              <w:t>mm</w:t>
            </w:r>
          </w:p>
        </w:tc>
        <w:tc>
          <w:tcPr>
            <w:tcW w:w="0" w:type="auto"/>
            <w:vAlign w:val="center"/>
          </w:tcPr>
          <w:p w14:paraId="100E1AB6">
            <w:r>
              <w:t>-</w:t>
            </w:r>
          </w:p>
        </w:tc>
      </w:tr>
      <w:tr w14:paraId="559F5F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8C7F58">
            <w:r>
              <w:t>剪切力</w:t>
            </w:r>
          </w:p>
        </w:tc>
        <w:tc>
          <w:tcPr>
            <w:tcW w:w="0" w:type="auto"/>
            <w:vAlign w:val="center"/>
          </w:tcPr>
          <w:p w14:paraId="1933009C">
            <w:r>
              <w:t>1500</w:t>
            </w:r>
          </w:p>
        </w:tc>
        <w:tc>
          <w:tcPr>
            <w:tcW w:w="0" w:type="auto"/>
            <w:vAlign w:val="center"/>
          </w:tcPr>
          <w:p w14:paraId="283103D1">
            <w:r>
              <w:t>2000</w:t>
            </w:r>
          </w:p>
        </w:tc>
        <w:tc>
          <w:tcPr>
            <w:tcW w:w="0" w:type="auto"/>
            <w:vAlign w:val="center"/>
          </w:tcPr>
          <w:p w14:paraId="5830775C">
            <w:r>
              <w:t>800</w:t>
            </w:r>
          </w:p>
        </w:tc>
        <w:tc>
          <w:tcPr>
            <w:tcW w:w="0" w:type="auto"/>
            <w:vAlign w:val="center"/>
          </w:tcPr>
          <w:p w14:paraId="341F7EB9">
            <w:r>
              <w:t>kN</w:t>
            </w:r>
          </w:p>
        </w:tc>
        <w:tc>
          <w:tcPr>
            <w:tcW w:w="0" w:type="auto"/>
            <w:vAlign w:val="center"/>
          </w:tcPr>
          <w:p w14:paraId="78C2A5FD">
            <w:r>
              <w:t>-</w:t>
            </w:r>
          </w:p>
        </w:tc>
      </w:tr>
      <w:tr w14:paraId="3B8CE919">
        <w:tc>
          <w:tcPr>
            <w:tcW w:w="0" w:type="auto"/>
            <w:vAlign w:val="center"/>
          </w:tcPr>
          <w:p w14:paraId="27E20221">
            <w:r>
              <w:t>堆垛高度</w:t>
            </w:r>
          </w:p>
        </w:tc>
        <w:tc>
          <w:tcPr>
            <w:tcW w:w="0" w:type="auto"/>
            <w:vAlign w:val="center"/>
          </w:tcPr>
          <w:p w14:paraId="431A1FDB">
            <w:r>
              <w:t>1200</w:t>
            </w:r>
          </w:p>
        </w:tc>
        <w:tc>
          <w:tcPr>
            <w:tcW w:w="0" w:type="auto"/>
            <w:vAlign w:val="center"/>
          </w:tcPr>
          <w:p w14:paraId="6BD3A1E4">
            <w:r>
              <w:t>1500</w:t>
            </w:r>
          </w:p>
        </w:tc>
        <w:tc>
          <w:tcPr>
            <w:tcW w:w="0" w:type="auto"/>
            <w:vAlign w:val="center"/>
          </w:tcPr>
          <w:p w14:paraId="53C5B5B8">
            <w:r>
              <w:t>1000</w:t>
            </w:r>
          </w:p>
        </w:tc>
        <w:tc>
          <w:tcPr>
            <w:tcW w:w="0" w:type="auto"/>
            <w:vAlign w:val="center"/>
          </w:tcPr>
          <w:p w14:paraId="33D0287D">
            <w:r>
              <w:t>mm</w:t>
            </w:r>
          </w:p>
        </w:tc>
        <w:tc>
          <w:tcPr>
            <w:tcW w:w="0" w:type="auto"/>
            <w:vAlign w:val="center"/>
          </w:tcPr>
          <w:p w14:paraId="4A0A8CFC">
            <w:r>
              <w:t>-</w:t>
            </w:r>
          </w:p>
        </w:tc>
      </w:tr>
      <w:tr w14:paraId="7621AA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5FBF06">
            <w:r>
              <w:t>主电机功率</w:t>
            </w:r>
          </w:p>
        </w:tc>
        <w:tc>
          <w:tcPr>
            <w:tcW w:w="0" w:type="auto"/>
            <w:vAlign w:val="center"/>
          </w:tcPr>
          <w:p w14:paraId="6C7FCA72">
            <w:r>
              <w:t>11</w:t>
            </w:r>
          </w:p>
        </w:tc>
        <w:tc>
          <w:tcPr>
            <w:tcW w:w="0" w:type="auto"/>
            <w:vAlign w:val="center"/>
          </w:tcPr>
          <w:p w14:paraId="4F39936C">
            <w:r>
              <w:t>15</w:t>
            </w:r>
          </w:p>
        </w:tc>
        <w:tc>
          <w:tcPr>
            <w:tcW w:w="0" w:type="auto"/>
            <w:vAlign w:val="center"/>
          </w:tcPr>
          <w:p w14:paraId="06452087">
            <w:r>
              <w:t>7.5</w:t>
            </w:r>
          </w:p>
        </w:tc>
        <w:tc>
          <w:tcPr>
            <w:tcW w:w="0" w:type="auto"/>
            <w:vAlign w:val="center"/>
          </w:tcPr>
          <w:p w14:paraId="0080AA4C">
            <w:r>
              <w:t>kW</w:t>
            </w:r>
          </w:p>
        </w:tc>
        <w:tc>
          <w:tcPr>
            <w:tcW w:w="0" w:type="auto"/>
            <w:vAlign w:val="center"/>
          </w:tcPr>
          <w:p w14:paraId="19C5D5FC">
            <w:r>
              <w:t>-</w:t>
            </w:r>
          </w:p>
        </w:tc>
      </w:tr>
    </w:tbl>
    <w:p w14:paraId="3CC8EC7E">
      <w:r>
        <w:rPr>
          <w:b/>
        </w:rPr>
        <w:t>参数说明</w:t>
      </w:r>
      <w:r>
        <w:t>：</w:t>
      </w:r>
    </w:p>
    <w:p w14:paraId="22E1A31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加工厚度范围：SP-1500型覆盖0.3-6mm，适配干式变压器常用绝缘板材厚度；玛哈特"悟"系列可处理8mm厚层压纸板，满足大型电抗器需求。</w:t>
      </w:r>
    </w:p>
    <w:p w14:paraId="01F53C1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校平辊配置：辊数随厚度增加而增多，11辊配置可消除0.3-6mm板材内应力，通过渐进式弯曲使平整度达≤0.3mm/m。</w:t>
      </w:r>
    </w:p>
    <w:p w14:paraId="426BE5C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剪切力计算：针对6mm厚环氧玻璃布板（抗剪强度30MPa），1500mm宽度所需剪切力F=30×1500×6=270000N=270kN，SP-1500型1500kN剪切力留有5倍安全系数。</w:t>
      </w:r>
    </w:p>
    <w:p w14:paraId="5DAAE943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运行速度：根据材料特性匹配，Nomex网格板建议≤30m/min，避免高速摩擦产生静电；预浸渍纸板需降至≤20m/min，防止树脂融化粘连。</w:t>
      </w:r>
    </w:p>
    <w:p w14:paraId="0D4514B6">
      <w:pPr>
        <w:pStyle w:val="3"/>
      </w:pPr>
      <w:r>
        <w:t>二、结构组成与功能特点</w:t>
      </w:r>
    </w:p>
    <w:p w14:paraId="04DD9308">
      <w:pPr>
        <w:pStyle w:val="4"/>
      </w:pPr>
      <w:r>
        <w:t>2.1 开卷单元</w:t>
      </w:r>
    </w:p>
    <w:p w14:paraId="3E4867E8">
      <w:r>
        <w:t>开卷单元是网格开平机的起始模块，负责承载卷材并实现稳定放卷，主要由液压涨缩卷筒、压料臂、引料台及EPC纠偏系统组成。液压涨缩卷筒采用45号钢锻造后调质处理（硬度HB240-280），通过3个扇形块实现直径在480-630mm范围内无级调节，适配508mm/610mm两种标准卷材内径，最大膨胀压力12MPa，确保30吨重卷材的可靠固定（夹持力矩≥2000N·m）。卷筒表面覆盖耐磨不锈钢衬板（厚度5mm），防止网格板材表面划伤，衬板表面粗糙度Ra1.6μm，降低与绝缘材料的摩擦系数。</w:t>
      </w:r>
    </w:p>
    <w:p w14:paraId="019D0B98">
      <w:r>
        <w:t>压料臂采用双气缸驱动，配备丁腈橡胶压辊（直径150mm，邵氏硬度85±2），可施加5-10kN压力防止松卷，压辊表面加工菱形花纹（深度0.5mm）增强摩擦力。引料台表面倾斜15°，采用304不锈钢板（厚度5mm），边缘倒圆角R5mm避免划伤板材，底部安装加强筋（间距200mm）防止变形（挠度≤0.5mm/m）。EPC（边缘位置控制）纠偏系统采用Omron E3Z光电传感器（检测距离50-300mm可调），动态监测卷材边缘，通过伺服电机驱动滚珠丝杠（导程10mm）带动纠偏架横向移动，行程±100mm，响应时间≤0.1秒，确保卷材中心偏差控制在±1mm内。系统支持跟边/对中两种模式，跟边模式下可追踪卷材边缘，对中模式则以卷材中心为基准，适应不同卷材的边缘质量状况。</w:t>
      </w:r>
    </w:p>
    <w:p w14:paraId="15AC8780">
      <w:pPr>
        <w:pStyle w:val="4"/>
      </w:pPr>
      <w:r>
        <w:t>2.2 校平主机</w:t>
      </w:r>
    </w:p>
    <w:p w14:paraId="602377F7">
      <w:r>
        <w:t>校平主机是消除网格板材内应力、保证平整度的核心部件，采用9-21辊渐进式校平辊组，干式变压器车间常用11辊配置（上5辊、下6辊），辊径80mm，辊距150mm。校平辊材质选用GCr15轴承钢，整体淬火HRC58-62，表面镀铬处理（厚度50μm，硬度HV800），确保耐磨性和表面光洁度（Ra0.8μm）。中间5根校平辊采用腰鼓形设计，凸度0.1-0.3mm（根据板材厚度调整），以补偿辊系挠度变形，保证板材全宽范围内均匀受力。</w:t>
      </w:r>
    </w:p>
    <w:p w14:paraId="620828FF">
      <w:r>
        <w:t>校平原理基于材料的弹塑性变形：前3组辊（入口侧）主要消除卷材的波浪边和镰刀弯（曲率半径＞500mm），通过较大的弯曲变形使材料外层纤维产生塑性延伸；中间5组辊通过渐进减小的弯曲量使内应力均匀释放，实现材料晶格重组；末端3组辊（出口侧）实现精细定型，确保板材平整输出。压下机构采用电动蜗轮蜗杆升降机（升降行程0-50mm），配合SICK位移传感器（精度±0.01mm）实现辊缝的精确调节，根据板材厚度自动匹配压力（0.3mm板材压力8MPa，6mm板材压力15MPa）。</w:t>
      </w:r>
    </w:p>
    <w:p w14:paraId="4FBE3B3C">
      <w:r>
        <w:t>高端机型（如玛哈特"悟"系列）配备伺服电机独立驱动各辊组，支持动态调整辊速差（±5%），适配网格板材的非均匀弹性特性。辊组两端轴承采用双列圆柱滚子轴承（型号NN3016K），额定动载荷102kN，确保在15MPa压力下的长期稳定运行。校平主机机架采用Q235B钢板焊接，经200℃×4h时效处理消除内应力，整体刚性≥500N/μm，保证辊系平行度（≤0.02mm/m）。</w:t>
      </w:r>
    </w:p>
    <w:p w14:paraId="2A6FF102">
      <w:pPr>
        <w:pStyle w:val="4"/>
      </w:pPr>
      <w:r>
        <w:t>2.3 剪切系统</w:t>
      </w:r>
    </w:p>
    <w:p w14:paraId="0AA29A4A">
      <w:r>
        <w:t>剪切系统实现定尺精确切断，主要由液压摆剪、伺服定长机构及废边处理装置组成。液压摆剪采用W6Mo5Cr4V2高速钢刀片（硬度HRC60-62），刃口角度25°（软材料）-30°（硬材料），刃口直线度≤0.01mm，通过专用夹具固定，更换定位误差≤0.05mm。剪切力1000-2000kN，通过16MPa液压系统驱动，剪切行程200mm，剪切频率30次/分钟（60m/min线速度下）。</w:t>
      </w:r>
    </w:p>
    <w:p w14:paraId="47175549">
      <w:r>
        <w:t>剪切间隙根据板材厚度自动设定，通常为板厚的8%-12%（0.3mm板材间隙0.03mm，6mm板材间隙0.72mm），通过PLC控制刀片侧向微调机构（精度±0.01mm）实现。伺服定长机构由Omron E6B2编码器（1000P/R）、台达ASD-A2伺服电机（功率1.5kW）及滚珠丝杠（导程20mm，C3级精度）组成，测量精度0.1mm，通过高速计数与逻辑时序协同，确保剪切长度误差±0.5mm。系统支持静态剪切（停机切断）和动态剪切（运行中切断）两种模式，后者通过电子凸轮同步技术，在60m/min线速度下仍能保持高精度，效率较静态剪切提升20%以上。</w:t>
      </w:r>
    </w:p>
    <w:p w14:paraId="5C37EC2E">
      <w:r>
        <w:t>废边处理装置通过气动夹钳（夹持力500N）引导废边至卷取机，卷取张力5-10kN，卷取直径≤600mm，当废边宽度＜50mm时自动启动切断刀，防止细窄废边缠绕。剪切系统还配备碎屑收集装置，通过负压吸尘器（风量200m³/h）收集剪切过程中产生的绝缘粉尘，避免车间粉尘浓度超标（≤10mg/m³）。</w:t>
      </w:r>
    </w:p>
    <w:p w14:paraId="0D01F780">
      <w:pPr>
        <w:pStyle w:val="4"/>
      </w:pPr>
      <w:r>
        <w:t>2.4 堆垛输出</w:t>
      </w:r>
    </w:p>
    <w:p w14:paraId="74DE62B3">
      <w:r>
        <w:t>堆垛输出模块负责将剪切后的网格板材整齐码放，主要由皮带输送机、磁性分张器、定位挡板及码垛机构组成。皮带输送机采用聚氨酯同步带（宽度1500mm，厚度5mm），表面覆盖防滑花纹，输送速度0-60m/min可调，与剪切速度联动控制（速度匹配误差≤±2%）。磁性分张器通过交变磁场（频率50Hz）产生0.5-1N的分张力，有效防止网格板材因静电或吸附力粘连，尤其适用于0.3-1mm薄规格材料。</w:t>
      </w:r>
    </w:p>
    <w:p w14:paraId="60A0A7AC">
      <w:r>
        <w:t>定位挡板由伺服电机驱动滚珠丝杠（导程10mm），定位精度±0.5mm，支持自定义堆垛尺寸（长度500-3000mm、宽度500-1500mm）。挡板表面安装聚氨酯缓冲垫（厚度10mm），避免板材冲击损伤。码垛机构有两种配置：机械臂码垛（负载50kg，定位精度±1mm）适用于多品种小批量生产；液压升降台堆垛（单垛最大重量5吨，垛高1.5m）适合大批量连续生产。</w:t>
      </w:r>
    </w:p>
    <w:p w14:paraId="3ADC6923">
      <w:r>
        <w:t>系统配备计数传感器（精度±1张）和不合格品剔除装置（气动推杆，响应时间≤0.3秒），当检测到尺寸超差、表面缺陷等不合格品时，自动将其推送至废料通道。堆垛完成后，通过叉车专用托盘（尺寸1200×1000mm）转运至下一工序，托盘底部安装导向轮，与堆垛台定位销配合，确保放置精度±5mm。</w:t>
      </w:r>
    </w:p>
    <w:p w14:paraId="69BE934D">
      <w:pPr>
        <w:pStyle w:val="3"/>
      </w:pPr>
      <w:r>
        <w:t>三、机械传动原理</w:t>
      </w:r>
    </w:p>
    <w:p w14:paraId="7DD8D14D">
      <w:pPr>
        <w:pStyle w:val="4"/>
      </w:pPr>
      <w:r>
        <w:t>3.1 动力传递路径与传动系统组成</w:t>
      </w:r>
    </w:p>
    <w:p w14:paraId="06A9DDED">
      <w:r>
        <w:t>网格开平机的动力传递路径按功能模块分为四大分支：</w:t>
      </w:r>
    </w:p>
    <w:p w14:paraId="3F879A4A">
      <w:r>
        <w:rPr>
          <w:b/>
        </w:rPr>
        <w:t>开卷单元传动链</w:t>
      </w:r>
      <w:r>
        <w:t>：7.5kW变频电机（转速1440r/min）→三角带传动（传动比2.5）→三级圆柱齿轮减速器（总传动比i=20）→开卷主轴（输出转速36r/min）。电机通过电磁离合器实现动力的结合与分离，离合器型号DLM5-10，额定扭矩100N·m，响应时间≤0.2秒。开卷张力通过磁粉制动器（型号ZKB-2.5YN，励磁电流0-5A，制动力矩0.5-25N·m）实现闭环控制，确保卷材平稳放卷。</w:t>
      </w:r>
    </w:p>
    <w:p w14:paraId="03BD109A">
      <w:r>
        <w:rPr>
          <w:b/>
        </w:rPr>
        <w:t>校平主机传动链</w:t>
      </w:r>
      <w:r>
        <w:t>：11kW伺服电机（转速1500r/min）→行星齿轮减速器（i=5）→万向联轴器→分配齿轮箱→上下校平辊组。分配齿轮箱采用斜齿轮传动（模数3，螺旋角15°），将动力分配给11根校平辊，通过改变齿轮啮合顺序实现上下辊转向交替。校平辊转速根据板材厚度调整，0.3mm板材转速60r/min（线速度15m/min），6mm板材转速20r/min（线速度5m/min），通过伺服电机无级调速实现。</w:t>
      </w:r>
    </w:p>
    <w:p w14:paraId="242A4520">
      <w:r>
        <w:rPr>
          <w:b/>
        </w:rPr>
        <w:t>剪切系统传动链</w:t>
      </w:r>
      <w:r>
        <w:t>：15kW液压电机→双联齿轮泵（流量25L/min）→比例方向阀（4WREE6）→剪切液压缸。液压系统工作压力16MPa，通过控制阀芯开度（0-100%）调节液压缸速度（0-100mm/s），实现剪切动作的快速响应。剪切位置反馈通过磁致伸缩位移传感器（精度±0.01mm）实现，确保剪切行程精确控制。</w:t>
      </w:r>
    </w:p>
    <w:p w14:paraId="1504E69F">
      <w:r>
        <w:rPr>
          <w:b/>
        </w:rPr>
        <w:t>堆垛系统传动链</w:t>
      </w:r>
      <w:r>
        <w:t>：X轴（横向）采用2kW伺服电机驱动滚珠丝杠（导程25mm），移动速度0-100m/min；Y轴（纵向）采用1.5kW伺服电机驱动同步带传动，移动速度0-80m/min；Z轴（升降）采用1.1kW伺服电机驱动齿轮齿条传动，升降速度0-50m/min。三轴通过电子齿轮同步控制，确保板材搬运过程中无偏移（转角误差≤0.1°）。</w:t>
      </w:r>
    </w:p>
    <w:p w14:paraId="67F04F7C">
      <w:r>
        <w:t>各传动系统的关键参数：滚珠丝杠额定动载荷≥50kN，轴向刚度≥1000N/μm；同步带采用5M型，齿距5mm，传递功率≥5kW；齿轮传动接触强度≥1100MPa，弯曲强度≥300MPa，确保长期稳定运行。</w:t>
      </w:r>
    </w:p>
    <w:p w14:paraId="20E2ACFC">
      <w:pPr>
        <w:pStyle w:val="4"/>
      </w:pPr>
      <w:r>
        <w:t>3.2 开卷机构传动原理</w:t>
      </w:r>
    </w:p>
    <w:p w14:paraId="56DB8CE9">
      <w:r>
        <w:t>开卷机构的核心是实现卷材的稳定放卷与恒张力控制，其机械传动系统由液压涨缩卷筒、传动齿轮箱及张力控制系统组成。液压涨缩卷筒通过3个扇形块（材质45号钢，硬度HB240-280）实现直径调节，涨缩缸直径100mm，工作压力12MPa，输出推力94.2kN，确保卷材夹持牢固（防滑系数≥0.3）。卷筒强度校核公式：σ=PD/(2t)，其中P=12MPa（系统压力），D=630mm（最大直径），t=30mm（卷筒壁厚），计算得σ=12×630/(2×30)=126MPa＜[σ]=240MPa（45号钢许用应力），安全系数1.9。</w:t>
      </w:r>
    </w:p>
    <w:p w14:paraId="61FACA31">
      <w:r>
        <w:t>齿轮传动系统采用三级圆柱齿轮减速，高速级（z1=20，z2=60，m=3）、中速级（z3=25，z4=75，m=4）、低速级（z5=30，z6=90，m=5），总传动比i=20，将电机1440r/min转速降至72r/min，输出扭矩T=9550P/n=9550×7.5/72≈995N·m，满足30吨卷材的驱动需求。齿轮接触强度校核：σ_H=500√(T2/(KA·KHβ·KHα·d1³/z2²))，其中T2=995N·m，KA=1.2（工作系数），KHβ=0.9（齿宽系数），KHα=1.0（使用系数），d1=60mm（小齿轮直径），z2=60（大齿轮齿数），计算得σ_H=780MPa＜[σ_H]=1100MPa（20CrMnTi渗碳淬火），安全系数1.4。</w:t>
      </w:r>
    </w:p>
    <w:p w14:paraId="3EDE642F">
      <w:r>
        <w:t>张力控制系统采用磁粉制动器实现恒张力控制，张力值F=TD/R（T为磁粉制动器输出扭矩，D为卷材直径，R为卷筒半径）。当卷材直径从1600mm减小至200mm时，为保持张力恒定（如设定300N），PLC通过编码器实时计算卷径D=D0-2nt（D0初始直径，n为转数，t为材料厚度），控制磁粉制动器励磁电流从1A线性增至8A，确保张力波动≤±5%。系统还配备防松卷装置，当检测到卷材速度突变（＞5%额定速度）时，电磁离合器0.5秒内响应，防止卷材松卷褶皱。</w:t>
      </w:r>
    </w:p>
    <w:p w14:paraId="7EE5126D">
      <w:pPr>
        <w:pStyle w:val="4"/>
      </w:pPr>
      <w:r>
        <w:t>3.3 校平辊组传动原理</w:t>
      </w:r>
    </w:p>
    <w:p w14:paraId="39728AB0">
      <w:r>
        <w:t>校平辊组采用上下交错排列的11辊结构（上5辊、下6辊），通过多道次弯曲实现网格板材的内应力消除。校平辊直径80mm，辊身长度1600mm，材料选用GCr15轴承钢，整体淬火HRC58-62，表面镀铬50μm，硬度HV800，确保耐磨性和表面光洁度。校平辊间距150mm，通过压下机构调节上下辊间隙（0-50mm可调），实现不同厚度板材的校平需求。</w:t>
      </w:r>
    </w:p>
    <w:p w14:paraId="33862C85">
      <w:r>
        <w:t>校平原理基于材料的弹塑性变形特性：当板材通过校平辊时，受到连续的正反弯曲，外层纤维产生塑性延伸，内层纤维则主要发生弹性变形，通过多道次弯曲使材料截面应力分布均匀，最终实现平整。校平过程中，板材的最小弯曲半径Rmin=Et/(2σs)，其中E为弹性模量（环氧玻璃布板E=18GPa），t为板材厚度，σs为屈服强度（环氧玻璃布板σs=120MPa），对于3mm厚板材，Rmin=18×10³×3/(2×120)=225mm，校平辊直径需小于2Rmin（450mm），80mm辊径设计满足校平需求。</w:t>
      </w:r>
    </w:p>
    <w:p w14:paraId="77C4B8A9">
      <w:r>
        <w:t>校平功率计算：P=μ·B·h·v·σs/1000，其中μ=0.25（摩擦系数），B=1.5m（板材宽度），h=0.003m（板材厚度），v=15m/min=0.25m/s，σs=120MPa，计算得P=0.25×1.5×0.003×0.25×120×10⁶/1000=3.375kW，考虑传动效率（0.85）和安全系数（1.5），选用5.5kW电机满足需求。压下机构采用电动蜗轮蜗杆升降机，升降速度5mm/s，定位精度±0.01mm，通过位移传感器实时监测辊缝，形成闭环控制，确保校平压力稳定（波动≤±2%）。</w:t>
      </w:r>
    </w:p>
    <w:p w14:paraId="54B3AE90">
      <w:r>
        <w:t>为补偿校平辊的挠度变形，中间辊采用腰鼓形设计，凸度0.1-0.3mm，计算公式：C=FL³/(48EI)，其中F为单辊压力（30kN），L为辊身长度（1600mm），E为弹性模量（206GPa），I为截面惯性矩（I=πd⁴/64=π×80⁴/64=2.01×10⁷mm⁴），计算得C=30×10³×1600³/(48×206×10³×2.01×10⁷)=0.19mm，实际加工凸度0.2mm，有效补偿挠度变形。</w:t>
      </w:r>
    </w:p>
    <w:p w14:paraId="7D64F99A">
      <w:pPr>
        <w:pStyle w:val="4"/>
      </w:pPr>
      <w:r>
        <w:t>3.4 剪切与堆垛传动原理</w:t>
      </w:r>
    </w:p>
    <w:p w14:paraId="067A7412">
      <w:r>
        <w:t>剪切系统采用液压摆剪结构，其传动原理是通过液压缸驱动刀片绕固定轴摆动，实现板材的剪切分离。剪切力F=τ·A=τ·B·t，其中τ为材料抗剪强度（环氧玻璃布板τ=30MPa），B为剪切宽度（1500mm），t为板材厚度（6mm），计算得F=30×1500×6=270000N=270kN，SP-1500型剪切力1500kN，安全系数5.6。液压系统工作压力16MPa，液压缸直径100mm，活塞面积7854mm²，所需压力P=F/A=270000/7854≈34.4MPa，实际采用双缸并联结构，每个缸直径100mm，系统压力16MPa，输出力2×16×7854=251328N≈251kN，满足剪切需求。</w:t>
      </w:r>
    </w:p>
    <w:p w14:paraId="167807EC">
      <w:r>
        <w:t>剪切过程分为快速下行、剪切、快速回程三个阶段：快速下行阶段（速度100mm/s），液压缸无杆腔进油，有杆腔回油；剪切阶段（速度10-30mm/s），通过比例阀控制流量，实现匀速剪切；快速回程阶段（速度120mm/s），有杆腔进油，无杆腔回油。剪切角度1.5°，剪切行程200mm，剪切时间0.5秒，确保剪切面平整（垂直度偏差≤0.1mm/100mm）。</w:t>
      </w:r>
    </w:p>
    <w:p w14:paraId="6D455C53">
      <w:r>
        <w:t>堆垛系统采用三轴伺服传动，X轴（横向）行程2000mm，定位精度±0.1mm，通过滚珠丝杠传动（导程25mm，精度C3级）实现；Y轴（纵向）行程1500mm，采用同步带传动（齿距5mm），重复定位精度±0.2mm；Z轴（升降）行程1200mm，采用齿轮齿条传动（模数3），定位精度±0.15mm。三轴通过PLC实现插补控制，可完成矩形、菱形等规则形状的堆垛，也可通过示教功能实现异形堆垛。堆垛过程中，通过真空吸盘（直径100mm，数量8个，真空度-0.06MPa）吸附板材，单个吸盘吸力≥500N，总吸力4000N，满足50kg板材的搬运需求。</w:t>
      </w:r>
    </w:p>
    <w:p w14:paraId="690504C0">
      <w:r>
        <w:t>堆垛系统的同步控制通过电子齿轮实现，X轴与Y轴的速度比根据堆垛轨迹实时调整，如矩形堆垛时X轴速度vX=πDn/60（D为丝杠导程，n为电机转速），Y轴速度vY=vX·tanθ（θ为堆垛角度），确保板材在搬运过程中无旋转、无偏移，堆垛整齐度误差≤±1mm。</w:t>
      </w:r>
    </w:p>
    <w:p w14:paraId="09703663">
      <w:pPr>
        <w:pStyle w:val="3"/>
      </w:pPr>
      <w:r>
        <w:t>四、电气控制系统</w:t>
      </w:r>
    </w:p>
    <w:p w14:paraId="1AAE748B">
      <w:pPr>
        <w:pStyle w:val="4"/>
      </w:pPr>
      <w:r>
        <w:t>4.1 硬件组成与核心部件</w:t>
      </w:r>
    </w:p>
    <w:p w14:paraId="4938FF44">
      <w:r>
        <w:t>电气控制系统以西门子S7-1214C DC/DC/DC PLC为核心，集成伺服驱动、变频控制、人机交互及传感检测模块。PLC控制器集成14点数字量输入（24V DC）、10点数字量输出（24V DC）、2路模拟量输入（4-20mA）和1路模拟量输出（4-20mA），通过扩展模块可增至32点I/O，满足复杂控制需求。存储器容量20KB，可存储100组工艺参数（如校平压力、剪切长度、堆垛方式），运算速度0.1μs/基本指令，确保120m/min线速度下的实时控制。</w:t>
      </w:r>
    </w:p>
    <w:p w14:paraId="7254F48D">
      <w:r>
        <w:t>伺服驱动系统配置两套独立伺服轴：剪切伺服采用台达ASD-A2系列伺服驱动器（功率1.5kW），配合ECMA-C20604RS伺服电机（额定转速3000r/min，编码器分辨率17位），通过脉冲+方向信号控制，电子齿轮比设定为分子1000/分母10000，实现0.01mm脉冲当量，确保剪切长度精度±0.3mm；纠偏伺服采用安川SGD7S驱动器（功率0.75kW），驱动滚珠丝杠带动EPC纠偏架，响应时间≤0.1秒，卷材中心偏差控制在±1mm内。伺服驱动器支持位置/速度/扭矩三种控制模式，通过PROFINET与PLC实时通讯，数据更新周期1ms。</w:t>
      </w:r>
    </w:p>
    <w:p w14:paraId="498EAF3D">
      <w:r>
        <w:t>变频系统包括三台变频器：开卷电机采用森兰SB70系列变频器（功率7.5kW），矢量控制模式，调速范围1:100（0.5-50Hz），支持张力闭环控制；校平电机采用西门子G120系列变频器（功率11kW），带编码器反馈的矢量控制，速度控制精度±0.1%；输送电机采用台达VFD-M系列变频器（功率0.75kW），V/F控制模式，实现0-60m/min无级调速。</w:t>
      </w:r>
    </w:p>
    <w:p w14:paraId="255F0413">
      <w:r>
        <w:t>人机界面采用威纶通MT8102iE触摸屏（10.1英寸，分辨率1024×600），通过RS485接口与PLC通讯（Modbus RTU协议），主要功能包括：工艺参数设置（如卷材厚度、剪切长度、校平压力）、实时状态监控（当前速度、产量计数、故障代码）、历史数据查询（近30天生产报表）。界面支持三级权限管理：操作员权限可修改常用参数，技术员权限可调整PID参数，管理员权限可进行系统配置。</w:t>
      </w:r>
    </w:p>
    <w:p w14:paraId="2E6BA574">
      <w:r>
        <w:t>传感检测系统包括：Omron E6B2编码器（1000P/R）用于长度测量；SICK激光测距传感器（分辨率0.01mm）用于板材定位；济南金钟LFS-10型拉压力传感器（量程0-10kN，精度0.1%FS）用于张力检测；Omron E3Z光电传感器用于边缘检测；SICK C40S安全光幕（分辨率14mm）用于区域防护，所有传感器信号通过屏蔽线缆接入PLC，接地电阻≤1Ω。</w:t>
      </w:r>
    </w:p>
    <w:p w14:paraId="0B370FCD">
      <w:pPr>
        <w:pStyle w:val="4"/>
      </w:pPr>
      <w:r>
        <w:t>4.2 张力闭环控制原理</w:t>
      </w:r>
    </w:p>
    <w:p w14:paraId="276C5274">
      <w:r>
        <w:t>张力闭环控制是开卷过程的核心控制功能，通过"检测-比较-执行"的闭环反馈机制实现恒张力送料。系统采用济南金钟LFS-10型拉压力传感器（量程0-10kN，精度0.1%FS），安装于开卷与校平之间的导向辊组，实时检测网格板材张力，传感器输出4-20mA模拟信号至PLC模拟量输入模块（12位AD转换，分辨率0.004mA）。</w:t>
      </w:r>
    </w:p>
    <w:p w14:paraId="1FA16441">
      <w:r>
        <w:t>PLC将传感器信号转换为数字量（如12mA对应5kN），与设定张力值（根据材料厚度动态调整，0.3mm板材设为300N，6mm板材设为1500N）比较，计算偏差e=设定值-实际值。PLC内置PID算法，比例系数Kp=5-8，积分时间Ti=0.5-1.2s，微分时间Td=0.1-0.3s，通过参数自整定功能优化PID参数，输出0-10V控制信号至磁粉制动器（日本三菱ZKB-2.5YN），调节励磁电流（0-A）改变制动力矩，使实际张力稳定在设定值±1%范围内。</w:t>
      </w:r>
    </w:p>
    <w:p w14:paraId="18DA3E83">
      <w:r>
        <w:t>针对卷径变化的动态补偿：放卷过程中卷材直径从初始1600mm逐渐减小至200mm，PLC通过编码器实时计算卷径D=D0-2nt（D0初始直径，n为转数，t为材料厚度），当卷径变化时，预调整PID参数，补偿量ΔU=0.1×dD/dt V（dD/dt为卷径变化率），避免张力波动。系统还支持张力锥度控制，张力随卷径减小线性降低5%-10%，适配网格板材收卷时的应力分布需求，减少边缘起皱。</w:t>
      </w:r>
    </w:p>
    <w:p w14:paraId="61A2A960">
      <w:r>
        <w:t>张力控制系统的动态响应特性：当线速度从20m/min阶跃变化至60m/min时，系统在0.5秒内将张力波动控制在±5%以内，超调量≤10%，满足网格板材的加工要求。系统还具备断线检测功能，当张力突然降至设定值50%以下时，立即触发急停，防止材料浪费和设备损伤。</w:t>
      </w:r>
    </w:p>
    <w:p w14:paraId="62E35252">
      <w:pPr>
        <w:pStyle w:val="4"/>
      </w:pPr>
      <w:r>
        <w:t>4.3 定长剪切控制原理</w:t>
      </w:r>
    </w:p>
    <w:p w14:paraId="5C769124">
      <w:r>
        <w:t>定长剪切控制通过位置闭环与逻辑时序协同实现，确保剪切长度精度±0.5mm。系统采用Omron E6B2-CWZ6C编码器（1000P/R）安装于校平机输出辊，每转产生1000脉冲，PLC通过高速计数器（计数频率100kHz）计算板材位移量L=（脉冲数×辊周长）/编码器分辨率，如校平辊直径100mm（周长314.16mm），每脉冲对应位移0.314mm，满足0.1mm测量精度需求。</w:t>
      </w:r>
    </w:p>
    <w:p w14:paraId="28C2345A">
      <w:r>
        <w:t>定长剪切流程：操作员设定剪切长度（如500mm）→PLC计算目标脉冲数（500/0.314≈1592脉冲）→板材输送过程中实时计数→当计数达到目标值90%（1433脉冲）时，PLC控制输送电机减速（从60m/min降至10m/min）→达到目标值时，触发剪切信号→剪切缸动作切断板材→计数清零，开始下一循环。</w:t>
      </w:r>
    </w:p>
    <w:p w14:paraId="717132A7">
      <w:r>
        <w:t>为提高剪切效率，系统支持动态剪切模式：在板材输送过程中完成剪切动作，通过电子凸轮同步技术，确保剪切瞬间板材与刀片的相对速度为零。动态剪切时，PLC根据当前线速度v计算剪切提前量ΔL=v×t（t为剪切缸响应时间0.1秒），如线速度60m/min=1m/s，ΔL=1×0.1=0.1m，当计数达到目标值-ΔL时提前触发剪切信号，补偿系统响应延迟，确保剪切长度精度。</w:t>
      </w:r>
    </w:p>
    <w:p w14:paraId="64523879">
      <w:r>
        <w:t>剪切误差补偿机制：通过激光测距传感器（采样频率1kHz）实时校准累积误差，每100次剪切自动修正补偿值。如连续3次实测长度为500.3mm、500.4mm、500.3mm，系统自动将补偿值设为-0.3mm，使后续剪切长度稳定在500±0.1mm范围内。系统还具备学习功能，可记忆不同材料（如环氧玻璃布板、Nomex板）的弹性变形特性，自动调整补偿值，提高剪切精度。</w:t>
      </w:r>
    </w:p>
    <w:p w14:paraId="695DCF4E">
      <w:pPr>
        <w:pStyle w:val="4"/>
      </w:pPr>
      <w:r>
        <w:t>4.4 自动纠偏控制原理</w:t>
      </w:r>
    </w:p>
    <w:p w14:paraId="25180E40">
      <w:r>
        <w:t>自动纠偏控制（EPC）用于保证卷材边缘的直线度，防止板材跑偏导致的剪切尺寸超差和堆垛不齐。系统采用美塞斯FIFE系列光电传感器（MC01/400型号），发射红外光检测卷材边缘，分辨率0.01mm，当边缘偏离设定基准线＞0.3mm时输出偏差信号（4-20mA）。传感器安装高度50mm，检测距离10-30mm可调，支持透明/不透明、反光/非反光等多种材料检测。</w:t>
      </w:r>
    </w:p>
    <w:p w14:paraId="6BBC76C2">
      <w:r>
        <w:t>纠偏控制器采用Polaris微电脑控制器，接收传感器信号，通过PID算法计算纠偏量，输出±50mA电流控制伺服阀或步进电机。控制器支持自动设置最优参数，响应时间≤50ms，控制精度±0.1mm。纠偏执行机构采用滚珠丝杠传动，行程±100mm，最高速度300mm/s，可在60m/min线速度下将卷材边缘偏差控制在±1mm内。</w:t>
      </w:r>
    </w:p>
    <w:p w14:paraId="58E86C33">
      <w:r>
        <w:t>系统支持三种纠偏模式：跟边模式追踪卷材边缘，适用于边缘质量良好的卷材；跟线模式追踪卷材表面印刷线，适用于有标记线的卷材；对中模式以卷材中心为基准，适用于双面使用的卷材。通过人机界面可切换纠偏模式，设置纠偏灵敏度（高/中/低三档）和响应速度（快/中/慢三档），适应不同材料特性。</w:t>
      </w:r>
    </w:p>
    <w:p w14:paraId="43A3448C">
      <w:r>
        <w:t>无源液压纠偏机在重载场景（如厚度＞3mm钢板）的应用：借助板材自身运动动力驱动液压缸动作，无需外部能源，结构简单可靠。纠偏辊与水平面成15°角，当板材跑偏时，纠偏辊产生横向分力推动卷材回到中心位置，纠偏阻力＜50N，不会损伤网格板材表面。</w:t>
      </w:r>
    </w:p>
    <w:p w14:paraId="55374149">
      <w:pPr>
        <w:pStyle w:val="3"/>
      </w:pPr>
      <w:r>
        <w:t>五、操作流程与注意事项</w:t>
      </w:r>
    </w:p>
    <w:p w14:paraId="522F1773">
      <w:pPr>
        <w:pStyle w:val="4"/>
      </w:pPr>
      <w:r>
        <w:t>5.1 开机前检查与准备</w:t>
      </w:r>
    </w:p>
    <w:p w14:paraId="6253B31F">
      <w:r>
        <w:t>开机前需执行全面检查，确保设备状态符合运行要求：</w:t>
      </w:r>
    </w:p>
    <w:p w14:paraId="33BBAC9D">
      <w:r>
        <w:rPr>
          <w:b/>
        </w:rPr>
        <w:t>电源检查</w:t>
      </w:r>
      <w:r>
        <w:t>：使用万用表测量三相电源电压380V±10%，各相电压不平衡度≤2%；接地系统电阻≤4Ω（使用接地电阻测试仪测量）；零线与地线之间电压≤5V，避免接地不良导致的干扰问题。检查控制柜内断路器、熔断器是否完好，接线端子有无松动（用螺丝刀逐个紧固，扭矩3-5N·m），特别注意伺服驱动器、变频器的电源接线（L1、L2、L3相序正确）。</w:t>
      </w:r>
    </w:p>
    <w:p w14:paraId="312626FD">
      <w:r>
        <w:rPr>
          <w:b/>
        </w:rPr>
        <w:t>机械检查</w:t>
      </w:r>
      <w:r>
        <w:t>：手动盘动开卷机、校平机、剪切机的传动部件，确保运动灵活无卡滞；检查校平辊表面有无异物（如铁屑、油污），用干净抹布擦拭干净；确认剪切刀片无崩刃、裂纹，刃口锋利度满足要求（用手指轻触刃口，无卷边感）；检查送料辊包胶层厚度≥2mm，表面无裂纹、鼓包；确认堆垛机构的吸盘无破损，真空系统无泄漏（真空度≥-0.06MPa）。</w:t>
      </w:r>
    </w:p>
    <w:p w14:paraId="0C8D8B4F">
      <w:r>
        <w:rPr>
          <w:b/>
        </w:rPr>
        <w:t>液压与气动检查</w:t>
      </w:r>
      <w:r>
        <w:t>：液压系统油位在液位计1/2-2/3处，油液清洁度NAS 8级以下，无乳化、变色现象；启动液压泵，系统压力应在16±0.5MPa范围内，保压5分钟压力降≤0.5MPa，检查油管接头、液压缸有无渗漏（用干净纸片擦拭接头，无油渍）；气动系统压力0.5-0.6MPa，检查过滤器水杯有无积水，排放冷凝水，油雾器油位1/2处，确保气动元件润滑良好。</w:t>
      </w:r>
    </w:p>
    <w:p w14:paraId="7AAB2E5F">
      <w:r>
        <w:rPr>
          <w:b/>
        </w:rPr>
        <w:t>电气与传感器检查</w:t>
      </w:r>
      <w:r>
        <w:t>：触摸屏校准准确（点击偏差≤1mm），显示清晰无花屏；检查所有传感器的线缆连接牢固，屏蔽层接地可靠；手动触发安全光幕，设备应立即停机，急停按钮动作正常（按下后所有电机断电）；编码器、光栅尺等精密传感器的检测面清洁无油污，镜头无划痕。</w:t>
      </w:r>
    </w:p>
    <w:p w14:paraId="2248FF1D">
      <w:r>
        <w:rPr>
          <w:b/>
        </w:rPr>
        <w:t>物料与工具准备</w:t>
      </w:r>
      <w:r>
        <w:t>：检查网格板材的规格（厚度、宽度）符合生产计划，表面无氧化、划痕、折痕等缺陷，用千分尺测量厚度偏差≤±0.05mm；准备必要的工具：扭矩扳手（量程0-50N·m）、百分表（精度0.01mm）、张力计（量程0-1000N）、卷尺（精度1mm）、清洁抹布、润滑油等。</w:t>
      </w:r>
    </w:p>
    <w:p w14:paraId="3C7E328D">
      <w:pPr>
        <w:pStyle w:val="4"/>
      </w:pPr>
      <w:r>
        <w:t>5.2 基本操作流程</w:t>
      </w:r>
    </w:p>
    <w:p w14:paraId="45AA6EF3">
      <w:r>
        <w:rPr>
          <w:b/>
        </w:rPr>
        <w:t>手动调试阶段</w:t>
      </w:r>
      <w:r>
        <w:t>：</w:t>
      </w:r>
    </w:p>
    <w:p w14:paraId="04C1A38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按下控制柜"电源开"按钮，PLC、触摸屏上电初始化（约3秒），进入待机界面。</w:t>
      </w:r>
    </w:p>
    <w:p w14:paraId="1DFC5A5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切换操作模式至"手动"，依次测试各执行机构：</w:t>
      </w:r>
    </w:p>
    <w:p w14:paraId="04AA991A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开卷机：操作"开卷正转/反转"按钮，检查开卷方向正确，速度调节平稳（0-20m/min）。</w:t>
      </w:r>
    </w:p>
    <w:p w14:paraId="27D822EE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校平机：操作"校平辊升降"按钮，观察辊缝数值变化正常，上下限位功能可靠。</w:t>
      </w:r>
    </w:p>
    <w:p w14:paraId="68CD0225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剪切机：操作"剪切点动"按钮，检查剪切缸动作顺畅，刀片无异常声响。</w:t>
      </w:r>
    </w:p>
    <w:p w14:paraId="09D39A7B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堆垛机：操作"X/Y/Z轴点动"按钮，检查各轴运动平稳，限位功能正常。</w:t>
      </w:r>
    </w:p>
    <w:p w14:paraId="415F08F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启动张力系统，设定预紧张力（目标张力的50%），手动放卷，观察张力传感器显示值与张力计实测值偏差≤±1%。</w:t>
      </w:r>
    </w:p>
    <w:p w14:paraId="764B6ED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测试纠偏系统：手动偏移卷材边缘，纠偏机构应能自动将卷材拉回中心位置，响应时间≤0.5秒。</w:t>
      </w:r>
    </w:p>
    <w:p w14:paraId="2AAD37D8">
      <w:r>
        <w:rPr>
          <w:b/>
        </w:rPr>
        <w:t>自动运行阶段</w:t>
      </w:r>
      <w:r>
        <w:t>：</w:t>
      </w:r>
    </w:p>
    <w:p w14:paraId="764CA8AD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在触摸屏"参数设置"界面输入工艺参数：</w:t>
      </w:r>
    </w:p>
    <w:p w14:paraId="50ABE04B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基本参数：板材厚度（如2mm）、剪切长度（如500mm）、剪切数量（如100张）、堆垛方式（如矩形堆垛）。</w:t>
      </w:r>
    </w:p>
    <w:p w14:paraId="10B8738B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校平参数：校平压力（如10MPa）、辊缝（如1.8mm）、校平速度（如30m/min）。</w:t>
      </w:r>
    </w:p>
    <w:p w14:paraId="6F0C8C35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张力参数：开卷张力（如800N）、锥度（如5%）、加减速时间（如1秒）。</w:t>
      </w:r>
    </w:p>
    <w:p w14:paraId="142EBB0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将网格卷材吊装到开卷机上，通过液压涨缩卷筒固定卷材，调整压料臂压力至5kN。</w:t>
      </w:r>
    </w:p>
    <w:p w14:paraId="0FC3775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手动引料：将卷材前端通过开卷机、校平机、剪切机，直至输送到堆垛平台，按下"自动对中"按钮，使卷材居中。</w:t>
      </w:r>
    </w:p>
    <w:p w14:paraId="6360D08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按下"自动启动"按钮，设备按预设程序运行：</w:t>
      </w:r>
    </w:p>
    <w:p w14:paraId="429E21A8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开卷机按设定张力放卷，校平机对板材进行校平。</w:t>
      </w:r>
    </w:p>
    <w:p w14:paraId="0232E360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定长机构测量板材长度，达到设定值时触发剪切。</w:t>
      </w:r>
    </w:p>
    <w:p w14:paraId="7C27104D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剪切后的板材由输送机送至堆垛平台，堆垛机按设定方式码放。</w:t>
      </w:r>
    </w:p>
    <w:p w14:paraId="3D8D75EC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计数达到设定数量时，设备自动停机，声光报警提示。</w:t>
      </w:r>
    </w:p>
    <w:p w14:paraId="3866D90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运行中监控触摸屏显示的关键参数：实际张力（波动≤±1%）、剪切长度（每50张抽检一次，偏差≤±0.5mm）、设备电流（≤额定值110%）。</w:t>
      </w:r>
    </w:p>
    <w:p w14:paraId="7E33BC1B">
      <w:r>
        <w:rPr>
          <w:b/>
        </w:rPr>
        <w:t>停机与清理阶段</w:t>
      </w:r>
      <w:r>
        <w:t>：</w:t>
      </w:r>
    </w:p>
    <w:p w14:paraId="0D50851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设备自动停机后，关闭"自动"模式，切换至"手动"。</w:t>
      </w:r>
    </w:p>
    <w:p w14:paraId="02EBB36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卸下堆垛好的板材，转运至下一工序，注意轻拿轻放，避免变形。</w:t>
      </w:r>
    </w:p>
    <w:p w14:paraId="05D392E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清理工作区域：用吸尘器清理剪切碎屑和粉尘，擦拭设备表面油污；清理校平辊、送料辊表面的残留材料；检查刀片刃口，如有轻微磨损，用专用磨刀石修磨。</w:t>
      </w:r>
    </w:p>
    <w:p w14:paraId="333979F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关闭液压系统、气动系统，最后关闭总电源，填写设备运行记录（产量、运行时间、故障情况）。</w:t>
      </w:r>
    </w:p>
    <w:p w14:paraId="6F1E0267">
      <w:pPr>
        <w:pStyle w:val="4"/>
      </w:pPr>
      <w:r>
        <w:t>5.3 参数设置与工艺适配</w:t>
      </w:r>
    </w:p>
    <w:p w14:paraId="4E5C8BAD">
      <w:r>
        <w:t>根据网格板材的类型和厚度，合理设置加工参数，确保产品质量和生产效率：</w:t>
      </w:r>
    </w:p>
    <w:p w14:paraId="50E025E5">
      <w:r>
        <w:rPr>
          <w:b/>
        </w:rPr>
        <w:t>环氧玻璃布板（厚度0.3-6mm）</w:t>
      </w:r>
      <w:r>
        <w:t>：</w:t>
      </w:r>
    </w:p>
    <w:p w14:paraId="0492AD7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校平压力：0.3-1mm板材8-10MPa，1-3mm板材10-12MPa，3-6mm板材12-15MPa。</w:t>
      </w:r>
    </w:p>
    <w:p w14:paraId="16D1588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校平速度：0.3-1mm板材30-60m/min，1-3mm板材20-40m/min，3-6mm板材10-20m/min。</w:t>
      </w:r>
    </w:p>
    <w:p w14:paraId="022BA4A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剪切间隙：板厚的10%（0.3mm板材0.03mm，6mm板材0.6mm）。</w:t>
      </w:r>
    </w:p>
    <w:p w14:paraId="0A27208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开卷张力：0.3-1mm板材300-500N，1-3mm板材500-1000N，3-6mm板材1000-2000N。</w:t>
      </w:r>
    </w:p>
    <w:p w14:paraId="515677AC">
      <w:r>
        <w:rPr>
          <w:b/>
        </w:rPr>
        <w:t>Nomex网格板（厚度0.3-3mm）</w:t>
      </w:r>
      <w:r>
        <w:t>：</w:t>
      </w:r>
    </w:p>
    <w:p w14:paraId="116ABB0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校平压力：比环氧玻璃布板降低10%-15%（0.3mm板材7-9MPa），防止脆化。</w:t>
      </w:r>
    </w:p>
    <w:p w14:paraId="0F53953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校平速度：20-30m/min，避免高速摩擦产生静电。</w:t>
      </w:r>
    </w:p>
    <w:p w14:paraId="1FC4FEE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剪切速度：15-25次/分钟，剪切角度25°，减少边缘分层。</w:t>
      </w:r>
    </w:p>
    <w:p w14:paraId="6AD8A4B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开卷张力：300-800N，张力波动≤±3%，防止拉伸变形。</w:t>
      </w:r>
    </w:p>
    <w:p w14:paraId="2A427E04">
      <w:r>
        <w:rPr>
          <w:b/>
        </w:rPr>
        <w:t>预浸渍环氧树脂纸板（厚度0.5-5mm）</w:t>
      </w:r>
      <w:r>
        <w:t>：</w:t>
      </w:r>
    </w:p>
    <w:p w14:paraId="4541DB0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校平温度：刀架加热至60-80℃，防止树脂粘连。</w:t>
      </w:r>
    </w:p>
    <w:p w14:paraId="2973B59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校平压力：8-12MPa，辊缝比板材厚度小0.1-0.2mm，确保紧密贴合。</w:t>
      </w:r>
    </w:p>
    <w:p w14:paraId="7DA9A54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剪切速度：10-20次/分钟，剪切后立即风冷（风速5m/s），防止树脂融化。</w:t>
      </w:r>
    </w:p>
    <w:p w14:paraId="15B9BFF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堆垛方式：每层之间垫隔离纸，防止粘连，堆垛高度≤1m，避免重压变形。</w:t>
      </w:r>
    </w:p>
    <w:p w14:paraId="71AECDD7">
      <w:r>
        <w:rPr>
          <w:b/>
        </w:rPr>
        <w:t>参数设置注意事项</w:t>
      </w:r>
      <w:r>
        <w:t>：</w:t>
      </w:r>
    </w:p>
    <w:p w14:paraId="2846BC7C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新换卷材时，应先进行首件试切，测量尺寸合格后方可批量生产。</w:t>
      </w:r>
    </w:p>
    <w:p w14:paraId="6693D62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更换不同厚度的板材时，需重新调整校平辊缝和剪切间隙，避免设备过载或产品质量不合格。</w:t>
      </w:r>
    </w:p>
    <w:p w14:paraId="2219AEA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环境温度变化较大时（如冬季低于10℃，夏季高于35℃），应适当调整张力和速度参数，补偿材料弹性模量的变化。</w:t>
      </w:r>
    </w:p>
    <w:p w14:paraId="084DD98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记录不同材料的最优参数组合，存入PLC存储器，下次同类产品生产时直接调用，提高效率。</w:t>
      </w:r>
    </w:p>
    <w:p w14:paraId="4533937B">
      <w:pPr>
        <w:pStyle w:val="4"/>
      </w:pPr>
      <w:r>
        <w:t>5.4 安全操作注意事项</w:t>
      </w:r>
    </w:p>
    <w:p w14:paraId="6187886B">
      <w:r>
        <w:rPr>
          <w:b/>
        </w:rPr>
        <w:t>人身安全防护</w:t>
      </w:r>
      <w:r>
        <w:t>：</w:t>
      </w:r>
    </w:p>
    <w:p w14:paraId="3CDD3D3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操作人员必须经过专业培训，熟悉设备性能和操作流程，严禁无证上岗。</w:t>
      </w:r>
    </w:p>
    <w:p w14:paraId="236A6E2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工作时佩戴必要的防护用品：防护眼镜（防碎屑飞溅）、防割手套（接触刀片时）、安全帽（防止高空坠物）、防尘口罩（切割粉尘环境）。</w:t>
      </w:r>
    </w:p>
    <w:p w14:paraId="3B36258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设备运行时，严禁将手、头等身体部位伸入危险区域（如校平辊之间、剪切刀下方、安全光幕区域），清理废料必须使用专用工具（长柄毛刷、钩子）。</w:t>
      </w:r>
    </w:p>
    <w:p w14:paraId="57751D4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设备维修、调整或清理时，必须按下急停按钮，悬挂"正在检修，禁止合闸"警示牌，并断开主电源，确认无电后方可作业。</w:t>
      </w:r>
    </w:p>
    <w:p w14:paraId="27D5AD10">
      <w:r>
        <w:rPr>
          <w:b/>
        </w:rPr>
        <w:t>设备安全操作</w:t>
      </w:r>
      <w:r>
        <w:t>：</w:t>
      </w:r>
    </w:p>
    <w:p w14:paraId="10AE1E44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严禁超参数运行：加工厚度、宽度、速度不得超过设备额定范围，如SP-1500型禁止加工厚度＞6mm、宽度＞1500mm的板材。</w:t>
      </w:r>
    </w:p>
    <w:p w14:paraId="54A566B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卷材吊装时，应有专人指挥，使用合格的吊具（承重≥1.5倍卷材重量），缓慢平稳操作，避免撞击设备。</w:t>
      </w:r>
    </w:p>
    <w:p w14:paraId="122439E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发现设备异常（异响、异味、冒烟、剧烈振动），立即按下急停按钮，切断电源，报告班组长，待故障排除后方可重新启动。</w:t>
      </w:r>
    </w:p>
    <w:p w14:paraId="0BB6423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剪切刀片更换必须由两人配合，使用专用工具，防止刀片坠落伤人，安装后必须检查刀片固定螺栓扭矩（25N·m），确保牢固。</w:t>
      </w:r>
    </w:p>
    <w:p w14:paraId="17E51854">
      <w:r>
        <w:rPr>
          <w:b/>
        </w:rPr>
        <w:t>电气安全</w:t>
      </w:r>
      <w:r>
        <w:t>：</w:t>
      </w:r>
    </w:p>
    <w:p w14:paraId="1F7E012D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严禁带电作业：检查、维修电气系统必须断开主电源，并用验电器确认无电，放电后再操作。</w:t>
      </w:r>
    </w:p>
    <w:p w14:paraId="5E915DC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保持电气柜干燥清洁，避免粉尘、水汽进入，定期清理散热风扇滤网，防止电气元件过热。</w:t>
      </w:r>
    </w:p>
    <w:p w14:paraId="59FBDF40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设备金属外壳必须可靠接地（接地电阻≤4Ω），雷雨季节应关闭设备电源，拔掉插头，防止雷击损坏。</w:t>
      </w:r>
    </w:p>
    <w:p w14:paraId="2C90711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使用合格的电气元件，禁止用铜丝代替熔断器，发现线缆老化、破损应立即更换。</w:t>
      </w:r>
    </w:p>
    <w:p w14:paraId="21927928">
      <w:r>
        <w:rPr>
          <w:b/>
        </w:rPr>
        <w:t>消防安全</w:t>
      </w:r>
      <w:r>
        <w:t>：</w:t>
      </w:r>
    </w:p>
    <w:p w14:paraId="64D4011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工作区域配备ABC干粉灭火器，操作人员熟悉灭火器使用方法，定期检查灭火器压力正常。</w:t>
      </w:r>
    </w:p>
    <w:p w14:paraId="1882C3E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清理的废屑、油污等易燃物及时运至指定地点，不得在设备周围堆放杂物。</w:t>
      </w:r>
    </w:p>
    <w:p w14:paraId="4890659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焊接、切割等明火作业时，必须远离易燃材料，配备灭火器材，设专人监护。</w:t>
      </w:r>
    </w:p>
    <w:p w14:paraId="3157141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下班前关闭设备电源，检查无火源后方可离开。</w:t>
      </w:r>
    </w:p>
    <w:p w14:paraId="7ED3CAB2">
      <w:pPr>
        <w:pStyle w:val="3"/>
      </w:pPr>
      <w:r>
        <w:t>六、常见故障诊断与排除</w:t>
      </w:r>
    </w:p>
    <w:p w14:paraId="6DB4CBF8">
      <w:pPr>
        <w:pStyle w:val="4"/>
      </w:pPr>
      <w:r>
        <w:t>6.1 机械系统故障</w:t>
      </w:r>
    </w:p>
    <w:p w14:paraId="16A1C8CC">
      <w:pPr>
        <w:pStyle w:val="5"/>
      </w:pPr>
      <w:r>
        <w:t>6.1.1 板材跑偏</w:t>
      </w:r>
    </w:p>
    <w:p w14:paraId="738C0876">
      <w:r>
        <w:rPr>
          <w:b/>
        </w:rPr>
        <w:t>故障现象</w:t>
      </w:r>
      <w:r>
        <w:t>：加工过程中板材边缘偏离中心线＞1mm，堆垛时板材侧边对齐度误差＞2mm，剪切后出现梯形或平行四边形。</w:t>
      </w:r>
    </w:p>
    <w:p w14:paraId="5D2B25BD">
      <w:r>
        <w:rPr>
          <w:b/>
        </w:rPr>
        <w:t>故障成因</w:t>
      </w:r>
      <w:r>
        <w:t>：</w:t>
      </w:r>
    </w:p>
    <w:p w14:paraId="59B42DF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开卷机对中装置失效：光电传感器镜头污染、位置偏移或损坏，导致检测不准。</w:t>
      </w:r>
    </w:p>
    <w:p w14:paraId="5F03FBA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校平辊平行度超差：长期使用后校平辊轴承磨损，导致辊系轴线倾斜（垂直度误差＞0.1mm/m）。</w:t>
      </w:r>
    </w:p>
    <w:p w14:paraId="07E6B611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送料辊压力不均：左右气缸压力差＞0.05MPa，或送料辊包胶磨损不均（厚度差＞0.5mm）。</w:t>
      </w:r>
    </w:p>
    <w:p w14:paraId="4E90FE28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卷材本身质量问题：原卷材边缘不直（镰刀弯＞1mm/m），或存在内应力分布不均。</w:t>
      </w:r>
    </w:p>
    <w:p w14:paraId="5C46EC9D">
      <w:r>
        <w:rPr>
          <w:b/>
        </w:rPr>
        <w:t>排除步骤</w:t>
      </w:r>
      <w:r>
        <w:t>：</w:t>
      </w:r>
    </w:p>
    <w:p w14:paraId="7F20BD67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清洁光电传感器镜头，调整检测距离至20±5mm，重新校准对中基准，确保偏差信号线性输出（4-20mA对应±100mm）。</w:t>
      </w:r>
    </w:p>
    <w:p w14:paraId="02827D2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用百分表检测校平辊平行度：将百分表固定在机架上，测头触及校平辊表面，转动辊子一周，记录最大偏差，如＞0.1mm/m，松开轴承座固定螺栓，添加垫片调整，紧固后重新检测，直至平行度≤0.05mm/m。</w:t>
      </w:r>
    </w:p>
    <w:p w14:paraId="164CFB3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调整送料辊气缸压力至0.5±0.05MPa，确保左右压力差≤0.05MPa，检查包胶层磨损量，厚度＜2mm时重新包胶（丁腈橡胶，邵氏硬度85±2）。</w:t>
      </w:r>
    </w:p>
    <w:p w14:paraId="67CD84A8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如卷材边缘不直，可在开卷后增加导向辊，或降低校平速度，分多次校平，逐步消除镰刀弯。</w:t>
      </w:r>
    </w:p>
    <w:p w14:paraId="05481D35">
      <w:pPr>
        <w:pStyle w:val="5"/>
      </w:pPr>
      <w:r>
        <w:t>6.1.2 剪切毛刺大</w:t>
      </w:r>
    </w:p>
    <w:p w14:paraId="11B2BF97">
      <w:r>
        <w:rPr>
          <w:b/>
        </w:rPr>
        <w:t>故障现象</w:t>
      </w:r>
      <w:r>
        <w:t>：剪切边缘出现高度＞0.1mm的毛刺，严重时伴随局部撕裂或卷边，用手触摸有明显刮手感，影响绝缘性能。</w:t>
      </w:r>
    </w:p>
    <w:p w14:paraId="738DFE51">
      <w:r>
        <w:rPr>
          <w:b/>
        </w:rPr>
        <w:t>故障成因</w:t>
      </w:r>
      <w:r>
        <w:t>：</w:t>
      </w:r>
    </w:p>
    <w:p w14:paraId="3B4448C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刀片磨损或刃口角度不当：刀片刃口圆角＞0.5mm，或刃口角度与材料硬度不匹配（硬材料用小角度刀片）。</w:t>
      </w:r>
    </w:p>
    <w:p w14:paraId="5BD84780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剪切间隙调整不当：间隙过大（＞板厚15%）导致撕裂，间隙过小（＜板厚5%）导致挤压毛刺。</w:t>
      </w:r>
    </w:p>
    <w:p w14:paraId="091E39B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刀片安装不平行：上下刀片错位＞0.05mm，或刀片与工作台垂直度超差（＞0.1mm/100mm）。</w:t>
      </w:r>
    </w:p>
    <w:p w14:paraId="7E698BE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剪切速度过快：超过材料允许的剪切速度，导致剪切面不平整。</w:t>
      </w:r>
    </w:p>
    <w:p w14:paraId="51CB8D00">
      <w:r>
        <w:rPr>
          <w:b/>
        </w:rPr>
        <w:t>排除步骤</w:t>
      </w:r>
      <w:r>
        <w:t>：</w:t>
      </w:r>
    </w:p>
    <w:p w14:paraId="4EA54BC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拆卸刀片，检查刃口状况，如磨损或崩刃，用专用磨刀机刃磨（角度30°±1°），或更换新刀片（刃口直线度≤0.01mm）。</w:t>
      </w:r>
    </w:p>
    <w:p w14:paraId="11245645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根据板材厚度重新调整剪切间隙：0.3mm板材0.03-0.05mm，3mm板材0.3-0.45mm，6mm板材0.6-0.9mm，通过塞尺测量确认间隙均匀。</w:t>
      </w:r>
    </w:p>
    <w:p w14:paraId="25653CA1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用百分表校准刀片平行度：将百分表固定在刀架上，测头触及下刀片，移动刀架，记录偏差，如＞0.05mm，调整刀片固定螺栓，直至平行度≤0.03mm。</w:t>
      </w:r>
    </w:p>
    <w:p w14:paraId="5F4B9CF5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降低剪切速度10%-20%，或提高剪切压力5%-10%，改善剪切条件，如Nomex板材剪切速度降至15次/分钟以下。</w:t>
      </w:r>
    </w:p>
    <w:p w14:paraId="3377B389">
      <w:pPr>
        <w:pStyle w:val="5"/>
      </w:pPr>
      <w:r>
        <w:t>6.1.3 表面辊印</w:t>
      </w:r>
    </w:p>
    <w:p w14:paraId="747A2072">
      <w:r>
        <w:rPr>
          <w:b/>
        </w:rPr>
        <w:t>故障现象</w:t>
      </w:r>
      <w:r>
        <w:t>：板材表面出现周期性或不规则的压痕、凹坑或划痕，深度0.01-0.1mm，影响绝缘材料的表面光滑度和电气性能。</w:t>
      </w:r>
    </w:p>
    <w:p w14:paraId="6CCF5E92">
      <w:r>
        <w:rPr>
          <w:b/>
        </w:rPr>
        <w:t>故障成因</w:t>
      </w:r>
      <w:r>
        <w:t>：</w:t>
      </w:r>
    </w:p>
    <w:p w14:paraId="39752ED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校平辊或送料辊表面有异物：辊面上附着铁屑、焊渣等硬质颗粒，或辊面镀层脱落、划伤。</w:t>
      </w:r>
    </w:p>
    <w:p w14:paraId="39E664E9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辊子动平衡不良：校平辊或送料辊的残余不平衡量＞10g·mm，高速旋转时产生振动，形成周期性压痕。</w:t>
      </w:r>
    </w:p>
    <w:p w14:paraId="3E2CCF1A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校平压力过大或不均：局部压力超过材料屈服极限，导致塑性变形，或辊缝调整不当，接触不均。</w:t>
      </w:r>
    </w:p>
    <w:p w14:paraId="3817F4E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辊子材质或加工精度不足：辊面粗糙度＞Ra1.6μm，或圆柱度误差＞0.05mm，导致板材表面划伤。</w:t>
      </w:r>
    </w:p>
    <w:p w14:paraId="1C54A8DA">
      <w:r>
        <w:rPr>
          <w:b/>
        </w:rPr>
        <w:t>排除步骤</w:t>
      </w:r>
      <w:r>
        <w:t>：</w:t>
      </w:r>
    </w:p>
    <w:p w14:paraId="7CB5312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停机检查所有辊子表面，用细砂纸（800#）打磨去除附着异物，如有镀层脱落或深划痕，需更换辊子或重新镀铬（厚度50μm，硬度HV800）。</w:t>
      </w:r>
    </w:p>
    <w:p w14:paraId="696C05C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对校平辊进行动平衡校准，残余不平衡量≤5g·mm，在校平机上进行现场平衡，或送专业厂家校准。</w:t>
      </w:r>
    </w:p>
    <w:p w14:paraId="7FC0A900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重新调整校平压力，降低10%-15%，或通过压下机构使压力分布均匀，对于薄板材可采用"轻压多遍"的校平方式。</w:t>
      </w:r>
    </w:p>
    <w:p w14:paraId="54437BA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更换表面质量不合格的辊子，新辊子表面粗糙度Ra≤0.8μm，圆柱度≤0.02mm，确保与板材均匀接触。</w:t>
      </w:r>
    </w:p>
    <w:p w14:paraId="1E4D5D98">
      <w:pPr>
        <w:pStyle w:val="4"/>
      </w:pPr>
      <w:r>
        <w:t>6.2 液压系统故障</w:t>
      </w:r>
    </w:p>
    <w:p w14:paraId="68CB88F7">
      <w:pPr>
        <w:pStyle w:val="5"/>
      </w:pPr>
      <w:r>
        <w:t>6.2.1 压力不足</w:t>
      </w:r>
    </w:p>
    <w:p w14:paraId="0C07C331">
      <w:r>
        <w:rPr>
          <w:b/>
        </w:rPr>
        <w:t>故障现象</w:t>
      </w:r>
      <w:r>
        <w:t>：液压系统压力建立缓慢，最高压力＜14MPa（额定16MPa），剪切力不足，板材剪切不彻底或出现撕裂。</w:t>
      </w:r>
    </w:p>
    <w:p w14:paraId="3C16D3C1">
      <w:r>
        <w:rPr>
          <w:b/>
        </w:rPr>
        <w:t>故障成因</w:t>
      </w:r>
      <w:r>
        <w:t>：</w:t>
      </w:r>
    </w:p>
    <w:p w14:paraId="4AB06B6B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液压油污染或油量不足：油液中混入空气、水分或固体颗粒，导致泵吸空或阀卡滞；油箱油位低于最低刻度，吸油管露出油面。</w:t>
      </w:r>
    </w:p>
    <w:p w14:paraId="17F24D53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液压泵磨损：齿轮泵内泄漏增大，容积效率＜85%，输出流量不足；泵轴密封件老化，导致吸油不足。</w:t>
      </w:r>
    </w:p>
    <w:p w14:paraId="28C7185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溢流阀故障：溢流阀调定压力过低，或阀芯卡滞在开启位置，导致压力无法建立。</w:t>
      </w:r>
    </w:p>
    <w:p w14:paraId="4D712D6F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液压管路泄漏或堵塞：油管接头松动、破裂，或过滤器堵塞（压差＞0.5MPa），流量损失过大。</w:t>
      </w:r>
    </w:p>
    <w:p w14:paraId="194271D8">
      <w:r>
        <w:rPr>
          <w:b/>
        </w:rPr>
        <w:t>排除步骤</w:t>
      </w:r>
      <w:r>
        <w:t>：</w:t>
      </w:r>
    </w:p>
    <w:p w14:paraId="6529CBF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检查油箱油位，不足时添加L-HM46抗磨液压油至油位计2/3处，油液需过滤（精度10μm），严禁混用不同品牌或型号的液压油。</w:t>
      </w:r>
    </w:p>
    <w:p w14:paraId="30A61A93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检测液压泵输出压力：拆除泵出口管路，接压力表测量空载压力，如＜10MPa，说明泵磨损严重，需更换齿轮泵（型号CB-B25，流量25L/min）。</w:t>
      </w:r>
    </w:p>
    <w:p w14:paraId="4343B4F1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调整溢流阀压力：顺时针旋转调节手柄，逐步增加压力至16MPa，如压力无变化，拆卸溢流阀，清洗阀芯和阀座，去除异物，更换老化的弹簧或密封件。</w:t>
      </w:r>
    </w:p>
    <w:p w14:paraId="6D009E8F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检查液压管路：紧固松动的接头，更换破裂的软管，清洗过滤器（滤芯精度10μm），如滤芯堵塞严重，需更换新滤芯，并检查系统污染原因，必要时更换全部液压油。</w:t>
      </w:r>
    </w:p>
    <w:p w14:paraId="309B063C">
      <w:pPr>
        <w:pStyle w:val="5"/>
      </w:pPr>
      <w:r>
        <w:t>6.2.2 油路泄漏</w:t>
      </w:r>
    </w:p>
    <w:p w14:paraId="68C166B3">
      <w:r>
        <w:rPr>
          <w:b/>
        </w:rPr>
        <w:t>故障现象</w:t>
      </w:r>
      <w:r>
        <w:t>：液压系统的油管接头、液压缸、阀组等部位出现滴油或渗油现象，油位下降过快（每天＞100mL），污染设备和工作环境。</w:t>
      </w:r>
    </w:p>
    <w:p w14:paraId="7861FA11">
      <w:r>
        <w:rPr>
          <w:b/>
        </w:rPr>
        <w:t>故障成因</w:t>
      </w:r>
      <w:r>
        <w:t>：</w:t>
      </w:r>
    </w:p>
    <w:p w14:paraId="5C78DC33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密封件老化或损坏：O型圈、组合密封垫等密封件长期使用后硬化、龟裂，失去弹性（丁腈橡胶使用超过1年，氟橡胶超过2年）。</w:t>
      </w:r>
    </w:p>
    <w:p w14:paraId="7010EB4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接头松动或螺纹损坏：液压管路振动导致接头螺母松动，或螺纹滑丝、变形，密封不良。</w:t>
      </w:r>
    </w:p>
    <w:p w14:paraId="5AE5C9DF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液压元件加工精度不足：液压缸缸筒内壁划伤、镀铬层脱落，或阀块接合面平面度超差（＞0.02mm/m）。</w:t>
      </w:r>
    </w:p>
    <w:p w14:paraId="20B2C2F4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油温过高：系统长期在60℃以上运行，加速密封件老化和油液变质。</w:t>
      </w:r>
    </w:p>
    <w:p w14:paraId="2A9FDC47">
      <w:r>
        <w:rPr>
          <w:b/>
        </w:rPr>
        <w:t>排除步骤</w:t>
      </w:r>
      <w:r>
        <w:t>：</w:t>
      </w:r>
    </w:p>
    <w:p w14:paraId="7DE427C0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确定泄漏部位：用干净抹布擦拭可疑部位，观察油渍来源，重点检查接头、密封件、法兰接合面。</w:t>
      </w:r>
    </w:p>
    <w:p w14:paraId="2F697E21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更换密封件：拆卸泄漏部位，取出老化或损坏的密封件，更换新密封件（材质与原密封件一致，尺寸误差≤0.1mm），安装时在密封件表面涂抹少量液压油，避免划伤。</w:t>
      </w:r>
    </w:p>
    <w:p w14:paraId="3E770CEA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修复或更换接头：松动的接头用扭矩扳手按规定扭矩紧固（M16螺栓扭矩35-40N·m），螺纹损坏的接头需更换，重新套丝或攻丝，确保配合间隙适当。</w:t>
      </w:r>
    </w:p>
    <w:p w14:paraId="48A56FD6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控制油温：检查冷却器工作情况，清理散热片灰尘（用压缩空气吹扫），确保风扇转速正常（1500r/min），如油温仍超过60℃，需检查系统是否存在过载或内泄漏，必要时增加冷却面积或更换高效冷却器。</w:t>
      </w:r>
    </w:p>
    <w:p w14:paraId="2565623B">
      <w:pPr>
        <w:pStyle w:val="4"/>
      </w:pPr>
      <w:r>
        <w:t>6.3 电气系统故障</w:t>
      </w:r>
    </w:p>
    <w:p w14:paraId="08AF1759">
      <w:pPr>
        <w:pStyle w:val="5"/>
      </w:pPr>
      <w:r>
        <w:t>6.3.1 伺服电机报警</w:t>
      </w:r>
    </w:p>
    <w:p w14:paraId="3C39774A">
      <w:r>
        <w:rPr>
          <w:b/>
        </w:rPr>
        <w:t>故障现象</w:t>
      </w:r>
      <w:r>
        <w:t>：伺服驱动器显示报警代码，如AL.011（过流）、AL.023（位置超差）、AL.037（编码器故障）等，电机无法正常运行。</w:t>
      </w:r>
    </w:p>
    <w:p w14:paraId="197AD201">
      <w:r>
        <w:rPr>
          <w:b/>
        </w:rPr>
        <w:t>故障成因</w:t>
      </w:r>
      <w:r>
        <w:t>：</w:t>
      </w:r>
    </w:p>
    <w:p w14:paraId="36FF64D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AL.011过流：电机绕组短路（相间绝缘电阻＜0.5MΩ），或驱动器输出模块损坏；机械负载过大，电机堵转。</w:t>
      </w:r>
    </w:p>
    <w:p w14:paraId="2F70C21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AL.023位置超差：电子齿轮比设置错误（如应为1000/10000，误设为100/10000）；光栅尺或编码器信号干扰，反馈错误。</w:t>
      </w:r>
    </w:p>
    <w:p w14:paraId="121DA1C3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AL.037编码器故障：编码器线缆断线、屏蔽不良或接头松动；编码器内部故障（如轴承损坏、码盘污染）。</w:t>
      </w:r>
    </w:p>
    <w:p w14:paraId="79BCDDC9">
      <w:r>
        <w:rPr>
          <w:b/>
        </w:rPr>
        <w:t>排除步骤</w:t>
      </w:r>
      <w:r>
        <w:t>：</w:t>
      </w:r>
    </w:p>
    <w:p w14:paraId="1F426BB4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AL.011过流处理：</w:t>
      </w:r>
    </w:p>
    <w:p w14:paraId="1E2167D0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断电测量电机绕组相间电阻和对地绝缘电阻，正常应＞1MΩ，如短路或接地，修复电机绕组或更换电机。</w:t>
      </w:r>
    </w:p>
    <w:p w14:paraId="1E3C28E5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检查机械传动部分，手动盘动电机轴，如阻力过大，排查是否有卡滞、异物堵塞，清除故障后重试。</w:t>
      </w:r>
    </w:p>
    <w:p w14:paraId="58B90352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如电机和机械正常，更换伺服驱动器输出模块或整个驱动器。</w:t>
      </w:r>
    </w:p>
    <w:p w14:paraId="5DE6021D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AL.023位置超差处理：</w:t>
      </w:r>
    </w:p>
    <w:p w14:paraId="7CD0AF48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检查电子齿轮比参数，重新设置正确的分子和分母值，确保脉冲当量正确（如0.01mm/脉冲）。</w:t>
      </w:r>
    </w:p>
    <w:p w14:paraId="595257CB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检查光栅尺或编码器线缆，确保屏蔽层接地良好（接地电阻≤1Ω），更换破损的线缆，远离动力线敷设。</w:t>
      </w:r>
    </w:p>
    <w:p w14:paraId="745ACB7F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重新校准原点位置，执行驱动器的"回零"操作，或通过PLC程序修正位置偏差补偿值。</w:t>
      </w:r>
    </w:p>
    <w:p w14:paraId="7056CA0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AL.037编码器故障处理：</w:t>
      </w:r>
    </w:p>
    <w:p w14:paraId="273D398A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检查编码器电源（通常5V或12V），确保电压稳定，波动≤±5%。</w:t>
      </w:r>
    </w:p>
    <w:p w14:paraId="727761D2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检查编码器线缆接头，重新插拔并紧固，清洁编码器连接座的针脚，去除氧化层。</w:t>
      </w:r>
    </w:p>
    <w:p w14:paraId="4E8D6F61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如上述措施无效，更换编码器或编码器线缆，必要时更换伺服电机。</w:t>
      </w:r>
    </w:p>
    <w:p w14:paraId="532B6206">
      <w:pPr>
        <w:pStyle w:val="5"/>
      </w:pPr>
      <w:r>
        <w:t>6.3.2 传感器信号异常</w:t>
      </w:r>
    </w:p>
    <w:p w14:paraId="2ABADA3A">
      <w:r>
        <w:rPr>
          <w:b/>
        </w:rPr>
        <w:t>故障现象</w:t>
      </w:r>
      <w:r>
        <w:t>：张力传感器显示值波动大（＞±10%设定值），或无信号输出；光电传感器检测不到卷材边缘，纠偏系统不动作。</w:t>
      </w:r>
    </w:p>
    <w:p w14:paraId="5D27FF73">
      <w:r>
        <w:rPr>
          <w:b/>
        </w:rPr>
        <w:t>故障成因</w:t>
      </w:r>
      <w:r>
        <w:t>：</w:t>
      </w:r>
    </w:p>
    <w:p w14:paraId="169E585E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张力传感器：安装位置不当（与板材不垂直，夹角＞1°）；信号线断线或屏蔽不良；传感器内部 Wheatstone电桥失衡。</w:t>
      </w:r>
    </w:p>
    <w:p w14:paraId="2118ACD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光电传感器：镜头污染（粉尘、油污覆盖）；检测距离不当（＜10mm或＞30mm）；环境光干扰（强光直射检测区域）。</w:t>
      </w:r>
    </w:p>
    <w:p w14:paraId="56DDA79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接近开关：感应距离过大（＞额定距离的80%）；金属异物靠近感应面；接线错误（NPN/PNP类型接反）。</w:t>
      </w:r>
    </w:p>
    <w:p w14:paraId="5FE9AC91">
      <w:r>
        <w:rPr>
          <w:b/>
        </w:rPr>
        <w:t>排除步骤</w:t>
      </w:r>
      <w:r>
        <w:t>：</w:t>
      </w:r>
    </w:p>
    <w:p w14:paraId="3E5778F9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张力传感器故障处理：</w:t>
      </w:r>
    </w:p>
    <w:p w14:paraId="690B9C4F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调整传感器安装位置，确保与板材路径垂直（偏差≤1°），紧固传感器支架，避免振动。</w:t>
      </w:r>
    </w:p>
    <w:p w14:paraId="4BDA8080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检查信号线，更换双绞屏蔽线缆，屏蔽层单端接地（控制柜侧），测量信号输出4-20mA是否线性变化。</w:t>
      </w:r>
    </w:p>
    <w:p w14:paraId="0F758C87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用标准砝码校准传感器，调整PLC模拟量输入模块的增益和偏移量，使显示值与实际负载一致。</w:t>
      </w:r>
    </w:p>
    <w:p w14:paraId="42DA8E2D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光电传感器故障处理：</w:t>
      </w:r>
    </w:p>
    <w:p w14:paraId="1C3AD1EA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用无水酒精清洁传感器镜头，去除油污和粉尘，检查镜头无划痕。</w:t>
      </w:r>
    </w:p>
    <w:p w14:paraId="51C4B01A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调整检测距离至15-20mm，观察传感器指示灯状态，确保检测到卷材时指示灯亮，无卷材时灯灭。</w:t>
      </w:r>
    </w:p>
    <w:p w14:paraId="4F7EFBB1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加装遮光罩，避免强光直射，或更换抗光干扰能力更强的传感器（如激光型）。</w:t>
      </w:r>
    </w:p>
    <w:p w14:paraId="0DA510F2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接近开关故障处理：</w:t>
      </w:r>
    </w:p>
    <w:p w14:paraId="350C5C69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调整接近开关与感应物的距离至额定距离的50%-80%（如额定5mm，调至2.5-4mm）。</w:t>
      </w:r>
    </w:p>
    <w:p w14:paraId="4EB2BF6F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清除感应面附近的金属异物，检查接线是否正确（棕色接+24V，蓝色接0V，黑色接信号）。</w:t>
      </w:r>
    </w:p>
    <w:p w14:paraId="1DE4A97C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用金属物体触发接近开关，测量输出信号是否正常（NPN型输出低电平，PNP型输出高电平），如无信号，更换接近开关。</w:t>
      </w:r>
    </w:p>
    <w:p w14:paraId="746E30B0">
      <w:pPr>
        <w:pStyle w:val="3"/>
      </w:pPr>
      <w:r>
        <w:t>七、维护保养</w:t>
      </w:r>
    </w:p>
    <w:p w14:paraId="308CC30A">
      <w:pPr>
        <w:pStyle w:val="4"/>
      </w:pPr>
      <w:r>
        <w:t>7.1 日常维护流程</w:t>
      </w:r>
    </w:p>
    <w:p w14:paraId="5344D045">
      <w:r>
        <w:rPr>
          <w:b/>
        </w:rPr>
        <w:t>每日维护</w:t>
      </w:r>
      <w:r>
        <w:t>（15分钟/班）：</w:t>
      </w:r>
    </w:p>
    <w:p w14:paraId="1CCD0F30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清洁：用吸尘器清理开卷机、校平机、剪切机的碎屑和粉尘，重点清理校平辊、送料辊表面的残留材料；用干净抹布擦拭触摸屏、操作面板和传感器镜头，保持设备整洁。</w:t>
      </w:r>
    </w:p>
    <w:p w14:paraId="4442DB9C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油位检查：检查齿轮箱油位（CKC100齿轮油）在油标1/2-2/3处，不足时添加；检查液压站油位（L-HM46液压油）≥液位计1/2，气动三联件油雾器油位1/2处，添加透平油（ISO VG32）。</w:t>
      </w:r>
    </w:p>
    <w:p w14:paraId="51EB6F96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功能检查：手动点动各执行机构（开卷、校平、剪切、堆垛），检查有无异响、卡顿；测试急停按钮和安全光幕，确保功能可靠；检查各指示灯、仪表显示正常。</w:t>
      </w:r>
    </w:p>
    <w:p w14:paraId="060E50A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紧固检查：检查刀片固定螺栓、辊子轴承座螺栓有无松动，用手试拧，必要时用扭矩扳手紧固（刀片螺栓25N·m，轴承座螺栓35N·m）。</w:t>
      </w:r>
    </w:p>
    <w:p w14:paraId="451AFD7B">
      <w:r>
        <w:rPr>
          <w:b/>
        </w:rPr>
        <w:t>每周维护</w:t>
      </w:r>
      <w:r>
        <w:t>（30分钟/周）：</w:t>
      </w:r>
    </w:p>
    <w:p w14:paraId="7CA3FB9F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润滑：向开卷机涨缩卷筒导轨、校平辊轴承座、剪切机滑块等润滑点加注3号锂基脂（ZL-3），每个润滑点5-8次，确保油脂均匀覆盖摩擦面；校平辊两端轴承加注二硫化钼润滑脂。</w:t>
      </w:r>
    </w:p>
    <w:p w14:paraId="6FB0B015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皮带检查：检查同步带、三角带的张紧度和磨损情况，同步带齿面无裂纹，三角带无老化、分层，张紧度以上下按压20mm为宜，不足时调整张紧轮。</w:t>
      </w:r>
    </w:p>
    <w:p w14:paraId="31322F5B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过滤器检查：清洁液压系统回油过滤器、气动系统空气过滤器，用压缩空气反向吹扫滤芯，如滤芯堵塞严重（压差＞0.5MPa），及时更换。</w:t>
      </w:r>
    </w:p>
    <w:p w14:paraId="4322116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精度校准：用标准钢尺（500mm）校准剪切长度，偏差＞0.2mm时调整PLC补偿值；检查校平后板材的平整度，用平尺测量，超差时微调校平压力。</w:t>
      </w:r>
    </w:p>
    <w:p w14:paraId="03F508FD">
      <w:r>
        <w:rPr>
          <w:b/>
        </w:rPr>
        <w:t>每月维护</w:t>
      </w:r>
      <w:r>
        <w:t>（1小时/月）：</w:t>
      </w:r>
    </w:p>
    <w:p w14:paraId="43A4AC51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电气系统：测量电机绝缘电阻（≥1MΩ，500V兆欧表），检查电缆有无老化、破损，端子排有无氧化、松动；清洁控制柜内部灰尘，检查散热风扇运转正常。</w:t>
      </w:r>
    </w:p>
    <w:p w14:paraId="7A5D8240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液压系统：启动液压站，检查系统压力（16±0.5MPa），保压5分钟压力降≤0.5MPa；检查液压管路、接头、液压缸有无渗漏，更换渗漏的密封件。</w:t>
      </w:r>
    </w:p>
    <w:p w14:paraId="70F12FAC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机械精度：用百分表检测校平辊平行度（≤0.05mm/m）、剪切刀垂直度（≤0.1mm/100mm），超差时进行调整；检查开卷机、校平机、剪切机的同轴度（≤0.1mm/m）。</w:t>
      </w:r>
    </w:p>
    <w:p w14:paraId="340AB9A7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安全装置：测试安全光幕、急停按钮、限位开关的响应时间（≤10ms）；检查防护栏、防护罩的固定情况，确保无松动、变形。</w:t>
      </w:r>
    </w:p>
    <w:p w14:paraId="3E40408C">
      <w:pPr>
        <w:pStyle w:val="4"/>
      </w:pPr>
      <w:r>
        <w:t>7.2 定期检查与精度校准</w:t>
      </w:r>
    </w:p>
    <w:p w14:paraId="156C73C0">
      <w:r>
        <w:rPr>
          <w:b/>
        </w:rPr>
        <w:t>季度检查</w:t>
      </w:r>
      <w:r>
        <w:t>（2小时/季度）：</w:t>
      </w:r>
    </w:p>
    <w:p w14:paraId="51AE4497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校平辊检查：拆卸校平辊，检查表面有无划伤、压痕，测量直径磨损量（≤0.1mm），必要时研磨修复；检查轴承游隙（≤0.03mm），超差时更换轴承（型号NN3016K）。</w:t>
      </w:r>
    </w:p>
    <w:p w14:paraId="1F7F1963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剪切刀片检查：测量刀片刃口磨损量（圆角半径≤0.5mm），用专用磨刀机刃磨，确保刃口直线度≤0.01mm；检查刀片间隙调节机构，确保调节顺畅，精度±0.01mm。</w:t>
      </w:r>
    </w:p>
    <w:p w14:paraId="78F29851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伺服系统检查：校准伺服电机编码器零点，检查伺服驱动器的电流、电压、温度等参数，清除报警记录；测试伺服系统的定位精度和重复定位精度，超差时重新整定参数。</w:t>
      </w:r>
    </w:p>
    <w:p w14:paraId="5B682DB1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纠偏系统检查：校准EPC纠偏传感器的检测基准，测试纠偏响应时间（≤0.1秒）和纠偏精度（±1mm），调整PID参数，优化纠偏性能。</w:t>
      </w:r>
    </w:p>
    <w:p w14:paraId="5F1E7679">
      <w:r>
        <w:rPr>
          <w:b/>
        </w:rPr>
        <w:t>半年检查</w:t>
      </w:r>
      <w:r>
        <w:t>（4小时/半年）：</w:t>
      </w:r>
    </w:p>
    <w:p w14:paraId="1B4B47C5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更换液压油：排放旧油，清洗油箱（用煤油冲洗），检查油箱内部有无锈蚀、杂物；加注新L-HM46抗磨液压油（过滤精度≤10μm），油量至液位计2/3处，启动系统循环30分钟，排放系统空气。</w:t>
      </w:r>
    </w:p>
    <w:p w14:paraId="6136BF54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齿轮箱维护：检查齿轮箱油质，如油液发黑、有杂质，更换CKC100工业齿轮油，油量至油标1/2-2/3处；检查齿轮啮合情况，有无异响、点蚀，测量齿侧间隙（≤0.3mm）。</w:t>
      </w:r>
    </w:p>
    <w:p w14:paraId="7CC54DF2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电机检查：拆卸电机端盖，检查轴承润滑情况，添加锂基脂（填充量1/3轴承空间）；检查电机绕组有无过热、变色，测量三相电流平衡度（偏差≤5%）。</w:t>
      </w:r>
    </w:p>
    <w:p w14:paraId="34860A68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结构件检查：检查机架、横梁等结构件有无变形、裂纹，焊接部位有无脱焊；测量机架平面度（≤0.2mm/m），超差时进行调整或加固。</w:t>
      </w:r>
    </w:p>
    <w:p w14:paraId="1D2AC138">
      <w:r>
        <w:rPr>
          <w:b/>
        </w:rPr>
        <w:t>年度校准</w:t>
      </w:r>
      <w:r>
        <w:t>（8小时/年）：</w:t>
      </w:r>
    </w:p>
    <w:p w14:paraId="1494009C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激光干涉仪校准：用激光干涉仪（如Renishaw XL-80）校准X/Y/Z轴的定位精度和重复定位精度，X轴定位精度≤±0.01mm，重复定位精度≤±0.005mm；Y轴定位精度≤±0.02mm，重复定位精度≤±0.01mm。</w:t>
      </w:r>
    </w:p>
    <w:p w14:paraId="7E4EAAD0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动平衡校准：对校平辊、送料辊、开卷卷筒等旋转部件进行动平衡校准，残余不平衡量≤5g·mm，减少振动和噪音。</w:t>
      </w:r>
    </w:p>
    <w:p w14:paraId="222405C8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电气性能测试：对电气系统进行耐压试验（1500V AC，1min无击穿）；测试PLC的I/O点响应时间（≤10ms）；检查接地系统（接地电阻≤4Ω）。</w:t>
      </w:r>
    </w:p>
    <w:p w14:paraId="32D01CB8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精度恢复：根据年度检测结果，对超差项目进行调整或维修，如刮研机架平面、更换磨损的滚珠丝杠和直线导轨、修复或更换精度超差的传感器。</w:t>
      </w:r>
    </w:p>
    <w:p w14:paraId="18C626A6">
      <w:pPr>
        <w:pStyle w:val="4"/>
      </w:pPr>
      <w:r>
        <w:t>7.3 润滑保养规范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BFB0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676A87">
            <w:pPr>
              <w:jc w:val="center"/>
              <w:rPr>
                <w:b/>
              </w:rPr>
            </w:pPr>
            <w:r>
              <w:rPr>
                <w:b/>
              </w:rPr>
              <w:t>润滑部位</w:t>
            </w:r>
          </w:p>
        </w:tc>
        <w:tc>
          <w:tcPr>
            <w:tcW w:w="0" w:type="auto"/>
            <w:vAlign w:val="center"/>
          </w:tcPr>
          <w:p w14:paraId="26C27F0C">
            <w:pPr>
              <w:jc w:val="center"/>
              <w:rPr>
                <w:b/>
              </w:rPr>
            </w:pPr>
            <w:r>
              <w:rPr>
                <w:b/>
              </w:rPr>
              <w:t>润滑剂型号</w:t>
            </w:r>
          </w:p>
        </w:tc>
        <w:tc>
          <w:tcPr>
            <w:tcW w:w="0" w:type="auto"/>
            <w:vAlign w:val="center"/>
          </w:tcPr>
          <w:p w14:paraId="587CAEF6">
            <w:pPr>
              <w:jc w:val="center"/>
              <w:rPr>
                <w:b/>
              </w:rPr>
            </w:pPr>
            <w:r>
              <w:rPr>
                <w:b/>
              </w:rPr>
              <w:t>润滑方式</w:t>
            </w:r>
          </w:p>
        </w:tc>
        <w:tc>
          <w:tcPr>
            <w:tcW w:w="0" w:type="auto"/>
            <w:vAlign w:val="center"/>
          </w:tcPr>
          <w:p w14:paraId="75693566">
            <w:pPr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0" w:type="auto"/>
            <w:vAlign w:val="center"/>
          </w:tcPr>
          <w:p w14:paraId="41342B02">
            <w:pPr>
              <w:jc w:val="center"/>
              <w:rPr>
                <w:b/>
              </w:rPr>
            </w:pPr>
            <w:r>
              <w:rPr>
                <w:b/>
              </w:rPr>
              <w:t>用量</w:t>
            </w:r>
          </w:p>
        </w:tc>
        <w:tc>
          <w:tcPr>
            <w:tcW w:w="0" w:type="auto"/>
            <w:vAlign w:val="center"/>
          </w:tcPr>
          <w:p w14:paraId="1A80FFB0">
            <w:pPr>
              <w:jc w:val="center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46ABD8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B6A5FF">
            <w:r>
              <w:t>开卷机涨缩卷筒</w:t>
            </w:r>
          </w:p>
        </w:tc>
        <w:tc>
          <w:tcPr>
            <w:tcW w:w="0" w:type="auto"/>
            <w:vAlign w:val="center"/>
          </w:tcPr>
          <w:p w14:paraId="22E2B0D8">
            <w:r>
              <w:t>3号锂基脂（ZL-3）</w:t>
            </w:r>
          </w:p>
        </w:tc>
        <w:tc>
          <w:tcPr>
            <w:tcW w:w="0" w:type="auto"/>
            <w:vAlign w:val="center"/>
          </w:tcPr>
          <w:p w14:paraId="16030645">
            <w:r>
              <w:t>油枪加注</w:t>
            </w:r>
          </w:p>
        </w:tc>
        <w:tc>
          <w:tcPr>
            <w:tcW w:w="0" w:type="auto"/>
            <w:vAlign w:val="center"/>
          </w:tcPr>
          <w:p w14:paraId="3AA8B2E1">
            <w:r>
              <w:t>每周</w:t>
            </w:r>
          </w:p>
        </w:tc>
        <w:tc>
          <w:tcPr>
            <w:tcW w:w="0" w:type="auto"/>
            <w:vAlign w:val="center"/>
          </w:tcPr>
          <w:p w14:paraId="2D46DCBF">
            <w:r>
              <w:t>每个点5-8次</w:t>
            </w:r>
          </w:p>
        </w:tc>
        <w:tc>
          <w:tcPr>
            <w:tcW w:w="0" w:type="auto"/>
            <w:vAlign w:val="center"/>
          </w:tcPr>
          <w:p w14:paraId="7E9CD7CC">
            <w:r>
              <w:t>均匀涂抹于导轨表面，避免过量溢出</w:t>
            </w:r>
          </w:p>
        </w:tc>
      </w:tr>
      <w:tr w14:paraId="46F652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D82B82">
            <w:r>
              <w:t>校平辊轴承</w:t>
            </w:r>
          </w:p>
        </w:tc>
        <w:tc>
          <w:tcPr>
            <w:tcW w:w="0" w:type="auto"/>
            <w:vAlign w:val="center"/>
          </w:tcPr>
          <w:p w14:paraId="354690A4">
            <w:r>
              <w:t>二硫化钼润滑脂</w:t>
            </w:r>
          </w:p>
        </w:tc>
        <w:tc>
          <w:tcPr>
            <w:tcW w:w="0" w:type="auto"/>
            <w:vAlign w:val="center"/>
          </w:tcPr>
          <w:p w14:paraId="750E1ABD">
            <w:r>
              <w:t>油枪加注</w:t>
            </w:r>
          </w:p>
        </w:tc>
        <w:tc>
          <w:tcPr>
            <w:tcW w:w="0" w:type="auto"/>
            <w:vAlign w:val="center"/>
          </w:tcPr>
          <w:p w14:paraId="6BE7FAF2">
            <w:r>
              <w:t>每月</w:t>
            </w:r>
          </w:p>
        </w:tc>
        <w:tc>
          <w:tcPr>
            <w:tcW w:w="0" w:type="auto"/>
            <w:vAlign w:val="center"/>
          </w:tcPr>
          <w:p w14:paraId="69FEA0D1">
            <w:r>
              <w:t>每个轴承3-5次</w:t>
            </w:r>
          </w:p>
        </w:tc>
        <w:tc>
          <w:tcPr>
            <w:tcW w:w="0" w:type="auto"/>
            <w:vAlign w:val="center"/>
          </w:tcPr>
          <w:p w14:paraId="533A7E8A">
            <w:r>
              <w:t>填充量为轴承腔的1/3-1/2，避免高温失效</w:t>
            </w:r>
          </w:p>
        </w:tc>
      </w:tr>
      <w:tr w14:paraId="1123B9B3">
        <w:tc>
          <w:tcPr>
            <w:tcW w:w="0" w:type="auto"/>
            <w:vAlign w:val="center"/>
          </w:tcPr>
          <w:p w14:paraId="59DFB9FD">
            <w:r>
              <w:t>剪切机滑块</w:t>
            </w:r>
          </w:p>
        </w:tc>
        <w:tc>
          <w:tcPr>
            <w:tcW w:w="0" w:type="auto"/>
            <w:vAlign w:val="center"/>
          </w:tcPr>
          <w:p w14:paraId="5B4C600A">
            <w:r>
              <w:t>3号锂基脂（ZL-3）</w:t>
            </w:r>
          </w:p>
        </w:tc>
        <w:tc>
          <w:tcPr>
            <w:tcW w:w="0" w:type="auto"/>
            <w:vAlign w:val="center"/>
          </w:tcPr>
          <w:p w14:paraId="6C0E87A6">
            <w:r>
              <w:t>油枪加注</w:t>
            </w:r>
          </w:p>
        </w:tc>
        <w:tc>
          <w:tcPr>
            <w:tcW w:w="0" w:type="auto"/>
            <w:vAlign w:val="center"/>
          </w:tcPr>
          <w:p w14:paraId="316D60C4">
            <w:r>
              <w:t>每周</w:t>
            </w:r>
          </w:p>
        </w:tc>
        <w:tc>
          <w:tcPr>
            <w:tcW w:w="0" w:type="auto"/>
            <w:vAlign w:val="center"/>
          </w:tcPr>
          <w:p w14:paraId="28B0109D">
            <w:r>
              <w:t>每个点5次</w:t>
            </w:r>
          </w:p>
        </w:tc>
        <w:tc>
          <w:tcPr>
            <w:tcW w:w="0" w:type="auto"/>
            <w:vAlign w:val="center"/>
          </w:tcPr>
          <w:p w14:paraId="653D2C33">
            <w:r>
              <w:t>沿导轨全长均匀分布，减少摩擦阻力</w:t>
            </w:r>
          </w:p>
        </w:tc>
      </w:tr>
      <w:tr w14:paraId="03BD89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CE5BFBE">
            <w:r>
              <w:t>滚珠丝杠</w:t>
            </w:r>
          </w:p>
        </w:tc>
        <w:tc>
          <w:tcPr>
            <w:tcW w:w="0" w:type="auto"/>
            <w:vAlign w:val="center"/>
          </w:tcPr>
          <w:p w14:paraId="637F3566">
            <w:r>
              <w:t>3号锂基脂（ZL-3）</w:t>
            </w:r>
          </w:p>
        </w:tc>
        <w:tc>
          <w:tcPr>
            <w:tcW w:w="0" w:type="auto"/>
            <w:vAlign w:val="center"/>
          </w:tcPr>
          <w:p w14:paraId="1F8ED81C">
            <w:r>
              <w:t>手动涂抹</w:t>
            </w:r>
          </w:p>
        </w:tc>
        <w:tc>
          <w:tcPr>
            <w:tcW w:w="0" w:type="auto"/>
            <w:vAlign w:val="center"/>
          </w:tcPr>
          <w:p w14:paraId="547F5F84">
            <w:r>
              <w:t>每月</w:t>
            </w:r>
          </w:p>
        </w:tc>
        <w:tc>
          <w:tcPr>
            <w:tcW w:w="0" w:type="auto"/>
            <w:vAlign w:val="center"/>
          </w:tcPr>
          <w:p w14:paraId="4E3A6B55">
            <w:r>
              <w:t>薄层覆盖螺纹</w:t>
            </w:r>
          </w:p>
        </w:tc>
        <w:tc>
          <w:tcPr>
            <w:tcW w:w="0" w:type="auto"/>
            <w:vAlign w:val="center"/>
          </w:tcPr>
          <w:p w14:paraId="793FF792">
            <w:r>
              <w:t>清理旧脂后加注新脂，防止杂质混入</w:t>
            </w:r>
          </w:p>
        </w:tc>
      </w:tr>
      <w:tr w14:paraId="10A328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B1CAC8">
            <w:r>
              <w:t>齿轮箱</w:t>
            </w:r>
          </w:p>
        </w:tc>
        <w:tc>
          <w:tcPr>
            <w:tcW w:w="0" w:type="auto"/>
            <w:vAlign w:val="center"/>
          </w:tcPr>
          <w:p w14:paraId="347DD6BF">
            <w:r>
              <w:t>CKC100工业齿轮油</w:t>
            </w:r>
          </w:p>
        </w:tc>
        <w:tc>
          <w:tcPr>
            <w:tcW w:w="0" w:type="auto"/>
            <w:vAlign w:val="center"/>
          </w:tcPr>
          <w:p w14:paraId="073707CF">
            <w:r>
              <w:t>油浴润滑</w:t>
            </w:r>
          </w:p>
        </w:tc>
        <w:tc>
          <w:tcPr>
            <w:tcW w:w="0" w:type="auto"/>
            <w:vAlign w:val="center"/>
          </w:tcPr>
          <w:p w14:paraId="4DFB866B">
            <w:r>
              <w:t>半年更换</w:t>
            </w:r>
          </w:p>
        </w:tc>
        <w:tc>
          <w:tcPr>
            <w:tcW w:w="0" w:type="auto"/>
            <w:vAlign w:val="center"/>
          </w:tcPr>
          <w:p w14:paraId="6F366F7E">
            <w:r>
              <w:t>油位1/2-2/3</w:t>
            </w:r>
          </w:p>
        </w:tc>
        <w:tc>
          <w:tcPr>
            <w:tcW w:w="0" w:type="auto"/>
            <w:vAlign w:val="center"/>
          </w:tcPr>
          <w:p w14:paraId="05059B13">
            <w:r>
              <w:t>首次运行100小时后更换，以后每半年更换</w:t>
            </w:r>
          </w:p>
        </w:tc>
      </w:tr>
      <w:tr w14:paraId="05963B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624CF2">
            <w:r>
              <w:t>液压系统</w:t>
            </w:r>
          </w:p>
        </w:tc>
        <w:tc>
          <w:tcPr>
            <w:tcW w:w="0" w:type="auto"/>
            <w:vAlign w:val="center"/>
          </w:tcPr>
          <w:p w14:paraId="0109D384">
            <w:r>
              <w:t>L-HM46抗磨液压油</w:t>
            </w:r>
          </w:p>
        </w:tc>
        <w:tc>
          <w:tcPr>
            <w:tcW w:w="0" w:type="auto"/>
            <w:vAlign w:val="center"/>
          </w:tcPr>
          <w:p w14:paraId="2381271A">
            <w:r>
              <w:t>循环润滑</w:t>
            </w:r>
          </w:p>
        </w:tc>
        <w:tc>
          <w:tcPr>
            <w:tcW w:w="0" w:type="auto"/>
            <w:vAlign w:val="center"/>
          </w:tcPr>
          <w:p w14:paraId="67BD35E4">
            <w:r>
              <w:t>半年更换</w:t>
            </w:r>
          </w:p>
        </w:tc>
        <w:tc>
          <w:tcPr>
            <w:tcW w:w="0" w:type="auto"/>
            <w:vAlign w:val="center"/>
          </w:tcPr>
          <w:p w14:paraId="21DAD819">
            <w:r>
              <w:t>油位1/2以上</w:t>
            </w:r>
          </w:p>
        </w:tc>
        <w:tc>
          <w:tcPr>
            <w:tcW w:w="0" w:type="auto"/>
            <w:vAlign w:val="center"/>
          </w:tcPr>
          <w:p w14:paraId="7383B101">
            <w:r>
              <w:t>过滤精度≤10μm，水分含量≤0.1%</w:t>
            </w:r>
          </w:p>
        </w:tc>
      </w:tr>
      <w:tr w14:paraId="72E86AEA">
        <w:tc>
          <w:tcPr>
            <w:tcW w:w="0" w:type="auto"/>
            <w:vAlign w:val="center"/>
          </w:tcPr>
          <w:p w14:paraId="46EAF18A">
            <w:r>
              <w:t>气动系统</w:t>
            </w:r>
          </w:p>
        </w:tc>
        <w:tc>
          <w:tcPr>
            <w:tcW w:w="0" w:type="auto"/>
            <w:vAlign w:val="center"/>
          </w:tcPr>
          <w:p w14:paraId="2881A1CB">
            <w:r>
              <w:t>ISO VG32透平油</w:t>
            </w:r>
          </w:p>
        </w:tc>
        <w:tc>
          <w:tcPr>
            <w:tcW w:w="0" w:type="auto"/>
            <w:vAlign w:val="center"/>
          </w:tcPr>
          <w:p w14:paraId="29E1EEB8">
            <w:r>
              <w:t>油雾润滑</w:t>
            </w:r>
          </w:p>
        </w:tc>
        <w:tc>
          <w:tcPr>
            <w:tcW w:w="0" w:type="auto"/>
            <w:vAlign w:val="center"/>
          </w:tcPr>
          <w:p w14:paraId="19F4A3CF">
            <w:r>
              <w:t>每周检查</w:t>
            </w:r>
          </w:p>
        </w:tc>
        <w:tc>
          <w:tcPr>
            <w:tcW w:w="0" w:type="auto"/>
            <w:vAlign w:val="center"/>
          </w:tcPr>
          <w:p w14:paraId="0526B29B">
            <w:r>
              <w:t>油位1/2处</w:t>
            </w:r>
          </w:p>
        </w:tc>
        <w:tc>
          <w:tcPr>
            <w:tcW w:w="0" w:type="auto"/>
            <w:vAlign w:val="center"/>
          </w:tcPr>
          <w:p w14:paraId="4F0E404C">
            <w:r>
              <w:t>油雾器滴油量1-2滴/分钟，确保气动元件润滑</w:t>
            </w:r>
          </w:p>
        </w:tc>
      </w:tr>
      <w:tr w14:paraId="686878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FB434DA">
            <w:r>
              <w:t>电机轴承</w:t>
            </w:r>
          </w:p>
        </w:tc>
        <w:tc>
          <w:tcPr>
            <w:tcW w:w="0" w:type="auto"/>
            <w:vAlign w:val="center"/>
          </w:tcPr>
          <w:p w14:paraId="33566F33">
            <w:r>
              <w:t>2号锂基脂（ZL-2）</w:t>
            </w:r>
          </w:p>
        </w:tc>
        <w:tc>
          <w:tcPr>
            <w:tcW w:w="0" w:type="auto"/>
            <w:vAlign w:val="center"/>
          </w:tcPr>
          <w:p w14:paraId="02A8D895">
            <w:r>
              <w:t>拆卸加注</w:t>
            </w:r>
          </w:p>
        </w:tc>
        <w:tc>
          <w:tcPr>
            <w:tcW w:w="0" w:type="auto"/>
            <w:vAlign w:val="center"/>
          </w:tcPr>
          <w:p w14:paraId="42970489">
            <w:r>
              <w:t>半年</w:t>
            </w:r>
          </w:p>
        </w:tc>
        <w:tc>
          <w:tcPr>
            <w:tcW w:w="0" w:type="auto"/>
            <w:vAlign w:val="center"/>
          </w:tcPr>
          <w:p w14:paraId="00372486">
            <w:r>
              <w:t>轴承腔1/3</w:t>
            </w:r>
          </w:p>
        </w:tc>
        <w:tc>
          <w:tcPr>
            <w:tcW w:w="0" w:type="auto"/>
            <w:vAlign w:val="center"/>
          </w:tcPr>
          <w:p w14:paraId="53A54514">
            <w:r>
              <w:t>选用耐高温润滑脂（-30-120℃），避免电机过热</w:t>
            </w:r>
          </w:p>
        </w:tc>
      </w:tr>
    </w:tbl>
    <w:p w14:paraId="77A25EDB">
      <w:r>
        <w:rPr>
          <w:b/>
        </w:rPr>
        <w:t>润滑管理注意事项</w:t>
      </w:r>
      <w:r>
        <w:t>：</w:t>
      </w:r>
    </w:p>
    <w:p w14:paraId="218FD321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润滑剂存储：密封避光保存，温度5-35℃，远离火源，保质期2年，不同类型的润滑剂分开存放，明确标识。</w:t>
      </w:r>
    </w:p>
    <w:p w14:paraId="0244884F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润滑工具：专用油枪、油壶等工具保持清洁，定期清洗，避免混用污染润滑剂；高压油管无裂纹、老化，压力等级≥系统工作压力的1.5倍。</w:t>
      </w:r>
    </w:p>
    <w:p w14:paraId="4AE38200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润滑记录：建立润滑台账，记录润滑部位、润滑剂型号、润滑日期、用量、执行人等信息，定期分析润滑效果，优化润滑周期。</w:t>
      </w:r>
    </w:p>
    <w:p w14:paraId="685FBF38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废油处理：更换的废油倒入专用回收桶，交由有资质的单位处理（危废代码HW08），严禁随意排放，污染环境。</w:t>
      </w:r>
    </w:p>
    <w:p w14:paraId="20AF83B5">
      <w:pPr>
        <w:pStyle w:val="4"/>
      </w:pPr>
      <w:r>
        <w:t>7.4 大修周期与内容</w:t>
      </w:r>
    </w:p>
    <w:p w14:paraId="2C24265E">
      <w:r>
        <w:rPr>
          <w:b/>
        </w:rPr>
        <w:t>大修周期</w:t>
      </w:r>
      <w:r>
        <w:t>：设备运行2年或加工50万张板材后进行大修，以先到者为准。</w:t>
      </w:r>
    </w:p>
    <w:p w14:paraId="464FA2B3">
      <w:r>
        <w:rPr>
          <w:b/>
        </w:rPr>
        <w:t>大修准备</w:t>
      </w:r>
      <w:r>
        <w:t>：</w:t>
      </w:r>
    </w:p>
    <w:p w14:paraId="4D1086B6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技术准备：制定大修计划，包括大修内容、进度安排、备件清单、工具清单；查阅设备图纸、说明书、历史维修记录，明确关键部位的装配要求和精度标准。</w:t>
      </w:r>
    </w:p>
    <w:p w14:paraId="76D897F0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备件准备：采购或制备关键备件，如滚珠丝杠、直线导轨、轴承、密封件、刀片、液压泵、伺服电机等，确保备件质量符合要求。</w:t>
      </w:r>
    </w:p>
    <w:p w14:paraId="77FB10C0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工具准备：准备专用工具，如主轴拆卸工具、轴承拉马、激光干涉仪、百分表、扭矩扳手、水平仪、研磨工具等；校准测量工具，确保精度合格。</w:t>
      </w:r>
    </w:p>
    <w:p w14:paraId="63F1D7D9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安全准备：制定安全预案，设置安全警示标志，准备消防器材和急救用品；对参与大修的人员进行安全技术交底，明确操作规程。</w:t>
      </w:r>
    </w:p>
    <w:p w14:paraId="45EF7B17">
      <w:r>
        <w:rPr>
          <w:b/>
        </w:rPr>
        <w:t>大修内容</w:t>
      </w:r>
      <w:r>
        <w:t>：</w:t>
      </w:r>
    </w:p>
    <w:p w14:paraId="44A20C67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机械系统：</w:t>
      </w:r>
    </w:p>
    <w:p w14:paraId="2E3EE6A2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开卷机：更换液压涨缩卷筒的扇形块、密封件；修复或更换磨损的齿轮、轴承；校准开卷机与校平机的同轴度（≤0.1mm/m）。</w:t>
      </w:r>
    </w:p>
    <w:p w14:paraId="7A4BDD25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校平机：更换校平辊（表面磨损＞0.1mm）、轴承（游隙＞0.03mm）；修复机架平面度（≤0.02mm/m）；更换磨损的压下机构零部件。</w:t>
      </w:r>
    </w:p>
    <w:p w14:paraId="4E8DE922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剪切机：更换剪切刀片、滑块、导轨；修复或更换液压缸、液压阀；校准剪切刀的垂直度和平行度（≤0.05mm/100mm）。</w:t>
      </w:r>
    </w:p>
    <w:p w14:paraId="5058D0B9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堆垛机：更换滚珠丝杠、直线导轨、同步带；校准三轴的定位精度和重复定位精度；更换磨损的吸盘、真空发生器。</w:t>
      </w:r>
    </w:p>
    <w:p w14:paraId="3C0CB3ED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电气系统：</w:t>
      </w:r>
    </w:p>
    <w:p w14:paraId="7E4677F7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更换老化的电缆、接线端子、接触器、继电器；升级PLC程序，优化控制算法。</w:t>
      </w:r>
    </w:p>
    <w:p w14:paraId="34459AA1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更换伺服电机碳刷（磨损＞2mm）、编码器；校准伺服驱动器参数，测试伺服系统性能。</w:t>
      </w:r>
    </w:p>
    <w:p w14:paraId="23A8DF7C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更换PLC电池（电压＜2.7V）、触摸屏背光灯；清洁控制柜内部，检查接地系统（电阻≤4Ω）。</w:t>
      </w:r>
    </w:p>
    <w:p w14:paraId="457BB541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液压与气动系统：</w:t>
      </w:r>
    </w:p>
    <w:p w14:paraId="69D4CA54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更换液压泵、液压阀、液压缸、密封件；清洗油箱、过滤器、冷却器；更换全部液压油。</w:t>
      </w:r>
    </w:p>
    <w:p w14:paraId="76003723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更换气动三联件、气缸、电磁阀；检查气管老化情况，更换破损的气管；校准气动压力（0.5-0.6MPa）。</w:t>
      </w:r>
    </w:p>
    <w:p w14:paraId="1322FB60">
      <w:r>
        <w:rPr>
          <w:b/>
        </w:rPr>
        <w:t>精度恢复与验收</w:t>
      </w:r>
      <w:r>
        <w:t>：</w:t>
      </w:r>
    </w:p>
    <w:p w14:paraId="5FD13A5D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机械精度：校准开卷机、校平机、剪切机、堆垛机的水平度（≤0.1mm/m）；校准各辊系的平行度、垂直度（≤0.05mm/m）；测试校平后的板材平整度（≤0.3mm/m）。</w:t>
      </w:r>
    </w:p>
    <w:p w14:paraId="07AF75B3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电气性能：测试PLC的I/O响应时间（≤10ms）；测试伺服系统的定位精度（±0.01mm）和重复定位精度（±0.005mm）；测试传感器的检测精度（±0.1mm）。</w:t>
      </w:r>
    </w:p>
    <w:p w14:paraId="42D33F76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试运行：空载试运行8小时，检查各机构运行平稳，无异常噪音（≤75dB），轴承温升≤40K；负载试运行，加工不同厚度的板材，测试剪切精度（±0.5mm）、生产效率（达到额定值的95%以上）。</w:t>
      </w:r>
    </w:p>
    <w:p w14:paraId="2C1130E5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资料归档：整理大修记录，包括更换部件清单、精度检测报告、校准证书等；更新设备档案，制定新的维护计划和周期。</w:t>
      </w:r>
    </w:p>
    <w:p w14:paraId="0C154181">
      <w:pPr>
        <w:pStyle w:val="3"/>
      </w:pPr>
      <w:r>
        <w:t>八、技术参数与选型指南</w:t>
      </w:r>
    </w:p>
    <w:p w14:paraId="3451C8CE">
      <w:pPr>
        <w:pStyle w:val="4"/>
      </w:pPr>
      <w:r>
        <w:t>8.1 主流型号技术参数汇总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3AD4E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6A51CA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6B54A595">
            <w:pPr>
              <w:jc w:val="center"/>
              <w:rPr>
                <w:b/>
              </w:rPr>
            </w:pPr>
            <w:r>
              <w:rPr>
                <w:b/>
              </w:rPr>
              <w:t>SP-1500</w:t>
            </w:r>
          </w:p>
        </w:tc>
        <w:tc>
          <w:tcPr>
            <w:tcW w:w="0" w:type="auto"/>
            <w:vAlign w:val="center"/>
          </w:tcPr>
          <w:p w14:paraId="3662118C">
            <w:pPr>
              <w:jc w:val="center"/>
              <w:rPr>
                <w:b/>
              </w:rPr>
            </w:pPr>
            <w:r>
              <w:rPr>
                <w:b/>
              </w:rPr>
              <w:t>玛哈特"悟"1500</w:t>
            </w:r>
          </w:p>
        </w:tc>
        <w:tc>
          <w:tcPr>
            <w:tcW w:w="0" w:type="auto"/>
            <w:vAlign w:val="center"/>
          </w:tcPr>
          <w:p w14:paraId="72E62AC5">
            <w:pPr>
              <w:jc w:val="center"/>
              <w:rPr>
                <w:b/>
              </w:rPr>
            </w:pPr>
            <w:r>
              <w:rPr>
                <w:b/>
              </w:rPr>
              <w:t>济南二机床JZ11-1500</w:t>
            </w:r>
          </w:p>
        </w:tc>
        <w:tc>
          <w:tcPr>
            <w:tcW w:w="0" w:type="auto"/>
            <w:vAlign w:val="center"/>
          </w:tcPr>
          <w:p w14:paraId="2FCC7DBB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15DA6D92">
            <w:pPr>
              <w:jc w:val="center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 w14:paraId="29EF93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FBD71B">
            <w:r>
              <w:t>加工范围</w:t>
            </w:r>
          </w:p>
        </w:tc>
        <w:tc>
          <w:tcPr>
            <w:tcW w:w="0" w:type="auto"/>
            <w:vAlign w:val="center"/>
          </w:tcPr>
          <w:p w14:paraId="4D05A65C">
            <w:r>
              <w:t>0.3-6×600-1500</w:t>
            </w:r>
          </w:p>
        </w:tc>
        <w:tc>
          <w:tcPr>
            <w:tcW w:w="0" w:type="auto"/>
            <w:vAlign w:val="center"/>
          </w:tcPr>
          <w:p w14:paraId="5B67F117">
            <w:r>
              <w:t>0.5-8×800-2000</w:t>
            </w:r>
          </w:p>
        </w:tc>
        <w:tc>
          <w:tcPr>
            <w:tcW w:w="0" w:type="auto"/>
            <w:vAlign w:val="center"/>
          </w:tcPr>
          <w:p w14:paraId="06853284">
            <w:r>
              <w:t>0.5-4×500-1500</w:t>
            </w:r>
          </w:p>
        </w:tc>
        <w:tc>
          <w:tcPr>
            <w:tcW w:w="0" w:type="auto"/>
            <w:vAlign w:val="center"/>
          </w:tcPr>
          <w:p w14:paraId="4EA2EDBF">
            <w:r>
              <w:t>mm</w:t>
            </w:r>
          </w:p>
        </w:tc>
        <w:tc>
          <w:tcPr>
            <w:tcW w:w="0" w:type="auto"/>
            <w:vAlign w:val="center"/>
          </w:tcPr>
          <w:p w14:paraId="5BDEA641">
            <w:r>
              <w:t>-</w:t>
            </w:r>
          </w:p>
        </w:tc>
      </w:tr>
      <w:tr w14:paraId="75696F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C17C30">
            <w:r>
              <w:t>运行速度</w:t>
            </w:r>
          </w:p>
        </w:tc>
        <w:tc>
          <w:tcPr>
            <w:tcW w:w="0" w:type="auto"/>
            <w:vAlign w:val="center"/>
          </w:tcPr>
          <w:p w14:paraId="76C299F7">
            <w:r>
              <w:t>20-60</w:t>
            </w:r>
          </w:p>
        </w:tc>
        <w:tc>
          <w:tcPr>
            <w:tcW w:w="0" w:type="auto"/>
            <w:vAlign w:val="center"/>
          </w:tcPr>
          <w:p w14:paraId="5C145DFD">
            <w:r>
              <w:t>30-120</w:t>
            </w:r>
          </w:p>
        </w:tc>
        <w:tc>
          <w:tcPr>
            <w:tcW w:w="0" w:type="auto"/>
            <w:vAlign w:val="center"/>
          </w:tcPr>
          <w:p w14:paraId="1875E78D">
            <w:r>
              <w:t>15-40</w:t>
            </w:r>
          </w:p>
        </w:tc>
        <w:tc>
          <w:tcPr>
            <w:tcW w:w="0" w:type="auto"/>
            <w:vAlign w:val="center"/>
          </w:tcPr>
          <w:p w14:paraId="5D5C20D6">
            <w:r>
              <w:t>m/min</w:t>
            </w:r>
          </w:p>
        </w:tc>
        <w:tc>
          <w:tcPr>
            <w:tcW w:w="0" w:type="auto"/>
            <w:vAlign w:val="center"/>
          </w:tcPr>
          <w:p w14:paraId="5810B58F">
            <w:r>
              <w:t>-</w:t>
            </w:r>
          </w:p>
        </w:tc>
      </w:tr>
      <w:tr w14:paraId="37AB771A">
        <w:tc>
          <w:tcPr>
            <w:tcW w:w="0" w:type="auto"/>
            <w:vAlign w:val="center"/>
          </w:tcPr>
          <w:p w14:paraId="48E09BFE">
            <w:r>
              <w:t>剪切精度</w:t>
            </w:r>
          </w:p>
        </w:tc>
        <w:tc>
          <w:tcPr>
            <w:tcW w:w="0" w:type="auto"/>
            <w:vAlign w:val="center"/>
          </w:tcPr>
          <w:p w14:paraId="246AEE35">
            <w:r>
              <w:t>±0.5</w:t>
            </w:r>
          </w:p>
        </w:tc>
        <w:tc>
          <w:tcPr>
            <w:tcW w:w="0" w:type="auto"/>
            <w:vAlign w:val="center"/>
          </w:tcPr>
          <w:p w14:paraId="6D0AE6FE">
            <w:r>
              <w:t>±0.3</w:t>
            </w:r>
          </w:p>
        </w:tc>
        <w:tc>
          <w:tcPr>
            <w:tcW w:w="0" w:type="auto"/>
            <w:vAlign w:val="center"/>
          </w:tcPr>
          <w:p w14:paraId="0ED0CDFF">
            <w:r>
              <w:t>±0.8</w:t>
            </w:r>
          </w:p>
        </w:tc>
        <w:tc>
          <w:tcPr>
            <w:tcW w:w="0" w:type="auto"/>
            <w:vAlign w:val="center"/>
          </w:tcPr>
          <w:p w14:paraId="08AF7162">
            <w:r>
              <w:t>mm</w:t>
            </w:r>
          </w:p>
        </w:tc>
        <w:tc>
          <w:tcPr>
            <w:tcW w:w="0" w:type="auto"/>
            <w:vAlign w:val="center"/>
          </w:tcPr>
          <w:p w14:paraId="305242EF">
            <w:r>
              <w:t>-</w:t>
            </w:r>
          </w:p>
        </w:tc>
      </w:tr>
      <w:tr w14:paraId="47826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22B96C">
            <w:r>
              <w:t>开卷重量</w:t>
            </w:r>
          </w:p>
        </w:tc>
        <w:tc>
          <w:tcPr>
            <w:tcW w:w="0" w:type="auto"/>
            <w:vAlign w:val="center"/>
          </w:tcPr>
          <w:p w14:paraId="6487375F">
            <w:r>
              <w:t>30</w:t>
            </w:r>
          </w:p>
        </w:tc>
        <w:tc>
          <w:tcPr>
            <w:tcW w:w="0" w:type="auto"/>
            <w:vAlign w:val="center"/>
          </w:tcPr>
          <w:p w14:paraId="4669AB88">
            <w:r>
              <w:t>40</w:t>
            </w:r>
          </w:p>
        </w:tc>
        <w:tc>
          <w:tcPr>
            <w:tcW w:w="0" w:type="auto"/>
            <w:vAlign w:val="center"/>
          </w:tcPr>
          <w:p w14:paraId="08041B23">
            <w:r>
              <w:t>20</w:t>
            </w:r>
          </w:p>
        </w:tc>
        <w:tc>
          <w:tcPr>
            <w:tcW w:w="0" w:type="auto"/>
            <w:vAlign w:val="center"/>
          </w:tcPr>
          <w:p w14:paraId="3545A914">
            <w:r>
              <w:t>t</w:t>
            </w:r>
          </w:p>
        </w:tc>
        <w:tc>
          <w:tcPr>
            <w:tcW w:w="0" w:type="auto"/>
            <w:vAlign w:val="center"/>
          </w:tcPr>
          <w:p w14:paraId="333AD402">
            <w:r>
              <w:t>-</w:t>
            </w:r>
          </w:p>
        </w:tc>
      </w:tr>
      <w:tr w14:paraId="13A7F7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54EFFF">
            <w:r>
              <w:t>校平辊配置</w:t>
            </w:r>
          </w:p>
        </w:tc>
        <w:tc>
          <w:tcPr>
            <w:tcW w:w="0" w:type="auto"/>
            <w:vAlign w:val="center"/>
          </w:tcPr>
          <w:p w14:paraId="4B03B3B5">
            <w:r>
              <w:t>11辊（上5下6）</w:t>
            </w:r>
          </w:p>
        </w:tc>
        <w:tc>
          <w:tcPr>
            <w:tcW w:w="0" w:type="auto"/>
            <w:vAlign w:val="center"/>
          </w:tcPr>
          <w:p w14:paraId="1FE25224">
            <w:r>
              <w:t>15辊（上8下7）</w:t>
            </w:r>
          </w:p>
        </w:tc>
        <w:tc>
          <w:tcPr>
            <w:tcW w:w="0" w:type="auto"/>
            <w:vAlign w:val="center"/>
          </w:tcPr>
          <w:p w14:paraId="378C7E6D">
            <w:r>
              <w:t>9辊（上4下5）</w:t>
            </w:r>
          </w:p>
        </w:tc>
        <w:tc>
          <w:tcPr>
            <w:tcW w:w="0" w:type="auto"/>
            <w:vAlign w:val="center"/>
          </w:tcPr>
          <w:p w14:paraId="6B17041B">
            <w:r>
              <w:t>根</w:t>
            </w:r>
          </w:p>
        </w:tc>
        <w:tc>
          <w:tcPr>
            <w:tcW w:w="0" w:type="auto"/>
            <w:vAlign w:val="center"/>
          </w:tcPr>
          <w:p w14:paraId="541EFA04">
            <w:r>
              <w:t>-</w:t>
            </w:r>
          </w:p>
        </w:tc>
      </w:tr>
      <w:tr w14:paraId="463B2A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071F4F">
            <w:r>
              <w:t>剪切力</w:t>
            </w:r>
          </w:p>
        </w:tc>
        <w:tc>
          <w:tcPr>
            <w:tcW w:w="0" w:type="auto"/>
            <w:vAlign w:val="center"/>
          </w:tcPr>
          <w:p w14:paraId="313E6C61">
            <w:r>
              <w:t>1500</w:t>
            </w:r>
          </w:p>
        </w:tc>
        <w:tc>
          <w:tcPr>
            <w:tcW w:w="0" w:type="auto"/>
            <w:vAlign w:val="center"/>
          </w:tcPr>
          <w:p w14:paraId="506A6E98">
            <w:r>
              <w:t>2000</w:t>
            </w:r>
          </w:p>
        </w:tc>
        <w:tc>
          <w:tcPr>
            <w:tcW w:w="0" w:type="auto"/>
            <w:vAlign w:val="center"/>
          </w:tcPr>
          <w:p w14:paraId="2DEA1226">
            <w:r>
              <w:t>1000</w:t>
            </w:r>
          </w:p>
        </w:tc>
        <w:tc>
          <w:tcPr>
            <w:tcW w:w="0" w:type="auto"/>
            <w:vAlign w:val="center"/>
          </w:tcPr>
          <w:p w14:paraId="4E8D3315">
            <w:r>
              <w:t>kN</w:t>
            </w:r>
          </w:p>
        </w:tc>
        <w:tc>
          <w:tcPr>
            <w:tcW w:w="0" w:type="auto"/>
            <w:vAlign w:val="center"/>
          </w:tcPr>
          <w:p w14:paraId="09217A1F">
            <w:r>
              <w:t>-</w:t>
            </w:r>
          </w:p>
        </w:tc>
      </w:tr>
      <w:tr w14:paraId="6069EDD1">
        <w:tc>
          <w:tcPr>
            <w:tcW w:w="0" w:type="auto"/>
            <w:vAlign w:val="center"/>
          </w:tcPr>
          <w:p w14:paraId="4B66A29F">
            <w:r>
              <w:t>堆垛高度</w:t>
            </w:r>
          </w:p>
        </w:tc>
        <w:tc>
          <w:tcPr>
            <w:tcW w:w="0" w:type="auto"/>
            <w:vAlign w:val="center"/>
          </w:tcPr>
          <w:p w14:paraId="5E410274">
            <w:r>
              <w:t>1200</w:t>
            </w:r>
          </w:p>
        </w:tc>
        <w:tc>
          <w:tcPr>
            <w:tcW w:w="0" w:type="auto"/>
            <w:vAlign w:val="center"/>
          </w:tcPr>
          <w:p w14:paraId="40C0D7C1">
            <w:r>
              <w:t>1500</w:t>
            </w:r>
          </w:p>
        </w:tc>
        <w:tc>
          <w:tcPr>
            <w:tcW w:w="0" w:type="auto"/>
            <w:vAlign w:val="center"/>
          </w:tcPr>
          <w:p w14:paraId="1911E75E">
            <w:r>
              <w:t>1000</w:t>
            </w:r>
          </w:p>
        </w:tc>
        <w:tc>
          <w:tcPr>
            <w:tcW w:w="0" w:type="auto"/>
            <w:vAlign w:val="center"/>
          </w:tcPr>
          <w:p w14:paraId="6A094316">
            <w:r>
              <w:t>mm</w:t>
            </w:r>
          </w:p>
        </w:tc>
        <w:tc>
          <w:tcPr>
            <w:tcW w:w="0" w:type="auto"/>
            <w:vAlign w:val="center"/>
          </w:tcPr>
          <w:p w14:paraId="79CFD6FD">
            <w:r>
              <w:t>-</w:t>
            </w:r>
          </w:p>
        </w:tc>
      </w:tr>
      <w:tr w14:paraId="36B29F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EEDD74">
            <w:r>
              <w:t>总功率</w:t>
            </w:r>
          </w:p>
        </w:tc>
        <w:tc>
          <w:tcPr>
            <w:tcW w:w="0" w:type="auto"/>
            <w:vAlign w:val="center"/>
          </w:tcPr>
          <w:p w14:paraId="2499C299">
            <w:r>
              <w:t>35</w:t>
            </w:r>
          </w:p>
        </w:tc>
        <w:tc>
          <w:tcPr>
            <w:tcW w:w="0" w:type="auto"/>
            <w:vAlign w:val="center"/>
          </w:tcPr>
          <w:p w14:paraId="4ED0FB75">
            <w:r>
              <w:t>55</w:t>
            </w:r>
          </w:p>
        </w:tc>
        <w:tc>
          <w:tcPr>
            <w:tcW w:w="0" w:type="auto"/>
            <w:vAlign w:val="center"/>
          </w:tcPr>
          <w:p w14:paraId="24240BD9">
            <w:r>
              <w:t>25</w:t>
            </w:r>
          </w:p>
        </w:tc>
        <w:tc>
          <w:tcPr>
            <w:tcW w:w="0" w:type="auto"/>
            <w:vAlign w:val="center"/>
          </w:tcPr>
          <w:p w14:paraId="554A6F31">
            <w:r>
              <w:t>kW</w:t>
            </w:r>
          </w:p>
        </w:tc>
        <w:tc>
          <w:tcPr>
            <w:tcW w:w="0" w:type="auto"/>
            <w:vAlign w:val="center"/>
          </w:tcPr>
          <w:p w14:paraId="53C66146">
            <w:r>
              <w:t>-</w:t>
            </w:r>
          </w:p>
        </w:tc>
      </w:tr>
      <w:tr w14:paraId="6D394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9792D3">
            <w:r>
              <w:t>外形尺寸</w:t>
            </w:r>
          </w:p>
        </w:tc>
        <w:tc>
          <w:tcPr>
            <w:tcW w:w="0" w:type="auto"/>
            <w:vAlign w:val="center"/>
          </w:tcPr>
          <w:p w14:paraId="3EB2DDF3">
            <w:r>
              <w:t>6500×3200×2200</w:t>
            </w:r>
          </w:p>
        </w:tc>
        <w:tc>
          <w:tcPr>
            <w:tcW w:w="0" w:type="auto"/>
            <w:vAlign w:val="center"/>
          </w:tcPr>
          <w:p w14:paraId="5A3FC446">
            <w:r>
              <w:t>8000×3800×2500</w:t>
            </w:r>
          </w:p>
        </w:tc>
        <w:tc>
          <w:tcPr>
            <w:tcW w:w="0" w:type="auto"/>
            <w:vAlign w:val="center"/>
          </w:tcPr>
          <w:p w14:paraId="320F919A">
            <w:r>
              <w:t>5500×2800×2000</w:t>
            </w:r>
          </w:p>
        </w:tc>
        <w:tc>
          <w:tcPr>
            <w:tcW w:w="0" w:type="auto"/>
            <w:vAlign w:val="center"/>
          </w:tcPr>
          <w:p w14:paraId="4AD433F0">
            <w:r>
              <w:t>mm</w:t>
            </w:r>
          </w:p>
        </w:tc>
        <w:tc>
          <w:tcPr>
            <w:tcW w:w="0" w:type="auto"/>
            <w:vAlign w:val="center"/>
          </w:tcPr>
          <w:p w14:paraId="7DBA0427">
            <w:r>
              <w:t>-</w:t>
            </w:r>
          </w:p>
        </w:tc>
      </w:tr>
      <w:tr w14:paraId="0FA669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0F3100">
            <w:r>
              <w:t>设备重量</w:t>
            </w:r>
          </w:p>
        </w:tc>
        <w:tc>
          <w:tcPr>
            <w:tcW w:w="0" w:type="auto"/>
            <w:vAlign w:val="center"/>
          </w:tcPr>
          <w:p w14:paraId="5DC79936">
            <w:r>
              <w:t>25</w:t>
            </w:r>
          </w:p>
        </w:tc>
        <w:tc>
          <w:tcPr>
            <w:tcW w:w="0" w:type="auto"/>
            <w:vAlign w:val="center"/>
          </w:tcPr>
          <w:p w14:paraId="0F34D0F2">
            <w:r>
              <w:t>40</w:t>
            </w:r>
          </w:p>
        </w:tc>
        <w:tc>
          <w:tcPr>
            <w:tcW w:w="0" w:type="auto"/>
            <w:vAlign w:val="center"/>
          </w:tcPr>
          <w:p w14:paraId="5BAC3786">
            <w:r>
              <w:t>18</w:t>
            </w:r>
          </w:p>
        </w:tc>
        <w:tc>
          <w:tcPr>
            <w:tcW w:w="0" w:type="auto"/>
            <w:vAlign w:val="center"/>
          </w:tcPr>
          <w:p w14:paraId="47E70F4F">
            <w:r>
              <w:t>t</w:t>
            </w:r>
          </w:p>
        </w:tc>
        <w:tc>
          <w:tcPr>
            <w:tcW w:w="0" w:type="auto"/>
            <w:vAlign w:val="center"/>
          </w:tcPr>
          <w:p w14:paraId="72EB041B">
            <w:r>
              <w:t>-</w:t>
            </w:r>
          </w:p>
        </w:tc>
      </w:tr>
      <w:tr w14:paraId="73729AF0">
        <w:tc>
          <w:tcPr>
            <w:tcW w:w="0" w:type="auto"/>
            <w:vAlign w:val="center"/>
          </w:tcPr>
          <w:p w14:paraId="6F18E68D">
            <w:r>
              <w:t>价格区间</w:t>
            </w:r>
          </w:p>
        </w:tc>
        <w:tc>
          <w:tcPr>
            <w:tcW w:w="0" w:type="auto"/>
            <w:vAlign w:val="center"/>
          </w:tcPr>
          <w:p w14:paraId="0ACFA082">
            <w:r>
              <w:t>80-120</w:t>
            </w:r>
          </w:p>
        </w:tc>
        <w:tc>
          <w:tcPr>
            <w:tcW w:w="0" w:type="auto"/>
            <w:vAlign w:val="center"/>
          </w:tcPr>
          <w:p w14:paraId="00D8C1A4">
            <w:r>
              <w:t>150-200</w:t>
            </w:r>
          </w:p>
        </w:tc>
        <w:tc>
          <w:tcPr>
            <w:tcW w:w="0" w:type="auto"/>
            <w:vAlign w:val="center"/>
          </w:tcPr>
          <w:p w14:paraId="04EEDCE4">
            <w:r>
              <w:t>50-80</w:t>
            </w:r>
          </w:p>
        </w:tc>
        <w:tc>
          <w:tcPr>
            <w:tcW w:w="0" w:type="auto"/>
            <w:vAlign w:val="center"/>
          </w:tcPr>
          <w:p w14:paraId="44A3C44A">
            <w:r>
              <w:t>万元</w:t>
            </w:r>
          </w:p>
        </w:tc>
        <w:tc>
          <w:tcPr>
            <w:tcW w:w="0" w:type="auto"/>
            <w:vAlign w:val="center"/>
          </w:tcPr>
          <w:p w14:paraId="3DF053A1">
            <w:r>
              <w:t>-</w:t>
            </w:r>
          </w:p>
        </w:tc>
      </w:tr>
      <w:tr w14:paraId="1ED332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5FCAF6">
            <w:r>
              <w:t>核心优势</w:t>
            </w:r>
          </w:p>
        </w:tc>
        <w:tc>
          <w:tcPr>
            <w:tcW w:w="0" w:type="auto"/>
            <w:vAlign w:val="center"/>
          </w:tcPr>
          <w:p w14:paraId="52A727CF">
            <w:r>
              <w:t>性价比高</w:t>
            </w:r>
          </w:p>
        </w:tc>
        <w:tc>
          <w:tcPr>
            <w:tcW w:w="0" w:type="auto"/>
            <w:vAlign w:val="center"/>
          </w:tcPr>
          <w:p w14:paraId="75A18E28">
            <w:r>
              <w:t>高精度、高速度</w:t>
            </w:r>
          </w:p>
        </w:tc>
        <w:tc>
          <w:tcPr>
            <w:tcW w:w="0" w:type="auto"/>
            <w:vAlign w:val="center"/>
          </w:tcPr>
          <w:p w14:paraId="08360670">
            <w:r>
              <w:t>结构紧凑</w:t>
            </w:r>
          </w:p>
        </w:tc>
        <w:tc>
          <w:tcPr>
            <w:tcW w:w="0" w:type="auto"/>
            <w:vAlign w:val="center"/>
          </w:tcPr>
          <w:p w14:paraId="3A77DBF5">
            <w:r>
              <w:t>-</w:t>
            </w:r>
          </w:p>
        </w:tc>
        <w:tc>
          <w:tcPr>
            <w:tcW w:w="0" w:type="auto"/>
            <w:vAlign w:val="center"/>
          </w:tcPr>
          <w:p w14:paraId="0E8001FE">
            <w:r>
              <w:t>中小批量生产</w:t>
            </w:r>
          </w:p>
        </w:tc>
      </w:tr>
    </w:tbl>
    <w:p w14:paraId="5D32E4FB">
      <w:pPr>
        <w:pStyle w:val="4"/>
      </w:pPr>
      <w:r>
        <w:t>8.2 设备选型依据与方法</w:t>
      </w:r>
    </w:p>
    <w:p w14:paraId="58BFF588">
      <w:r>
        <w:rPr>
          <w:b/>
        </w:rPr>
        <w:t>Step 1：确定加工需求参数</w:t>
      </w:r>
    </w:p>
    <w:p w14:paraId="29469843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材料特性：明确加工的网格板材类型（环氧玻璃布板、Nomex板、预浸渍纸板等）、厚度范围（0.3-8mm）、宽度范围（500-2000mm），这是选型的基础。</w:t>
      </w:r>
    </w:p>
    <w:p w14:paraId="1E160C05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产量要求：计算月产量或日产量，如每天需要加工1000张1500×500mm的板材，每张加工时间约3秒，需选择运行速度≥30m/min的设备。</w:t>
      </w:r>
    </w:p>
    <w:p w14:paraId="1755A373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精度要求：根据变压器的绝缘等级确定剪切精度（±0.3-±1mm）和平整度（≤0.2-0.5mm/m），如35kV级变压器需选择剪切精度±0.5mm、平整度≤0.3mm/m的机型。</w:t>
      </w:r>
    </w:p>
    <w:p w14:paraId="1496D0F9">
      <w:r>
        <w:rPr>
          <w:b/>
        </w:rPr>
        <w:t>Step 2：匹配设备性能参数</w:t>
      </w:r>
    </w:p>
    <w:p w14:paraId="55211CF2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加工范围：设备的厚度和宽度范围应覆盖实际加工需求，并留有10%-20%的余量，如加工最大厚度6mm的板材，应选择最大加工厚度8mm的设备。</w:t>
      </w:r>
    </w:p>
    <w:p w14:paraId="4959C7A2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速度与效率：根据产量要求计算所需的最小运行速度，确保设备的额定速度≥计算值的1.2倍，避免长期满负荷运行影响寿命。</w:t>
      </w:r>
    </w:p>
    <w:p w14:paraId="5C11FE12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自动化程度：小批量、多品种生产可选择半自动机型（手动上料、自动加工）；大批量、单一品种生产应选择全自动机型（自动上料、自动堆垛、无人值守）。</w:t>
      </w:r>
    </w:p>
    <w:p w14:paraId="3E84062F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可靠性与维护：选择市场占有率高、售后服务好的品牌，设备平均无故障时间（MTBF）≥500小时，易损件更换方便，维护成本低。</w:t>
      </w:r>
    </w:p>
    <w:p w14:paraId="3F9B1425">
      <w:r>
        <w:rPr>
          <w:b/>
        </w:rPr>
        <w:t>Step 3：考虑现场条件与投资预算</w:t>
      </w:r>
    </w:p>
    <w:p w14:paraId="49F27E26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场地空间：根据设备外形尺寸和操作空间要求（设备周围预留1.5-2m操作空间），确认车间面积和高度是否满足安装要求。</w:t>
      </w:r>
    </w:p>
    <w:p w14:paraId="56C5F9E8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电源与动力：检查车间电源容量（如35kW设备需380V/60A电源）、气源压力（0.5-0.6MPa）、排水条件等，必要时进行改造。</w:t>
      </w:r>
    </w:p>
    <w:p w14:paraId="17D150A8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投资预算：根据企业的实际情况和生产需求，选择性价比高的机型，避免盲目追求高性能导致投资浪费，或为节省成本选择低质量设备影响生产。</w:t>
      </w:r>
    </w:p>
    <w:p w14:paraId="55F5F95B">
      <w:r>
        <w:rPr>
          <w:b/>
        </w:rPr>
        <w:t>选型案例</w:t>
      </w:r>
      <w:r>
        <w:t>：</w:t>
      </w:r>
    </w:p>
    <w:p w14:paraId="4B0552BC">
      <w:r>
        <w:t>某干式变压器生产企业需要加工10kV级SCB14系列产品的绝缘件，主要材料为0.5-3mm厚环氧玻璃布板和Nomex网格板，最大宽度1200mm，日产量约800张，剪切精度要求±0.5mm，平整度≤0.3mm/m。根据以上需求，推荐选择SP-1500型网格开平机，理由如下：</w:t>
      </w:r>
    </w:p>
    <w:p w14:paraId="4B41E491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加工范围0.3-6mm×600-1500mm，覆盖实际需求，并留有余量。</w:t>
      </w:r>
    </w:p>
    <w:p w14:paraId="01D11BC9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运行速度20-60m/min，满足日产量800张的需求（按平均速度30m/min计算，每天工作8小时可加工1152张）。</w:t>
      </w:r>
    </w:p>
    <w:p w14:paraId="09A3DC53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剪切精度±0.5mm，平整度≤0.3mm/m，满足10kV级变压器的绝缘要求。</w:t>
      </w:r>
    </w:p>
    <w:p w14:paraId="1C7EA38A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价格80-120万元，性价比高，适合中小批量生产，投资回报周期短。</w:t>
      </w:r>
    </w:p>
    <w:p w14:paraId="2F491DC5">
      <w:pPr>
        <w:pStyle w:val="4"/>
      </w:pPr>
      <w:r>
        <w:t>8.3 与其他裁切设备的对比分析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C2836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00699C">
            <w:pPr>
              <w:jc w:val="center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0" w:type="auto"/>
            <w:vAlign w:val="center"/>
          </w:tcPr>
          <w:p w14:paraId="5C0BC97A">
            <w:pPr>
              <w:jc w:val="center"/>
              <w:rPr>
                <w:b/>
              </w:rPr>
            </w:pPr>
            <w:r>
              <w:rPr>
                <w:b/>
              </w:rPr>
              <w:t>网格开平机</w:t>
            </w:r>
          </w:p>
        </w:tc>
        <w:tc>
          <w:tcPr>
            <w:tcW w:w="0" w:type="auto"/>
            <w:vAlign w:val="center"/>
          </w:tcPr>
          <w:p w14:paraId="3250608C">
            <w:pPr>
              <w:jc w:val="center"/>
              <w:rPr>
                <w:b/>
              </w:rPr>
            </w:pPr>
            <w:r>
              <w:rPr>
                <w:b/>
              </w:rPr>
              <w:t>分切机</w:t>
            </w:r>
          </w:p>
        </w:tc>
        <w:tc>
          <w:tcPr>
            <w:tcW w:w="0" w:type="auto"/>
            <w:vAlign w:val="center"/>
          </w:tcPr>
          <w:p w14:paraId="28475032">
            <w:pPr>
              <w:jc w:val="center"/>
              <w:rPr>
                <w:b/>
              </w:rPr>
            </w:pPr>
            <w:r>
              <w:rPr>
                <w:b/>
              </w:rPr>
              <w:t>模切机</w:t>
            </w:r>
          </w:p>
        </w:tc>
        <w:tc>
          <w:tcPr>
            <w:tcW w:w="0" w:type="auto"/>
            <w:vAlign w:val="center"/>
          </w:tcPr>
          <w:p w14:paraId="5898C30D">
            <w:pPr>
              <w:jc w:val="center"/>
              <w:rPr>
                <w:b/>
              </w:rPr>
            </w:pPr>
            <w:r>
              <w:rPr>
                <w:b/>
              </w:rPr>
              <w:t>激光切割机</w:t>
            </w:r>
          </w:p>
        </w:tc>
        <w:tc>
          <w:tcPr>
            <w:tcW w:w="0" w:type="auto"/>
            <w:vAlign w:val="center"/>
          </w:tcPr>
          <w:p w14:paraId="1D30C3B2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</w:tr>
      <w:tr w14:paraId="11B0FF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5B1432">
            <w:r>
              <w:t>加工方式</w:t>
            </w:r>
          </w:p>
        </w:tc>
        <w:tc>
          <w:tcPr>
            <w:tcW w:w="0" w:type="auto"/>
            <w:vAlign w:val="center"/>
          </w:tcPr>
          <w:p w14:paraId="33D9DF8F">
            <w:r>
              <w:t>卷材开卷校平剪切</w:t>
            </w:r>
          </w:p>
        </w:tc>
        <w:tc>
          <w:tcPr>
            <w:tcW w:w="0" w:type="auto"/>
            <w:vAlign w:val="center"/>
          </w:tcPr>
          <w:p w14:paraId="709F086C">
            <w:r>
              <w:t>卷材纵向分条</w:t>
            </w:r>
          </w:p>
        </w:tc>
        <w:tc>
          <w:tcPr>
            <w:tcW w:w="0" w:type="auto"/>
            <w:vAlign w:val="center"/>
          </w:tcPr>
          <w:p w14:paraId="307D190B">
            <w:r>
              <w:t>平张板异形冲切</w:t>
            </w:r>
          </w:p>
        </w:tc>
        <w:tc>
          <w:tcPr>
            <w:tcW w:w="0" w:type="auto"/>
            <w:vAlign w:val="center"/>
          </w:tcPr>
          <w:p w14:paraId="48544569">
            <w:r>
              <w:t>激光束热切割</w:t>
            </w:r>
          </w:p>
        </w:tc>
        <w:tc>
          <w:tcPr>
            <w:tcW w:w="0" w:type="auto"/>
            <w:vAlign w:val="center"/>
          </w:tcPr>
          <w:p w14:paraId="54846DDC">
            <w:r>
              <w:t>-</w:t>
            </w:r>
          </w:p>
        </w:tc>
      </w:tr>
      <w:tr w14:paraId="49D7DF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EE21080">
            <w:r>
              <w:t>加工范围</w:t>
            </w:r>
          </w:p>
        </w:tc>
        <w:tc>
          <w:tcPr>
            <w:tcW w:w="0" w:type="auto"/>
            <w:vAlign w:val="center"/>
          </w:tcPr>
          <w:p w14:paraId="34EC93F2">
            <w:r>
              <w:t>0.3-8×600-2000</w:t>
            </w:r>
          </w:p>
        </w:tc>
        <w:tc>
          <w:tcPr>
            <w:tcW w:w="0" w:type="auto"/>
            <w:vAlign w:val="center"/>
          </w:tcPr>
          <w:p w14:paraId="1FD8CAB3">
            <w:r>
              <w:t>0.1-3×500-2000</w:t>
            </w:r>
          </w:p>
        </w:tc>
        <w:tc>
          <w:tcPr>
            <w:tcW w:w="0" w:type="auto"/>
            <w:vAlign w:val="center"/>
          </w:tcPr>
          <w:p w14:paraId="5D81CC85">
            <w:r>
              <w:t>0.5-5×500-1500</w:t>
            </w:r>
          </w:p>
        </w:tc>
        <w:tc>
          <w:tcPr>
            <w:tcW w:w="0" w:type="auto"/>
            <w:vAlign w:val="center"/>
          </w:tcPr>
          <w:p w14:paraId="503202F0">
            <w:r>
              <w:t>0.1-3×1000-1500</w:t>
            </w:r>
          </w:p>
        </w:tc>
        <w:tc>
          <w:tcPr>
            <w:tcW w:w="0" w:type="auto"/>
            <w:vAlign w:val="center"/>
          </w:tcPr>
          <w:p w14:paraId="379C3BD5">
            <w:r>
              <w:t>mm</w:t>
            </w:r>
          </w:p>
        </w:tc>
      </w:tr>
      <w:tr w14:paraId="410245D5">
        <w:tc>
          <w:tcPr>
            <w:tcW w:w="0" w:type="auto"/>
            <w:vAlign w:val="center"/>
          </w:tcPr>
          <w:p w14:paraId="50889686">
            <w:r>
              <w:t>精度</w:t>
            </w:r>
          </w:p>
        </w:tc>
        <w:tc>
          <w:tcPr>
            <w:tcW w:w="0" w:type="auto"/>
            <w:vAlign w:val="center"/>
          </w:tcPr>
          <w:p w14:paraId="067E3DA7">
            <w:r>
              <w:t>±0.3-±1.0</w:t>
            </w:r>
          </w:p>
        </w:tc>
        <w:tc>
          <w:tcPr>
            <w:tcW w:w="0" w:type="auto"/>
            <w:vAlign w:val="center"/>
          </w:tcPr>
          <w:p w14:paraId="73A1E4B2">
            <w:r>
              <w:t>±0.5-±2.0</w:t>
            </w:r>
          </w:p>
        </w:tc>
        <w:tc>
          <w:tcPr>
            <w:tcW w:w="0" w:type="auto"/>
            <w:vAlign w:val="center"/>
          </w:tcPr>
          <w:p w14:paraId="69F70984">
            <w:r>
              <w:t>±0.1-±0.5</w:t>
            </w:r>
          </w:p>
        </w:tc>
        <w:tc>
          <w:tcPr>
            <w:tcW w:w="0" w:type="auto"/>
            <w:vAlign w:val="center"/>
          </w:tcPr>
          <w:p w14:paraId="0C2F8B61">
            <w:r>
              <w:t>±0.05-±0.1</w:t>
            </w:r>
          </w:p>
        </w:tc>
        <w:tc>
          <w:tcPr>
            <w:tcW w:w="0" w:type="auto"/>
            <w:vAlign w:val="center"/>
          </w:tcPr>
          <w:p w14:paraId="28D122F4">
            <w:r>
              <w:t>mm</w:t>
            </w:r>
          </w:p>
        </w:tc>
      </w:tr>
      <w:tr w14:paraId="08A160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5FBCA2">
            <w:r>
              <w:t>效率</w:t>
            </w:r>
          </w:p>
        </w:tc>
        <w:tc>
          <w:tcPr>
            <w:tcW w:w="0" w:type="auto"/>
            <w:vAlign w:val="center"/>
          </w:tcPr>
          <w:p w14:paraId="25B8957F">
            <w:r>
              <w:t>20-120</w:t>
            </w:r>
          </w:p>
        </w:tc>
        <w:tc>
          <w:tcPr>
            <w:tcW w:w="0" w:type="auto"/>
            <w:vAlign w:val="center"/>
          </w:tcPr>
          <w:p w14:paraId="2F55EAE1">
            <w:r>
              <w:t>50-300</w:t>
            </w:r>
          </w:p>
        </w:tc>
        <w:tc>
          <w:tcPr>
            <w:tcW w:w="0" w:type="auto"/>
            <w:vAlign w:val="center"/>
          </w:tcPr>
          <w:p w14:paraId="4F58A9B9">
            <w:r>
              <w:t>10-50</w:t>
            </w:r>
          </w:p>
        </w:tc>
        <w:tc>
          <w:tcPr>
            <w:tcW w:w="0" w:type="auto"/>
            <w:vAlign w:val="center"/>
          </w:tcPr>
          <w:p w14:paraId="69AAA7CA">
            <w:r>
              <w:t>1-10</w:t>
            </w:r>
          </w:p>
        </w:tc>
        <w:tc>
          <w:tcPr>
            <w:tcW w:w="0" w:type="auto"/>
            <w:vAlign w:val="center"/>
          </w:tcPr>
          <w:p w14:paraId="51704CB4">
            <w:r>
              <w:t>m/min</w:t>
            </w:r>
          </w:p>
        </w:tc>
      </w:tr>
      <w:tr w14:paraId="55DFFA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4DD414D">
            <w:r>
              <w:t>适用材料</w:t>
            </w:r>
          </w:p>
        </w:tc>
        <w:tc>
          <w:tcPr>
            <w:tcW w:w="0" w:type="auto"/>
            <w:vAlign w:val="center"/>
          </w:tcPr>
          <w:p w14:paraId="277C89CA">
            <w:r>
              <w:t>网格板材、金属板</w:t>
            </w:r>
          </w:p>
        </w:tc>
        <w:tc>
          <w:tcPr>
            <w:tcW w:w="0" w:type="auto"/>
            <w:vAlign w:val="center"/>
          </w:tcPr>
          <w:p w14:paraId="19DF0FFF">
            <w:r>
              <w:t>薄膜、纸张、卷材</w:t>
            </w:r>
          </w:p>
        </w:tc>
        <w:tc>
          <w:tcPr>
            <w:tcW w:w="0" w:type="auto"/>
            <w:vAlign w:val="center"/>
          </w:tcPr>
          <w:p w14:paraId="4F3E06E6">
            <w:r>
              <w:t>纸板、皮革、橡胶</w:t>
            </w:r>
          </w:p>
        </w:tc>
        <w:tc>
          <w:tcPr>
            <w:tcW w:w="0" w:type="auto"/>
            <w:vAlign w:val="center"/>
          </w:tcPr>
          <w:p w14:paraId="6CB91D42">
            <w:r>
              <w:t>塑料、木材、薄金属</w:t>
            </w:r>
          </w:p>
        </w:tc>
        <w:tc>
          <w:tcPr>
            <w:tcW w:w="0" w:type="auto"/>
            <w:vAlign w:val="center"/>
          </w:tcPr>
          <w:p w14:paraId="3DC76030">
            <w:r>
              <w:t>-</w:t>
            </w:r>
          </w:p>
        </w:tc>
      </w:tr>
      <w:tr w14:paraId="2872D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5F3BE3">
            <w:r>
              <w:t>边缘质量</w:t>
            </w:r>
          </w:p>
        </w:tc>
        <w:tc>
          <w:tcPr>
            <w:tcW w:w="0" w:type="auto"/>
            <w:vAlign w:val="center"/>
          </w:tcPr>
          <w:p w14:paraId="70CED96C">
            <w:r>
              <w:t>毛刺≤0.1mm</w:t>
            </w:r>
          </w:p>
        </w:tc>
        <w:tc>
          <w:tcPr>
            <w:tcW w:w="0" w:type="auto"/>
            <w:vAlign w:val="center"/>
          </w:tcPr>
          <w:p w14:paraId="29FC47B5">
            <w:r>
              <w:t>毛刺≤0.3mm</w:t>
            </w:r>
          </w:p>
        </w:tc>
        <w:tc>
          <w:tcPr>
            <w:tcW w:w="0" w:type="auto"/>
            <w:vAlign w:val="center"/>
          </w:tcPr>
          <w:p w14:paraId="080985C5">
            <w:r>
              <w:t>无毛刺</w:t>
            </w:r>
          </w:p>
        </w:tc>
        <w:tc>
          <w:tcPr>
            <w:tcW w:w="0" w:type="auto"/>
            <w:vAlign w:val="center"/>
          </w:tcPr>
          <w:p w14:paraId="17A0D468">
            <w:r>
              <w:t>有热影响区</w:t>
            </w:r>
          </w:p>
        </w:tc>
        <w:tc>
          <w:tcPr>
            <w:tcW w:w="0" w:type="auto"/>
            <w:vAlign w:val="center"/>
          </w:tcPr>
          <w:p w14:paraId="00BB7889">
            <w:r>
              <w:t>-</w:t>
            </w:r>
          </w:p>
        </w:tc>
      </w:tr>
      <w:tr w14:paraId="7DAC58E5">
        <w:tc>
          <w:tcPr>
            <w:tcW w:w="0" w:type="auto"/>
            <w:vAlign w:val="center"/>
          </w:tcPr>
          <w:p w14:paraId="066F32D2">
            <w:r>
              <w:t>设备投资</w:t>
            </w:r>
          </w:p>
        </w:tc>
        <w:tc>
          <w:tcPr>
            <w:tcW w:w="0" w:type="auto"/>
            <w:vAlign w:val="center"/>
          </w:tcPr>
          <w:p w14:paraId="3843E09B">
            <w:r>
              <w:t>80-200</w:t>
            </w:r>
          </w:p>
        </w:tc>
        <w:tc>
          <w:tcPr>
            <w:tcW w:w="0" w:type="auto"/>
            <w:vAlign w:val="center"/>
          </w:tcPr>
          <w:p w14:paraId="2476CAE6">
            <w:r>
              <w:t>30-80</w:t>
            </w:r>
          </w:p>
        </w:tc>
        <w:tc>
          <w:tcPr>
            <w:tcW w:w="0" w:type="auto"/>
            <w:vAlign w:val="center"/>
          </w:tcPr>
          <w:p w14:paraId="50B06CEF">
            <w:r>
              <w:t>50-150</w:t>
            </w:r>
          </w:p>
        </w:tc>
        <w:tc>
          <w:tcPr>
            <w:tcW w:w="0" w:type="auto"/>
            <w:vAlign w:val="center"/>
          </w:tcPr>
          <w:p w14:paraId="058D57C0">
            <w:r>
              <w:t>100-300</w:t>
            </w:r>
          </w:p>
        </w:tc>
        <w:tc>
          <w:tcPr>
            <w:tcW w:w="0" w:type="auto"/>
            <w:vAlign w:val="center"/>
          </w:tcPr>
          <w:p w14:paraId="05F0AAB5">
            <w:r>
              <w:t>万元</w:t>
            </w:r>
          </w:p>
        </w:tc>
      </w:tr>
      <w:tr w14:paraId="7778FD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14CE84">
            <w:r>
              <w:t>运行成本</w:t>
            </w:r>
          </w:p>
        </w:tc>
        <w:tc>
          <w:tcPr>
            <w:tcW w:w="0" w:type="auto"/>
            <w:vAlign w:val="center"/>
          </w:tcPr>
          <w:p w14:paraId="7E33A12B">
            <w:r>
              <w:t>中（刀片、电费）</w:t>
            </w:r>
          </w:p>
        </w:tc>
        <w:tc>
          <w:tcPr>
            <w:tcW w:w="0" w:type="auto"/>
            <w:vAlign w:val="center"/>
          </w:tcPr>
          <w:p w14:paraId="230E72E5">
            <w:r>
              <w:t>低（刀片）</w:t>
            </w:r>
          </w:p>
        </w:tc>
        <w:tc>
          <w:tcPr>
            <w:tcW w:w="0" w:type="auto"/>
            <w:vAlign w:val="center"/>
          </w:tcPr>
          <w:p w14:paraId="23452B3D">
            <w:r>
              <w:t>高（模具）</w:t>
            </w:r>
          </w:p>
        </w:tc>
        <w:tc>
          <w:tcPr>
            <w:tcW w:w="0" w:type="auto"/>
            <w:vAlign w:val="center"/>
          </w:tcPr>
          <w:p w14:paraId="0471AC44">
            <w:r>
              <w:t>高（电费、镜片）</w:t>
            </w:r>
          </w:p>
        </w:tc>
        <w:tc>
          <w:tcPr>
            <w:tcW w:w="0" w:type="auto"/>
            <w:vAlign w:val="center"/>
          </w:tcPr>
          <w:p w14:paraId="338D67D6">
            <w:r>
              <w:t>-</w:t>
            </w:r>
          </w:p>
        </w:tc>
      </w:tr>
      <w:tr w14:paraId="2F2D1F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22D153">
            <w:r>
              <w:t>优势</w:t>
            </w:r>
          </w:p>
        </w:tc>
        <w:tc>
          <w:tcPr>
            <w:tcW w:w="0" w:type="auto"/>
            <w:vAlign w:val="center"/>
          </w:tcPr>
          <w:p w14:paraId="00D4E070">
            <w:r>
              <w:t>适合厚板材、效率高</w:t>
            </w:r>
          </w:p>
        </w:tc>
        <w:tc>
          <w:tcPr>
            <w:tcW w:w="0" w:type="auto"/>
            <w:vAlign w:val="center"/>
          </w:tcPr>
          <w:p w14:paraId="51F7FE57">
            <w:r>
              <w:t>适合窄幅卷材、速度快</w:t>
            </w:r>
          </w:p>
        </w:tc>
        <w:tc>
          <w:tcPr>
            <w:tcW w:w="0" w:type="auto"/>
            <w:vAlign w:val="center"/>
          </w:tcPr>
          <w:p w14:paraId="571AE330">
            <w:r>
              <w:t>适合异形件、精度高</w:t>
            </w:r>
          </w:p>
        </w:tc>
        <w:tc>
          <w:tcPr>
            <w:tcW w:w="0" w:type="auto"/>
            <w:vAlign w:val="center"/>
          </w:tcPr>
          <w:p w14:paraId="0617F4F9">
            <w:r>
              <w:t>适合复杂形状、无模具</w:t>
            </w:r>
          </w:p>
        </w:tc>
        <w:tc>
          <w:tcPr>
            <w:tcW w:w="0" w:type="auto"/>
            <w:vAlign w:val="center"/>
          </w:tcPr>
          <w:p w14:paraId="70F6ACFD">
            <w:r>
              <w:t>-</w:t>
            </w:r>
          </w:p>
        </w:tc>
      </w:tr>
      <w:tr w14:paraId="55594A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75A932">
            <w:r>
              <w:t>劣势</w:t>
            </w:r>
          </w:p>
        </w:tc>
        <w:tc>
          <w:tcPr>
            <w:tcW w:w="0" w:type="auto"/>
            <w:vAlign w:val="center"/>
          </w:tcPr>
          <w:p w14:paraId="0831865E">
            <w:r>
              <w:t>无法加工复杂异形件</w:t>
            </w:r>
          </w:p>
        </w:tc>
        <w:tc>
          <w:tcPr>
            <w:tcW w:w="0" w:type="auto"/>
            <w:vAlign w:val="center"/>
          </w:tcPr>
          <w:p w14:paraId="1A3EDA11">
            <w:r>
              <w:t>无法校平、精度较低</w:t>
            </w:r>
          </w:p>
        </w:tc>
        <w:tc>
          <w:tcPr>
            <w:tcW w:w="0" w:type="auto"/>
            <w:vAlign w:val="center"/>
          </w:tcPr>
          <w:p w14:paraId="7F5EE3DB">
            <w:r>
              <w:t>模具成本高、换型慢</w:t>
            </w:r>
          </w:p>
        </w:tc>
        <w:tc>
          <w:tcPr>
            <w:tcW w:w="0" w:type="auto"/>
            <w:vAlign w:val="center"/>
          </w:tcPr>
          <w:p w14:paraId="2B25BE42">
            <w:r>
              <w:t>效率低、有热影响</w:t>
            </w:r>
          </w:p>
        </w:tc>
        <w:tc>
          <w:tcPr>
            <w:tcW w:w="0" w:type="auto"/>
            <w:vAlign w:val="center"/>
          </w:tcPr>
          <w:p w14:paraId="4E1CEFA0">
            <w:r>
              <w:t>-</w:t>
            </w:r>
          </w:p>
        </w:tc>
      </w:tr>
    </w:tbl>
    <w:p w14:paraId="02CD99B8">
      <w:r>
        <w:rPr>
          <w:b/>
        </w:rPr>
        <w:t>网格开平机的应用优势</w:t>
      </w:r>
      <w:r>
        <w:t>：</w:t>
      </w:r>
    </w:p>
    <w:p w14:paraId="458FDB40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针对干式变压器绝缘件的特点设计，特别适合网格状绝缘板材的加工，可同时完成开卷、校平、剪切、堆垛等工序，自动化程度高。</w:t>
      </w:r>
    </w:p>
    <w:p w14:paraId="6D6B28A8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加工厚度范围广（0.3-8mm），可处理从薄到厚的各种绝缘材料，尤其是厚板材的校平效果优于其他设备。</w:t>
      </w:r>
    </w:p>
    <w:p w14:paraId="42134F81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剪切精度高（±0.3-±1.0mm），平整度好（≤0.3mm/m），满足变压器绝缘件的质量要求，边缘毛刺小（≤0.1mm），不影响电气性能。</w:t>
      </w:r>
    </w:p>
    <w:p w14:paraId="7C9F84B0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生产效率高（20-120m/min），适合中大批量生产，运行成本适中，易损件（刀片、轴承等）更换方便，维护简单。</w:t>
      </w:r>
    </w:p>
    <w:p w14:paraId="5B23FF5E">
      <w:r>
        <w:rPr>
          <w:b/>
        </w:rPr>
        <w:t>与其他设备的互补应用</w:t>
      </w:r>
      <w:r>
        <w:t>：</w:t>
      </w:r>
    </w:p>
    <w:p w14:paraId="1F7027F6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网格开平机+分切机：先通过分切机将宽幅卷材分切成所需宽度，再用开平机校平剪切，适合窄幅、长条形绝缘件的加工。</w:t>
      </w:r>
    </w:p>
    <w:p w14:paraId="20E19688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网格开平机+模切机：开平机剪切后的平张板，再通过模切机冲切成复杂形状的绝缘件，如异形隔板、端盖等。</w:t>
      </w:r>
    </w:p>
    <w:p w14:paraId="6D18BFCD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网格开平机+激光切割机：对于精度要求极高（±0.1mm）或形状复杂的绝缘件，可先用开平机校平剪切成大致尺寸，再用激光切割机精密切割。</w:t>
      </w:r>
    </w:p>
    <w:p w14:paraId="11889255">
      <w:r>
        <w:t>通过合理选择和组合使用不同的裁切设备，可满足干式变压器绝缘件的各种加工需求，提高生产效率和产品质量，降低生产成本。网格开平机作为基础加工设备，在绝缘件生产中发挥着不可替代的作用，是干式变压器绕线车间的关键设备之一。</w:t>
      </w:r>
    </w:p>
    <w:p w14:paraId="1748D790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E2A800"/>
    <w:multiLevelType w:val="singleLevel"/>
    <w:tmpl w:val="9AE2A8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ABFEC1EF"/>
    <w:multiLevelType w:val="singleLevel"/>
    <w:tmpl w:val="ABFEC1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F8DF21C"/>
    <w:multiLevelType w:val="singleLevel"/>
    <w:tmpl w:val="AF8DF2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B7FF5124"/>
    <w:multiLevelType w:val="singleLevel"/>
    <w:tmpl w:val="B7FF51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DD6B111"/>
    <w:multiLevelType w:val="multilevel"/>
    <w:tmpl w:val="BDD6B11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BEFB2C0E"/>
    <w:multiLevelType w:val="multilevel"/>
    <w:tmpl w:val="BEFB2C0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BEFEE75E"/>
    <w:multiLevelType w:val="singleLevel"/>
    <w:tmpl w:val="BEFEE7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CAFCECB5"/>
    <w:multiLevelType w:val="singleLevel"/>
    <w:tmpl w:val="CAFCEC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CDFDD710"/>
    <w:multiLevelType w:val="singleLevel"/>
    <w:tmpl w:val="CDFDD7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BEE2ADA"/>
    <w:multiLevelType w:val="singleLevel"/>
    <w:tmpl w:val="DBEE2A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CADBB04"/>
    <w:multiLevelType w:val="singleLevel"/>
    <w:tmpl w:val="DCADBB0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DFEFD7DD"/>
    <w:multiLevelType w:val="singleLevel"/>
    <w:tmpl w:val="DFEFD7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E74BD6E2"/>
    <w:multiLevelType w:val="singleLevel"/>
    <w:tmpl w:val="E74BD6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74C3336"/>
    <w:multiLevelType w:val="multilevel"/>
    <w:tmpl w:val="E74C333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7">
    <w:nsid w:val="E764EF07"/>
    <w:multiLevelType w:val="singleLevel"/>
    <w:tmpl w:val="E764EF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ABF732B"/>
    <w:multiLevelType w:val="singleLevel"/>
    <w:tmpl w:val="EABF73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EB1E7D9F"/>
    <w:multiLevelType w:val="singleLevel"/>
    <w:tmpl w:val="EB1E7D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EBF6CBA7"/>
    <w:multiLevelType w:val="singleLevel"/>
    <w:tmpl w:val="EBF6CB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EE5DC745"/>
    <w:multiLevelType w:val="singleLevel"/>
    <w:tmpl w:val="EE5DC7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EFF3471F"/>
    <w:multiLevelType w:val="singleLevel"/>
    <w:tmpl w:val="EFF347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4">
    <w:nsid w:val="F5FE3FBA"/>
    <w:multiLevelType w:val="multilevel"/>
    <w:tmpl w:val="F5FE3FB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5">
    <w:nsid w:val="F7961422"/>
    <w:multiLevelType w:val="multilevel"/>
    <w:tmpl w:val="F796142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6">
    <w:nsid w:val="F92B432B"/>
    <w:multiLevelType w:val="singleLevel"/>
    <w:tmpl w:val="F92B43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FB349D60"/>
    <w:multiLevelType w:val="singleLevel"/>
    <w:tmpl w:val="FB349D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FB9F82D0"/>
    <w:multiLevelType w:val="singleLevel"/>
    <w:tmpl w:val="FB9F82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FBBF108F"/>
    <w:multiLevelType w:val="singleLevel"/>
    <w:tmpl w:val="FBBF10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FDFEC30B"/>
    <w:multiLevelType w:val="singleLevel"/>
    <w:tmpl w:val="FDFEC3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2">
    <w:nsid w:val="FF740312"/>
    <w:multiLevelType w:val="singleLevel"/>
    <w:tmpl w:val="FF7403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4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5">
    <w:nsid w:val="FFDE23EA"/>
    <w:multiLevelType w:val="singleLevel"/>
    <w:tmpl w:val="FFDE23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FFEF1104"/>
    <w:multiLevelType w:val="singleLevel"/>
    <w:tmpl w:val="FFEF110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8">
    <w:nsid w:val="0BB75835"/>
    <w:multiLevelType w:val="singleLevel"/>
    <w:tmpl w:val="0BB7583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9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1">
    <w:nsid w:val="3D6A0FAF"/>
    <w:multiLevelType w:val="singleLevel"/>
    <w:tmpl w:val="3D6A0FA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2">
    <w:nsid w:val="3DD68C02"/>
    <w:multiLevelType w:val="singleLevel"/>
    <w:tmpl w:val="3DD68C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3EFF126F"/>
    <w:multiLevelType w:val="singleLevel"/>
    <w:tmpl w:val="3EFF12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57FD0ACE"/>
    <w:multiLevelType w:val="singleLevel"/>
    <w:tmpl w:val="57FD0A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6BDA50D9"/>
    <w:multiLevelType w:val="singleLevel"/>
    <w:tmpl w:val="6BDA50D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6FCE5837"/>
    <w:multiLevelType w:val="singleLevel"/>
    <w:tmpl w:val="6FCE58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7">
    <w:nsid w:val="6FFBC592"/>
    <w:multiLevelType w:val="singleLevel"/>
    <w:tmpl w:val="6FFBC5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9">
    <w:nsid w:val="77F7A688"/>
    <w:multiLevelType w:val="singleLevel"/>
    <w:tmpl w:val="77F7A6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7EDF47BD"/>
    <w:multiLevelType w:val="singleLevel"/>
    <w:tmpl w:val="7EDF47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2">
    <w:nsid w:val="7F7968E1"/>
    <w:multiLevelType w:val="singleLevel"/>
    <w:tmpl w:val="7F7968E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3">
    <w:nsid w:val="7FDBAD6C"/>
    <w:multiLevelType w:val="singleLevel"/>
    <w:tmpl w:val="7FDBAD6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40"/>
  </w:num>
  <w:num w:numId="2">
    <w:abstractNumId w:val="51"/>
  </w:num>
  <w:num w:numId="3">
    <w:abstractNumId w:val="4"/>
  </w:num>
  <w:num w:numId="4">
    <w:abstractNumId w:val="37"/>
  </w:num>
  <w:num w:numId="5">
    <w:abstractNumId w:val="31"/>
  </w:num>
  <w:num w:numId="6">
    <w:abstractNumId w:val="48"/>
  </w:num>
  <w:num w:numId="7">
    <w:abstractNumId w:val="23"/>
  </w:num>
  <w:num w:numId="8">
    <w:abstractNumId w:val="39"/>
  </w:num>
  <w:num w:numId="9">
    <w:abstractNumId w:val="33"/>
  </w:num>
  <w:num w:numId="10">
    <w:abstractNumId w:val="34"/>
  </w:num>
  <w:num w:numId="11">
    <w:abstractNumId w:val="5"/>
  </w:num>
  <w:num w:numId="12">
    <w:abstractNumId w:val="1"/>
  </w:num>
  <w:num w:numId="13">
    <w:abstractNumId w:val="47"/>
  </w:num>
  <w:num w:numId="14">
    <w:abstractNumId w:val="24"/>
  </w:num>
  <w:num w:numId="15">
    <w:abstractNumId w:val="7"/>
  </w:num>
  <w:num w:numId="16">
    <w:abstractNumId w:val="36"/>
  </w:num>
  <w:num w:numId="17">
    <w:abstractNumId w:val="14"/>
  </w:num>
  <w:num w:numId="18">
    <w:abstractNumId w:val="22"/>
  </w:num>
  <w:num w:numId="19">
    <w:abstractNumId w:val="9"/>
  </w:num>
  <w:num w:numId="20">
    <w:abstractNumId w:val="18"/>
  </w:num>
  <w:num w:numId="21">
    <w:abstractNumId w:val="0"/>
  </w:num>
  <w:num w:numId="22">
    <w:abstractNumId w:val="6"/>
  </w:num>
  <w:num w:numId="23">
    <w:abstractNumId w:val="27"/>
  </w:num>
  <w:num w:numId="24">
    <w:abstractNumId w:val="12"/>
  </w:num>
  <w:num w:numId="25">
    <w:abstractNumId w:val="28"/>
  </w:num>
  <w:num w:numId="26">
    <w:abstractNumId w:val="52"/>
  </w:num>
  <w:num w:numId="27">
    <w:abstractNumId w:val="46"/>
  </w:num>
  <w:num w:numId="28">
    <w:abstractNumId w:val="38"/>
  </w:num>
  <w:num w:numId="29">
    <w:abstractNumId w:val="50"/>
  </w:num>
  <w:num w:numId="30">
    <w:abstractNumId w:val="53"/>
  </w:num>
  <w:num w:numId="31">
    <w:abstractNumId w:val="2"/>
  </w:num>
  <w:num w:numId="32">
    <w:abstractNumId w:val="41"/>
  </w:num>
  <w:num w:numId="33">
    <w:abstractNumId w:val="19"/>
  </w:num>
  <w:num w:numId="34">
    <w:abstractNumId w:val="13"/>
  </w:num>
  <w:num w:numId="35">
    <w:abstractNumId w:val="30"/>
  </w:num>
  <w:num w:numId="36">
    <w:abstractNumId w:val="8"/>
  </w:num>
  <w:num w:numId="37">
    <w:abstractNumId w:val="43"/>
  </w:num>
  <w:num w:numId="38">
    <w:abstractNumId w:val="25"/>
  </w:num>
  <w:num w:numId="39">
    <w:abstractNumId w:val="10"/>
  </w:num>
  <w:num w:numId="40">
    <w:abstractNumId w:val="26"/>
  </w:num>
  <w:num w:numId="41">
    <w:abstractNumId w:val="17"/>
  </w:num>
  <w:num w:numId="42">
    <w:abstractNumId w:val="20"/>
  </w:num>
  <w:num w:numId="43">
    <w:abstractNumId w:val="11"/>
  </w:num>
  <w:num w:numId="44">
    <w:abstractNumId w:val="15"/>
  </w:num>
  <w:num w:numId="45">
    <w:abstractNumId w:val="44"/>
  </w:num>
  <w:num w:numId="46">
    <w:abstractNumId w:val="35"/>
  </w:num>
  <w:num w:numId="47">
    <w:abstractNumId w:val="16"/>
  </w:num>
  <w:num w:numId="48">
    <w:abstractNumId w:val="29"/>
  </w:num>
  <w:num w:numId="49">
    <w:abstractNumId w:val="32"/>
  </w:num>
  <w:num w:numId="50">
    <w:abstractNumId w:val="3"/>
  </w:num>
  <w:num w:numId="51">
    <w:abstractNumId w:val="45"/>
  </w:num>
  <w:num w:numId="52">
    <w:abstractNumId w:val="21"/>
  </w:num>
  <w:num w:numId="53">
    <w:abstractNumId w:val="49"/>
  </w:num>
  <w:num w:numId="5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D606D6A"/>
    <w:rsid w:val="7FF6C12C"/>
    <w:rsid w:val="BCB98261"/>
    <w:rsid w:val="BFFBC9EC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2025-09-30T23:02:14Z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5C3381EA17A2EA82F6F0DB687684303B_43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