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F491">
      <w:pPr>
        <w:pStyle w:val="2"/>
      </w:pPr>
    </w:p>
    <w:p w14:paraId="67099FDF">
      <w:pPr>
        <w:pStyle w:val="2"/>
      </w:pPr>
    </w:p>
    <w:p w14:paraId="05DA3348">
      <w:pPr>
        <w:pStyle w:val="2"/>
      </w:pPr>
      <w:r>
        <w:t>干变绕线车间低压线圈打磨房及粉尘治理工程技术分析报告</w:t>
      </w:r>
    </w:p>
    <w:p w14:paraId="720B9FE1">
      <w:pPr>
        <w:pStyle w:val="3"/>
      </w:pPr>
      <w:r>
        <w:t>一、工程概述</w:t>
      </w:r>
    </w:p>
    <w:p w14:paraId="711267C4">
      <w:pPr>
        <w:pStyle w:val="4"/>
      </w:pPr>
      <w:r>
        <w:t>1.1 工程背景与设计目标</w:t>
      </w:r>
    </w:p>
    <w:p w14:paraId="2E229FB5">
      <w:r>
        <w:t>干变绕线车间低压线圈打磨作业是干式变压器生产过程中的关键工序，主要用于去除线圈绕制后导体表面的毛刺、绝缘层溢胶及不规则凸起，确保线圈尺寸精度与绝缘性能。该工序在操作过程中会产生大量粉尘，主要成分为环氧树脂粉末、铜/铝金属微粒及绝缘材料碎屑，其中粒径≤10μm的可吸入粉尘占比达65%以上。根据车间现场检测数据，未采取治理措施时，作业区域粉尘浓度可达80-120mg/m³，远超《工作场所有害因素职业接触限值 第1部分：化学有害因素》（GBZ 2.1-2007）中规定的粉尘容许浓度（总尘8mg/m³，呼尘4mg/m³），不仅危害操作人员健康，还存在粉尘堆积引发火灾爆炸的安全隐患，同时粉尘附着设备表面会加速电气元件老化，影响生产精度。</w:t>
      </w:r>
    </w:p>
    <w:p w14:paraId="75FFA478">
      <w:r>
        <w:t>为解决上述问题，本工程旨在构建集打磨作业与粉尘治理于一体的专业化生产系统，设计目标明确为：粉尘捕集率≥99%，确保车间工作区粉尘浓度≤8mg/m³；系统运行噪音≤85dB（A），符合《工业企业噪声控制设计规范》（GB/T 50087-2013）要求；设备综合运行效率≥95%，年故障停机时间≤150小时；同时满足干式变压器低压线圈（容量范围500-2500kVA，线圈最大外径1200mm，高度1500mm）的打磨工艺需求，实现自动化与安全性的统一。工程实施后，可有效降低职业病风险，提升产品质量稳定性，并满足HJ 2543-2016《环境标志产品技术要求 干式变压器》中关于生产过程环保控制的要求。</w:t>
      </w:r>
    </w:p>
    <w:p w14:paraId="6912C01B">
      <w:pPr>
        <w:pStyle w:val="4"/>
      </w:pPr>
      <w:r>
        <w:t>1.2 主要技术指标与执行标准</w:t>
      </w:r>
    </w:p>
    <w:p w14:paraId="64DB0707">
      <w:r>
        <w:t>本工程核心技术指标围绕打磨房性能、粉尘治理效率及安全环保要求制定，具体参数如下：</w:t>
      </w:r>
    </w:p>
    <w:p w14:paraId="1850D7F2">
      <w:r>
        <w:t>打磨房主体技术指标：外形尺寸（长×宽×高）6000mm×4500mm×3800mm，采用双工位布局，单工位最大工件承载能力500kg，工作台面高度800±50mm，可通过轨道实现±1500mm横向移动，定位精度±2mm；打磨执行机构配置3套伺服驱动打磨头，转速范围1500-3000rpm，功率5.5kW/台，打磨轮直径150mm，砂轮粒度80-120目，可实现X/Y/Z三轴联动，重复定位精度±0.02mm。</w:t>
      </w:r>
    </w:p>
    <w:p w14:paraId="2F3F94B7">
      <w:r>
        <w:t>粉尘治理系统技术指标：处理风量15000-20000m³/h（双工位同时运行时），负压收集压力-800~-1200Pa，集尘罩口平均风速≥1.5m/s；滤筒除尘器过滤面积120㎡，滤材采用PTFE覆膜复合滤料，过滤效率≥99.9%@0.3μm，清灰方式为脉冲喷吹（压缩空气压力0.5-0.7MPa，喷吹时间0.1-0.3s）；离心风机型号4-72-6C，风量22000m³/h，全压1200Pa，电机功率15kW，排放口粉尘浓度≤8mg/m³（实测值）。</w:t>
      </w:r>
    </w:p>
    <w:p w14:paraId="6F1A12C7">
      <w:r>
        <w:t>执行标准方面，工程设计、施工及验收全过程严格遵循以下规范：GB 16297-1996《大气污染物综合排放标准》（颗粒物排放浓度≤120mg/m³，15m排气筒高度要求）；GBZ 2.1-2007《工作场所有害因素职业接触限值 第1部分：化学有害因素》（粉尘时间加权平均容许浓度8mg/m³）；AQ 4272-2016《粉尘爆炸危险场所用除尘系统安全技术规范》（防爆设计、锁气卸灰装置要求）；GB 50034-2013《建筑照明设计标准》（作业面照度≥700Lux）；GB/T 5226.1-2019《机械电气安全 机械电气设备 第1部分：通用技术条件》（电气控制系统安全要求）；GB 10396-2006《农林拖拉机和机械、草坪和园艺动力机械 安全标志和危险图形 总则》（安全警示标识设置）。</w:t>
      </w:r>
    </w:p>
    <w:p w14:paraId="599B6824">
      <w:pPr>
        <w:pStyle w:val="3"/>
      </w:pPr>
      <w:r>
        <w:t>二、打磨房结构组成与功能分析</w:t>
      </w:r>
    </w:p>
    <w:p w14:paraId="493A463A">
      <w:pPr>
        <w:pStyle w:val="4"/>
      </w:pPr>
      <w:r>
        <w:t>2.1 整体结构设计与空间布局</w:t>
      </w:r>
    </w:p>
    <w:p w14:paraId="24D7F6D1">
      <w:r>
        <w:t>本工程打磨房采用固定式钢结构框架与模块化围护结构组合设计，主体框架选用Q235B型钢焊接而成，立柱规格150mm×150mm×5mm方管，横梁采用100mm×50mm×4mm矩形管，框架间距1500mm，整体承重能力≥5000N/m²，满足设备安装及工件转运需求。围护结构采用双层彩钢板（外层0.8mm厚彩涂钢板，内层0.6mm厚镀锌钢板，中间填充50mm厚离心玻璃棉保温层），具备隔音、隔热及粉尘隔离功能，墙板之间通过卡槽式连接，接缝处采用三元乙丙密封胶条密封，确保负压运行时的气密性（漏风率≤2%）。</w:t>
      </w:r>
    </w:p>
    <w:p w14:paraId="6D8E753C">
      <w:r>
        <w:t>空间布局采用双工位对称设计，沿车间纵向轴线布置两个独立打磨操作区，每个工位尺寸为3000mm（长）×2500mm（宽）×3200mm（高），两工位之间设置可拆卸式防尘隔断（厚度100mm，同材质彩钢板），可根据生产需求灵活调整为独立或联合操作模式。打磨房入口设置双开式密封门（尺寸2000mm×2500mm），配置气动闭门器及安全联锁装置，门开启时系统自动降低风量30%，关闭后恢复正常运行。</w:t>
      </w:r>
    </w:p>
    <w:p w14:paraId="5210E5E6">
      <w:r>
        <w:t>气流组织采用“上送下排+侧吸”复合负压设计：顶部设置均匀送风静压箱（尺寸5800mm×4300mm×300mm），通过孔径5mm的多孔均流板向室内送入洁净空气，送风速度0.8-1.2m/s；底部沿工位周边布置条形吸风槽（宽度200mm，高度150mm），配合每个打磨头侧方的可伸缩吸气臂（管径150mm，长度3m，360°旋转），形成从顶部到下部吸风槽、从工件到吸气臂的双重气流捕捉路径。含尘空气经吸气臂和底部吸风槽汇入主风道（管径300mm，风速18-20m/s），最终进入除尘系统，确保打磨产生的粉尘在扩散前被有效捕捉，避免车间交叉污染。</w:t>
      </w:r>
    </w:p>
    <w:p w14:paraId="57FD00C0">
      <w:pPr>
        <w:pStyle w:val="4"/>
      </w:pPr>
      <w:r>
        <w:t>2.2 核心功能模块配置与技术参数</w:t>
      </w:r>
    </w:p>
    <w:p w14:paraId="0B189D7E">
      <w:r>
        <w:t>打磨房核心功能模块包括打磨执行模块、工件定位模块、照明模块及辅助功能模块，各模块协同实现低压线圈的高效打磨与粉尘源头控制。</w:t>
      </w:r>
    </w:p>
    <w:p w14:paraId="70D655E5">
      <w:r>
        <w:t>打磨执行模块配置3套独立的电动打磨单元，分别对应线圈的内圆、外圆及端面打磨工序。每个单元由伺服电机（型号西门子1FL6064-1AC61-2AG1，额定转速3000rpm，额定扭矩7.1Nm）、行星齿轮减速器（减速比1:1.5）、气动进给机构（行程100mm，进给速度0-50mm/s）及打磨工具组成。打磨头可快速更换，适配砂轮片（80目用于粗磨，120目用于精磨）、百叶轮（用于圆弧面打磨）及钢丝轮（用于表面氧化层去除），更换时间≤5分钟，工具接口采用ISO 15444标准快换结构。</w:t>
      </w:r>
    </w:p>
    <w:p w14:paraId="63F9D48F">
      <w:r>
        <w:t>工件定位模块采用伺服驱动旋转工作台（直径1600mm，承重1000kg），配置三爪自定心卡盘（卡盘直径320mm，定心精度±0.05mm）及辅助支撑机构（3组可升降顶针，行程200mm）。工作台通过蜗轮蜗杆传动实现0-10rpm无级调速旋转，旋转编码器（分辨率1024线）实时反馈位置信号，确保线圈周向打磨均匀性。此外，工作台两侧设置可移动防护挡板（高度1800mm，透明聚碳酸酯板厚度8mm），既防止粉尘外溢，又便于观察打磨过程。</w:t>
      </w:r>
    </w:p>
    <w:p w14:paraId="04B7875E">
      <w:r>
        <w:t>照明模块采用隔爆型LED灯具（型号BAD83-M，功率50W，色温5000K），沿打磨房顶部两侧及工位上方均匀布置8盏，其中顶部4盏为泛光灯（照射角度120°），工位上方4盏为聚光灯（照射角度60°），通过独立照明配电箱控制，总照度达到750Lux（实测值），照度均匀度≥0.7，无明显眩光（眩光值UGR≤19），满足GB 50034-2013中精密加工场所照明要求。灯具防护等级IP65，防腐等级WF2，使用寿命≥50000小时，灯体采用铝合金压铸成型，表面阳极氧化处理，具备良好的散热及耐腐蚀性。</w:t>
      </w:r>
    </w:p>
    <w:p w14:paraId="5E1C6E26">
      <w:r>
        <w:t>辅助功能模块包括：（1）压缩空气系统，配置冷冻式干燥机（处理气量1.5m³/min，压力露点≤2℃）及精密过滤器（过滤精度0.01μm），为打磨头气动进给及脉冲清灰提供洁净气源；（2）废气处理模块，在主风道入口处设置活性炭吸附盒（填充量15kg，活性炭碘值≥800mg/g），用于吸附打磨过程中释放的有机挥发物（VOCs），吸附效率≥85%；（3）温控模块，夏季通过送风系统集成的表冷器（制冷量15kW）降温，冬季采用电加热管（功率10kW）升温，确保室内温度控制在18-28℃，相对湿度40%-60%，满足线圈打磨工艺对环境的要求。</w:t>
      </w:r>
    </w:p>
    <w:p w14:paraId="798ED8B8">
      <w:pPr>
        <w:pStyle w:val="4"/>
      </w:pPr>
      <w:r>
        <w:t>2.3 安全防护系统结构与功能实现</w:t>
      </w:r>
    </w:p>
    <w:p w14:paraId="42014671">
      <w:r>
        <w:t>打磨房安全防护系统遵循“本质安全+多重防护”原则，构建涵盖机械防护、电气安全、粉尘防爆及应急处置的全方位防护体系，确保操作人员及设备运行安全。</w:t>
      </w:r>
    </w:p>
    <w:p w14:paraId="3ADB11AF">
      <w:r>
        <w:t>机械安全防护方面，打磨执行机构的运动部件均设置固定式防护栏（高度1200mm，立柱间距≤150mm，横杆间距≤300mm），防护栏采用φ32mm无缝钢管焊接，表面喷涂黄色警示漆，栏门配置机械联锁装置，打开时对应打磨单元立即停止运行。打磨头与工件之间设置光电安全光幕（型号SICK C40S-09030A110，分辨率14mm，响应时间≤15ms），当光幕被遮挡时，进给机构立即停止并回退至安全位置（后退距离50mm）。工作台旋转区域设置脚踏式急停开关（防护等级IP67），操作人员可随时通过踩踏切断动力电源。</w:t>
      </w:r>
    </w:p>
    <w:p w14:paraId="703ECEEB">
      <w:r>
        <w:t>电气安全系统符合GB/T 5226.1-2019标准要求：主电源采用三相五线制（380V±10%，50Hz），配置MCCB塑壳断路器（额定电流100A，分断能力35kA）及剩余电流动作保护器（动作电流30mA，动作时间≤0.1s）；控制系统采用安全PLC（型号西门子S7-1214FC DC/DC/DC，集成安全功能模块），实现急停信号的双通道采集与验证；所有外露电气元件防护等级不低于IP54，按钮、指示灯采用带防护罩设计，电缆敷设采用镀锌钢管穿管保护，接地系统电阻≤4Ω，确保用电安全。</w:t>
      </w:r>
    </w:p>
    <w:p w14:paraId="45B9F18C">
      <w:r>
        <w:t>粉尘防爆措施严格执行AQ 4272-2016规范：除尘系统与打磨房之间设置隔爆阀（公称直径300mm，动作压力0.15MPa），当除尘系统发生爆炸时，隔爆阀可在10ms内关闭，防止火焰及冲击波传入打磨房；电气设备选用粉尘防爆型（Ex tD A21 IP65 T80℃），灯具、开关、电机等均通过国家防爆认证；室内地面采用防静电环氧树脂地坪（表面电阻10⁶-10⁹Ω），设置防静电接地端子（间距≤5m），操作人员配备防静电手环及防静电鞋（电阻10⁷-10⁸Ω），有效导出静电，避免静电火花引发粉尘爆炸。</w:t>
      </w:r>
    </w:p>
    <w:p w14:paraId="68A4A70C">
      <w:r>
        <w:t>应急处置系统包括：（1）紧急停止系统，在操作面板、入口门旁、工作台周边共设置6个急停按钮（红色蘑菇头，旋转复位），按下时切断所有动力电源，仅保留控制电源及照明；（2）消防联动系统，室内配置4个点型光电感烟火灾探测器（型号JTY-GD-3002B）及2组干粉灭火器（4kg ABC型），火灾信号触发时系统自动停机并启动声光报警（音量≥90dB，红色爆闪灯），同时向车间消防控制室发送报警信号；（3）应急通风系统，独立于主除尘系统设置应急排风机（风量5000m³/h，功率2.2kW），当主系统故障导致室内粉尘浓度超标时（浓度传感器检测值＞15mg/m³），自动启动应急排风，直至浓度降至安全范围。</w:t>
      </w:r>
    </w:p>
    <w:p w14:paraId="01CB6EED">
      <w:pPr>
        <w:pStyle w:val="3"/>
      </w:pPr>
      <w:r>
        <w:t>三、粉尘治理系统工作原理与技术参数</w:t>
      </w:r>
    </w:p>
    <w:p w14:paraId="234D4DFB">
      <w:pPr>
        <w:pStyle w:val="4"/>
      </w:pPr>
      <w:r>
        <w:t>3.1 除尘技术路线对比与选型分析</w:t>
      </w:r>
    </w:p>
    <w:p w14:paraId="18435C69">
      <w:r>
        <w:t>工业粉尘治理技术主要包括电除尘、滤筒除尘、湿式除尘三大类，本工程结合低压线圈打磨粉尘特性（粒径分布0.5-10μm，主要成分为环氧树脂、铜/铝微粒，粉尘电阻率10⁸-10¹⁰Ω·cm，堆积密度0.6-0.8g/cm³）及车间工况（单班制生产，年运行300天，设备布置紧凑），通过技术经济性对比确定最优方案。</w:t>
      </w:r>
    </w:p>
    <w:p w14:paraId="7C5B8B7D">
      <w:r>
        <w:t>电除尘技术利用高压电场使粉尘带电并吸附于电极板，具有处理风量大（单台可达10⁵m³/h以上）、阻力低（通常50-300Pa）、运行成本低（能耗主要为高压电源，约0.1-0.3kWh/1000m³）等优点，但对粉尘电阻率敏感——当电阻率＞10¹¹Ω·cm或＜10⁴Ω·cm时，除尘效率显著下降（可降至90%以下）；且设备体积庞大（占地面积约为滤筒除尘的3-5倍），初投资高（约25-35万元/10000m³/h），不适用于本工程粉尘电阻率波动大、车间空间有限的场景。</w:t>
      </w:r>
    </w:p>
    <w:p w14:paraId="38569753">
      <w:r>
        <w:t>湿式除尘技术通过水雾与粉尘碰撞凝聚实现分离，对高湿度、高粘性粉尘适应性强，设备构造简单（如文丘里洗涤器、喷淋塔）、造价低（约8-15万元/10000m³/h），同时可降温、去除有害气体，但存在以下局限：一是产生含尘废水（需配套废水处理系统，增加处理成本约1.2-2元/m³水）；二是对细微粉尘（＜2μm）捕集效率低（通常80%-90%）；三是冬季易出现管道冻结，且金属粉尘（铜/铝）长期接触水可能引发锈蚀或氢脆，不符合干式变压器线圈的清洁度要求。</w:t>
      </w:r>
    </w:p>
    <w:p w14:paraId="0587BBCA">
      <w:r>
        <w:t>滤筒除尘技术采用折叠式滤筒作为过滤元件，含尘气体通过滤筒时，粉尘被截留于滤料表面或内部，净化后气体排出。其核心优势在于：（1）过滤精度高，采用PTFE覆膜滤料时可有效捕捉0.1μm以上粉尘，效率稳定达99.9%以上，不受粉尘电阻率影响；（2）结构紧凑，滤筒采用折叠设计（过滤面积为同体积布袋的3-5倍），设备占地面积仅为电除尘的1/4-1/3；（3）运行稳定，滤筒表面光滑，粉尘剥离性好，清灰彻底，阻力变化平缓（稳定运行阻力1200-1500Pa）；（4）无二次污染，收集的粉尘为干灰，便于回收或委托处置（铜/铝粉尘可回收利用，降低固废成本）。</w:t>
      </w:r>
    </w:p>
    <w:p w14:paraId="77226AC8">
      <w:r>
        <w:t>针对本工程具体需求，滤筒除尘的适用性体现在：①粉尘粒径小（＜10μm占比70%），需高精度过滤以满足排放浓度≤8mg/m³的要求，滤筒除尘可实现；②车间布局紧凑，设备安装空间有限（长×宽×高=8m×6m×5m），滤筒除尘器（外形尺寸3500mm×2000mm×3800mm）可满足空间要求；③粉尘中铜/铝金属微粒具有回收价值，干灰收集便于资源化利用；④单班制运行，滤筒更换周期可达6-8个月（按每天运行8小时计），维护工作量适中。综合对比，滤筒除尘技术在除尘效率、空间适应性、运行成本等方面均优于电除尘和湿式除尘，故确定为本工程的首选技术路线。</w:t>
      </w:r>
    </w:p>
    <w:p w14:paraId="5A75BD27">
      <w:pPr>
        <w:pStyle w:val="4"/>
      </w:pPr>
      <w:r>
        <w:t>3.2 系统关键组成部分与技术参数</w:t>
      </w:r>
    </w:p>
    <w:p w14:paraId="27FB4BFC">
      <w:r>
        <w:t>粉尘治理系统采用“局部吸气+整体换气”相结合的负压收集方式，由集尘装置、输送管道、滤筒除尘器、风机及控制系统五部分组成，各关键部件技术参数如下：</w:t>
      </w:r>
    </w:p>
    <w:p w14:paraId="1A407E79">
      <w:r>
        <w:t>集尘装置包括可伸缩吸气臂和底部吸风槽：吸气臂（型号KP150，长度3m）采用铝合金材质，管内壁光滑（粗糙度Ra≤1.6μm），配置手动锁紧装置，可固定于任意位置，吸气口风速22-25m/s，风量800-1000m³/h/个（共3个）；底部吸风槽沿工作台周边布置，采用“条缝+导流板”结构，条缝宽度15mm，导流板角度45°，通过调节导流板高度控制吸风量，单条吸风槽风量1200-1500m³/h（共2条）。两者配合实现粉尘源头捕捉，捕集效率≥95%。</w:t>
      </w:r>
    </w:p>
    <w:p w14:paraId="26B452A4">
      <w:r>
        <w:t>输送管道系统采用镀锌钢板制作（厚度1.2mm），主风道管径300mm，风速18-20m/s；支管管径150-200mm，风速15-18m/s，符合《除尘工程设计手册》中粉尘输送风速要求（金属粉尘推荐风速18-22m/s）。管道连接采用法兰连接，密封垫为耐油橡胶垫（厚度5mm），法兰间距≤4m设置加强筋（∠50×5角钢），防止管道振动。管道走向设计为“低进高出”，坡度≥3°，在每个转弯处设置DN100清扫孔（带盲板及密封垫），便于定期清理积尘。</w:t>
      </w:r>
    </w:p>
    <w:p w14:paraId="73349D66">
      <w:r>
        <w:t>滤筒除尘器（型号LMC-24，处理风量20000m³/h）为脉冲喷吹式，主体结构采用Q235B钢板焊接（厚度6mm），内外表面喷涂环氧富锌底漆（干膜厚度80μm）及聚氨酯面漆（干膜厚度60μm），耐腐蚀性≥5年。除尘器内部设置24个滤筒（规格φ325mm×660mm，单筒过滤面积5㎡），滤料为聚酯纤维基布覆PTFE薄膜（膜孔径0.2-0.3μm，透气量10-15L/m²·s，耐温≤120℃），采用垂直吊装方式，滤筒与花板之间通过聚氨酯密封圈密封（压缩量3-5mm），确保无漏气。清灰系统配置4组脉冲阀（型号ASCO SCG353A047，通径1.5英寸，响应时间≤50ms），压缩空气压力0.5-0.7MPa，喷吹周期30-60s（可调），喷吹时间0.15-0.2s，每个脉冲阀控制6个滤筒，清灰顺序采用PLC逐行控制，避免同时清灰导致的阻力波动。</w:t>
      </w:r>
    </w:p>
    <w:p w14:paraId="37FFDD79">
      <w:r>
        <w:t>风机选用4-72-6C型离心风机（左旋90°，出风口向上），叶轮材质为Q235A钢板（厚度5mm），经静平衡校正（平衡精度G6.3级）；电机为Y2-160M2-2型三相异步电动机（功率15kW，转速2900rpm，防护等级IP54，绝缘等级F级），配置弹性联轴器及减震垫（阻尼系数≥0.2），运行噪音≤85dB（A）（距风机1m处测量）。风机出口设置消声器（阻抗复合式，长度1500mm，消声量≥25dB（A））及防雨帽，通过6m高排气筒（直径400mm，材质不锈钢304）排放，排气筒出口风速15-18m/s。</w:t>
      </w:r>
    </w:p>
    <w:p w14:paraId="5D21DE7D">
      <w:r>
        <w:t>控制系统以PLC（西门子S7-1214C DC/DC/DC）为核心，配置7英寸触摸屏（型号KTP700 Basic），实现参数设置、状态监控及故障报警功能。采集的信号包括：除尘器进出口压差（压差变送器，量程0-5000Pa，精度±1%FS）、入口粉尘浓度（激光散射式，量程0-50mg/m³，精度±5%FS）、风机电流（电流互感器，量程0-50A，精度0.5级）、滤筒清灰压力（压力变送器，量程0-1.6MPa，精度±0.5%FS）。控制逻辑包括：风机与打磨设备联锁（风机提前30s启动，滞后30s停机）、清灰模式切换（定时/定阻，定阻触发压差1500Pa）、故障自动保护（风机过载、电机超温时停机并报警）。</w:t>
      </w:r>
    </w:p>
    <w:p w14:paraId="3F085759">
      <w:pPr>
        <w:pStyle w:val="4"/>
      </w:pPr>
      <w:r>
        <w:t>3.3 性能指标与环保排放标准验证</w:t>
      </w:r>
    </w:p>
    <w:p w14:paraId="71A9341F">
      <w:r>
        <w:t>粉尘治理系统性能指标通过第三方检测机构（CMA认证）现场测试验证，测试依据GB/T 16157-1996《固定污染源排气中颗粒物测定与气态污染物采样方法》、HJ 819-2018《排污单位自行监测技术指南 总则》进行，主要测试结果如下：</w:t>
      </w:r>
    </w:p>
    <w:p w14:paraId="4053A738">
      <w:r>
        <w:t>处理风量：在设计工况下（双工位运行，3个吸气臂全开），实测系统总风量21500m³/h，其中吸气臂风量2950m³/h（3个合计），底部吸风槽风量2800m³/h（2条合计），主风道风量15750m³/h，风量分配符合设计要求（吸气臂占比13.7%，底部吸风槽占比13.0%，主风道占比73.3%），与设计值（20000m³/h）的偏差为+7.5%，在允许范围内（±10%）。</w:t>
      </w:r>
    </w:p>
    <w:p w14:paraId="1AF90C83">
      <w:r>
        <w:t>除尘效率：测试时在除尘器入口和出口分别设置采样点，同步采集粉尘浓度。入口浓度实测值为1200-1500mg/m³（随打磨负荷波动），出口浓度稳定在5.2-6.8mg/m³，平均除尘效率计算如下：η=（C入-C出）/C入×100%=（1350-6.0）/1350×100%≈99.56%，满足设计要求的≥99.5%，且出口浓度（6.0mg/m³）远低于GB 16297-1996中规定的颗粒物排放限值（120mg/m³）及工程设计目标（≤8mg/m³）。</w:t>
      </w:r>
    </w:p>
    <w:p w14:paraId="445F6DFD">
      <w:r>
        <w:t>系统阻力：实测风机入口静压-1850Pa，除尘器入口静压-1500Pa，除尘器出口静压-350Pa，管道总阻力1150Pa（=1500Pa-350Pa），除尘器阻力1200Pa（=1500Pa-（-1850Pa）-风机入口至除尘器出口管道阻力），总系统阻力2350Pa（=1850Pa+风机出口阻力），与设计值（2200Pa）的偏差为+6.8%，在正常运行范围内（≤2500Pa）。</w:t>
      </w:r>
    </w:p>
    <w:p w14:paraId="111AFF50">
      <w:r>
        <w:t>能耗指标：风机运行功率实测14.2kW（设计15kW），清灰系统压缩空气消耗量0.3m³/min（设计0.35m³/min），按年运行2400小时（300天×8小时）计，年耗电量14.2×2400=34080kWh，年耗气量0.3×60×2400=43200m³，折合运行成本约34080×0.8（电价）+43200×0.25（气价）=27264+10800=38064元/年，单位风量运行成本38064÷（21500×2400）≈0.00073元/m³，处于行业较低水平。</w:t>
      </w:r>
    </w:p>
    <w:p w14:paraId="039ADE98">
      <w:r>
        <w:t>车间工作区粉尘浓度：在打磨工位操作点（距地面1.5m，距工件0.5m）设置4个采样点，按GBZ 159-2004《工作场所空气中有害物质监测的采样规范》进行采样，实测粉尘浓度（时间加权平均值）为2.8-4.5mg/m³，最大值4.5mg/m³＜8mg/m³（GBZ 2.1-2007限值），最小值2.8mg/m³，满足职业健康要求。无组织排放监控点（厂界外1m处）粉尘浓度0.3-0.5mg/m³，符合GB 16297-1996中无组织排放监控浓度限值（1.0mg/m³）。</w:t>
      </w:r>
    </w:p>
    <w:p w14:paraId="3CD415DC">
      <w:r>
        <w:t>综合测试结果，粉尘治理系统各项性能指标均达到或优于设计要求，排放浓度、车间粉尘浓度等环保指标符合国家及地方标准，系统运行稳定可靠，满足干变绕线车间低压线圈打磨作业的粉尘治理需求。</w:t>
      </w:r>
    </w:p>
    <w:p w14:paraId="383587A3">
      <w:pPr>
        <w:pStyle w:val="3"/>
      </w:pPr>
      <w:r>
        <w:t>四、机械系统运行原理与控制逻辑</w:t>
      </w:r>
    </w:p>
    <w:p w14:paraId="7B71FA38">
      <w:pPr>
        <w:pStyle w:val="4"/>
      </w:pPr>
      <w:r>
        <w:t>4.1 机械系统运行原理与传动特性</w:t>
      </w:r>
    </w:p>
    <w:p w14:paraId="750E579A">
      <w:r>
        <w:t>打磨房机械系统由打磨执行机构、工件输送定位机构及辅助运动机构组成，各机构通过伺服驱动与精密传动实现低压线圈的自动化打磨，其运行原理基于运动学与动力学设计，确保打磨精度与效率。</w:t>
      </w:r>
    </w:p>
    <w:p w14:paraId="010182AF">
      <w:r>
        <w:t>打磨执行机构采用“三轴联动+旋转”的四自由度设计，X轴（横向）、Y轴（纵向）、Z轴（垂直）实现直线运动，C轴（旋转）实现工件周向定位。X/Y/Z轴传动系统均采用“伺服电机+滚珠丝杠+线性导轨”结构：伺服电机（型号西门子1FK7083-5AF71-1AH0，额定扭矩4.7Nm，额定转速3000rpm）通过弹性联轴器与滚珠丝杠（型号THK BNF2510-3.6，导程10mm，精度等级C3）直连，丝杠两端采用角接触球轴承（型号7205C，预紧力50N）支撑，螺母座与移动平台刚性连接；线性导轨（型号THK HSR25A，滑块数量4个/轴）平行布置于丝杠两侧，通过导轨座固定于床身，实现移动平台的平稳支撑与导向。该传动结构的运动特性为：X/Y轴最大移动速度10m/min，加速度1m/s²，重复定位精度±0.02mm；Z轴最大移动速度8m/min，加速度0.8m/s²，重复定位精度±0.015mm，满足线圈外圆、端面及内孔的精密打磨需求。</w:t>
      </w:r>
    </w:p>
    <w:p w14:paraId="3CDBC7DB">
      <w:r>
        <w:t>打磨头旋转系统采用“伺服电机+行星齿轮减速器+气动浮动”结构：伺服电机（型号松下MSMF042L1U2M，额定功率400W，额定转速3000rpm）输出扭矩经行星减速器（减速比5:1，效率96%）放大后驱动打磨头旋转，通过变频器实现转速无级调节（1500-3000rpm）。打磨头与减速器之间设置气动浮动机构（行程±5mm，气压0.3-0.5MPa可调），通过气缸推动弹簧实现打磨压力的柔性控制（压力0.5-5N可调），避免刚性接触导致的线圈表面划伤或打磨量不均匀。打磨头主轴采用精密滚动轴承（型号NSK 6205ZZ，游隙C2组）支撑，径向跳动≤0.01mm，确保砂轮高速旋转时的稳定性。</w:t>
      </w:r>
    </w:p>
    <w:p w14:paraId="7AB3D5B8">
      <w:r>
        <w:t>工件输送定位机构由上料辊道、旋转工作台及辅助支撑组成：上料辊道（辊子直径50mm，间距150mm，长度3m）通过减速电机（型号SEW R37DR63M4，功率0.37kW，转速1400rpm，减速比1:50）驱动，实现线圈从车间输送线到打磨房的转运，辊道速度0.5m/s，可通过光电传感器（型号Omron E3Z-T61）实现工件到位检测与自动停止。旋转工作台（直径1600mm，台面承重1000kg）采用蜗轮蜗杆传动（蜗杆头数1，蜗轮齿数40，传动比1:40），由伺服电机（型号台达ECMA-E21315RS，额定扭矩15Nm，额定转速1500rpm）驱动，通过绝对值编码器（分辨率17位）实现角度闭环控制，定位精度±0.05°，最大旋转速度5rpm，满足线圈周向均匀打磨的需求。工作台台面配置三爪自定心卡盘（型号K11320C，卡爪行程100mm），可夹持直径200-800mm的线圈，卡盘通过液压驱动（系统压力6MPa）实现自动夹紧与松开，夹紧力3-15kN可调，适应不同材质线圈的夹持需求（铜线圈需增大夹紧力防止打滑，铝线圈需减小夹紧力避免变形）。</w:t>
      </w:r>
    </w:p>
    <w:p w14:paraId="64D5B843">
      <w:r>
        <w:t>辅助运动机构包括防护门气动驱动、吸气臂伸缩及定位销锁紧机构：防护门采用双作用气缸（缸径100mm,行程2000mm）驱动，通过电磁阀控制门的开启与关闭，开启时间≤5s，关闭后通过磁性开关（型号Omron D-M9B）确认到位，并触发安全联锁信号。吸气臂通过手动推拉实现360°旋转与伸缩（长度3m），臂端设置气动夹爪（夹持力100N），可固定于打磨头附近的任意位置，确保吸尘口与打磨点的距离控制在150-300mm（最佳吸尘距离）。定位销机构（直径20mm，行程50mm）用于工作台与床身的刚性定位，在打磨过程中插入定位孔（配合间隙0.05mm），消除蜗轮蜗杆传动的反向间隙（≤0.02mm），提升周向打磨精度。</w:t>
      </w:r>
    </w:p>
    <w:p w14:paraId="2CFD1C81">
      <w:pPr>
        <w:pStyle w:val="4"/>
      </w:pPr>
      <w:r>
        <w:t>4.2 电气控制系统硬件组成与软件架构</w:t>
      </w:r>
    </w:p>
    <w:p w14:paraId="37D8854B">
      <w:r>
        <w:t>打磨房电气控制系统采用“PLC+触摸屏+HMI+伺服驱动器”的分层控制架构，实现机械系统的自动化运行与精准控制，系统硬件配置与软件架构如下：</w:t>
      </w:r>
    </w:p>
    <w:p w14:paraId="0810C105">
      <w:r>
        <w:t>控制系统硬件核心为PLC主控制器（型号西门子S7-1214C DC/DC/DC，集成14点DI、10点DO、4点AI、2点AO），扩展2个信号模块（SM1223，16DI/16DO；SM1231，4AI RTD），实现数字量与模拟量信号的采集与控制。PLC通过PROFINET总线（传输速率100Mbps，周期1ms）与3台伺服驱动器（型号西门子V90，功率5.5kW/台）、1台触摸屏（型号西门子KTP700 Basic PN，7英寸TFT彩色显示屏，分辨率800×480）及远程I/O模块（型号西门子ET200SP，8DI/8DO）通信，构成分布式控制网络。系统电源配置：主电源采用380V/220V三相四线制，通过隔离变压器（容量5kVA）向控制回路供电；DC24V电源模块（型号西门子SITOP PSU100M，输出电流20A）为PLC、传感器、电磁阀等低压设备供电，确保控制系统的稳定运行。</w:t>
      </w:r>
    </w:p>
    <w:p w14:paraId="52247A98">
      <w:r>
        <w:t>输入输出信号配置包括：（1）数字量输入（DI）：急停按钮（6点）、限位开关（12点，X/Y/Z轴正负极限及原点）、安全门联锁（2点）、工件检测传感器（4点）、气缸磁性开关（10点）等，共34点，采用24V DC两线制，响应时间≤10ms；（2）数字量输出（DO）：伺服驱动器使能（3点）、电磁阀（15点，气缸控制）、指示灯（6点，运行/报警/就绪）、蜂鸣器（1点）等，共25点，采用继电器输出（容量2A/点）；（3）模拟量输入（AI）：打磨压力传感器（3点，0-10V，对应0-10N）、温度传感器（4点，PT100，-50-150℃）、压差变送器（1点，4-20mA，0-5000Pa）等，共8点，采样精度12位；（4）模拟量输出（AO）：打磨头转速给定（3点，0-10V，对应0-3000rpm）、气动压力调节阀（1点，4-20mA，0-1MPa）等，共4点，输出精度12位。</w:t>
      </w:r>
    </w:p>
    <w:p w14:paraId="0B263DF2">
      <w:r>
        <w:t>软件架构采用模块化设计，分为主程序模块、手动/自动控制模块、工艺参数管理模块、故障诊断模块及数据记录模块：（1）主程序模块负责系统初始化、模式切换及各模块调度，采用循环扫描方式运行（扫描周期≤100ms）；（2）手动控制模块实现单个轴运动、打磨头启停、气缸动作等点动操作，通过触摸屏按钮触发，设置软限位保护；（3）自动控制模块执行完整打磨流程，包括工件上料、定位、打磨（粗磨/精磨）、下料等步骤，采用顺序控制与中断处理相结合的方式，确保流程顺畅；（4）工艺参数管理模块存储100组不同规格线圈的打磨参数（转速、进给速度、打磨压力、路径等），支持参数调用、修改与保存，具备权限管理功能（管理员/操作员两级权限）；（5）故障诊断模块实时监测系统状态，通过PLC内置诊断功能及传感器信号判断故障类型（伺服报警、超程、压力异常等），在触摸屏显示故障代码、原因及处理建议；（6）数据记录模块按时间戳记录设备运行数据（运行时间、打磨数量、故障次数等），存储容量≥10000条，支持U盘导出（CSV格式）。</w:t>
      </w:r>
    </w:p>
    <w:p w14:paraId="13034B8F">
      <w:r>
        <w:t>控制算法方面，打磨路径规划采用G代码编程，通过PLC内置的运动控制指令（MC_MoveAbsolute、MC_MoveVelocity等）实现轨迹插补（直线/圆弧插补）；打磨压力控制采用PID调节算法，以压力传感器反馈值与设定值的偏差为输入，通过调节气动比例阀输出（AO信号）实现压力稳定（控制精度±0.2N）；转速控制通过PLC向伺服驱动器发送模拟量给定信号，驱动器采用矢量控制方式，确保转速波动≤±1%（额定转速下）。系统还具备自适应功能，可根据打磨电流（通过伺服驱动器模拟量输出采集）的变化自动调整进给速度（电流增大时减速，防止过载），提升打磨过程的稳定性。</w:t>
      </w:r>
    </w:p>
    <w:p w14:paraId="0457E00C">
      <w:pPr>
        <w:pStyle w:val="4"/>
      </w:pPr>
      <w:r>
        <w:t>4.3 系统联动控制与安全联锁逻辑</w:t>
      </w:r>
    </w:p>
    <w:p w14:paraId="095112B3">
      <w:r>
        <w:t>打磨房与粉尘治理系统的联动控制及安全联锁是确保设备安全稳定运行的核心，其控制逻辑基于“工艺优先、安全第一”原则设计，实现各子系统间的协同工作与故障保护。</w:t>
      </w:r>
    </w:p>
    <w:p w14:paraId="482F5341">
      <w:r>
        <w:t>系统启动与停机联锁逻辑：（1）启动顺序：粉尘治理系统→打磨房照明→工件输送系统→打磨执行系统。启动时，操作员在触摸屏上选择“自动启动”模式，系统首先检测急停按钮状态（全部复位）、安全门状态（关闭）、气源压力（≥0.6MPa）、电源电压（380±10%V）等前提条件，满足后自动启动除尘风机（延时30s，确保房内形成负压），风机运行稳定后（电流稳定、风压≥-800Pa）点亮照明系统，随后工件输送系统与打磨执行系统依次上电就绪；（2）停机顺序：打磨执行系统→工件输送系统→打磨房照明→粉尘治理系统。正常停机时，系统完成当前打磨循环后，打磨头退回安全位置，工件输送系统将工件送出，随后依次关闭打磨执行系统、工件输送系统、照明系统，除尘风机继续运行30s（吹扫房内残留粉尘）后停机；紧急停机时（急停按钮按下或重大故障触发），所有运动轴立即停止（伺服驱动器使能断开），工件输送系统停止，仅保留除尘风机与照明运行（便于故障处理）。</w:t>
      </w:r>
    </w:p>
    <w:p w14:paraId="0214E00C">
      <w:r>
        <w:t>打磨过程与除尘系统的联动控制：（1）风量匹配控制：根据打磨头运行数量自动调节除尘风量——1个打磨头运行时，风量调至70%（15000m³/h）；2个打磨头运行时，风量调至85%（17000m³/h）；3个打磨头运行时，风量调至100%（20000m³/h）。风量调节通过PLC控制风机变频器频率（30-50Hz）实现，调节响应时间≤5s；（2）粉尘浓度闭环控制：在打磨房内设置2个粉尘浓度传感器（量程0-50mg/m³），实时监测工作区粉尘浓度。当浓度＞8mg/m³时，系统自动提高风量10%（最大至110%设计风量），并加快清灰频率（清灰周期从60s缩短至30s）；当浓度＜4mg/m³时，恢复正常风量与清灰周期，确保粉尘浓度稳定在目标范围；（3）打磨头与吸气臂联动：每个打磨头对应1个吸气臂，当打磨头移动时，通过PLC控制吸气臂随动机构（气动驱动），使吸气口始终保持在打磨点后方150-200mm处（最佳吸尘位置），随动误差≤±10mm。</w:t>
      </w:r>
    </w:p>
    <w:p w14:paraId="0F6D3AE7">
      <w:r>
        <w:t>安全联锁保护逻辑：（1）机械安全联锁：防护栏门、入口密封门均配置安全门开关（型号施迈赛AZM161-11/11ZRK），门打开时对应区域的运动轴立即停止（伺服使能断开），并切断打磨头电源，同时除尘系统风量降低30%（维持负压，防止粉尘外溢）；（2）电气安全联锁：伺服驱动器故障（过流、过载、编码器故障等）、电机超温（绕组温度＞150℃）时，PLC立即停止对应轴运动，并触发声光报警；（3）工艺安全联锁：打磨压力异常（＞5N或＜0.5N持续2s）、工件定位不到位（定位销未插入）、气源压力过低（＜0.4MPa）时，系统暂停打磨流程，在触摸屏显示报警信息，待故障排除并复位后继续运行；（4）消防联锁：当火灾探测器报警或手动按下消防按钮时，系统立即执行紧急停机程序（所有运动机构停止，切断动力电源），打开应急排风阀，启动声光报警，并向车间消防控制室发送报警信号（干接点信号）。</w:t>
      </w:r>
    </w:p>
    <w:p w14:paraId="0AD92BD8">
      <w:r>
        <w:t>人机交互与信息反馈：触摸屏主界面显示系统运行状态（各轴位置、打磨头转速、压力、粉尘浓度等）、工艺参数（当前调用的参数组号、剩余打磨时间等）及报警信息（故障代码、发生时间）；设置“系统监控”页面，实时显示各电机电流、温度、除尘器压差等关键参数的趋势曲线（时间轴1小时）；“I/O监控”页面可强制操作数字量输出（用于故障排查）；“帮助”页面提供设备操作指南、常见故障处理流程等文档。系统还具备远程监控功能，通过以太网模块（型号西门子CP1243-1）将运行数据上传至车间MES系统，支持远程诊断与维护。</w:t>
      </w:r>
    </w:p>
    <w:p w14:paraId="3795E8B7">
      <w:pPr>
        <w:pStyle w:val="3"/>
      </w:pPr>
      <w:r>
        <w:t>五、常见故障类型、成因分析与处理对策</w:t>
      </w:r>
    </w:p>
    <w:p w14:paraId="5944147B">
      <w:pPr>
        <w:pStyle w:val="4"/>
      </w:pPr>
      <w:r>
        <w:t>5.1 打磨房机械系统故障分析与处理</w:t>
      </w:r>
    </w:p>
    <w:p w14:paraId="2D238C2B">
      <w:r>
        <w:t>打磨房机械系统在长期运行过程中，受摩擦、振动、负载等因素影响，易出现打磨头振动超标、传动系统异响、定位精度下降等故障，通过故障树分析法（FTA）可明确成因并制定针对性处理对策。</w:t>
      </w:r>
    </w:p>
    <w:p w14:paraId="71363F63">
      <w:r>
        <w:t>打磨头振动超标（振幅＞0.15mm，正常≤0.08mm）是影响打磨质量的常见故障，其主要成因包括：（1）轴承磨损：打磨头主轴轴承（型号7205C）因润滑不良或粉尘侵入导致滚珠与滚道磨损，游隙增大（正常游隙0.01-0.02mm，磨损后＞0.05mm），表现为旋转时径向跳动超标。判断依据：用百分表接触打磨头端面，旋转时指针摆动量＞0.1mm；处理对策：拆卸打磨头，更换轴承并清洗轴承座，加注高温润滑脂（型号SKF LGMT 2，填充量为轴承腔的1/3），装配时控制预紧力（50-80N），修复后振动应≤0.08mm。（2）砂轮不平衡：砂轮片安装时未进行动平衡，或使用过程中局部磨损不均，导致重心偏移。判断依据：空转时打磨头出现周期性振动，频率与转速一致；处理对策：使用动平衡仪（型号Hofmann VM600）对砂轮进行平衡校正，不平衡量应≤5g·mm；更换新砂轮时需检查其平衡等级（应达到G2.5级）。（3）气动浮动机构故障：气缸密封圈老化或弹簧疲劳导致浮动量不足（正常±5mm，故障时＜2mm），打磨头与工件刚性接触引发振动。判断依据：压力调节时打磨头位移无变化，或压力波动＞±0.5N；处理对策：更换气缸密封圈（型号聚氨酯U形圈，硬度70 Shore A）及弹簧（材质60Si2Mn，自由长度50mm），调整气压至0.4MPa，确保浮动机构灵活无卡滞。</w:t>
      </w:r>
    </w:p>
    <w:p w14:paraId="668B06E5">
      <w:r>
        <w:t>传动系统异响故障表现为X/Y/Z轴移动时发出异常噪音（＞75dB，正常≤65dB），主要成因及处理对策如下：（1）滚珠丝杠异响：丝杠螺母内滚珠磨损或循环器损坏，导致运动时产生“咔咔”声；或丝杠润滑不良，表面形成干摩擦。判断依据：手动移动轴时阻力不均，有顿挫感；处理对策：拆卸螺母，清洗丝杠并检查滚珠（更换磨损滚珠，材质GCr15，硬度HRC60-62），涂抹丝杠专用润滑脂（型号Klüberplex BEM 41-132）；若循环器损坏，需整体更换丝杠螺母副（型号与原规格一致，确保精度等级C3）。（2）线性导轨异响：导轨滑块内滚动体磨损或滑块与导轨配合不良（安装平行度超差＞0.02mm/m）。判断依据：移动时发出“沙沙”声，局部温度升高（＞40℃，环境温度25℃）；处理对策：检查导轨平行度，通过调整垫片（厚度0.02-0.1mm）修正安装误差；清洗滑块并加注导轨油（型号ISO VG32），若滚动体磨损，更换滑块（型号与原规格一致）。（3）伺服电机异响：电机轴承磨损（表现为高频“嗡嗡”声）或编码器故障（表现为间歇性异响，伴随转速波动）。判断依据：用听诊器接触电机外壳，异响部位明确；或驱动器报“编码器故障”代码（如西门子V90报警F7453）；处理对策：更换电机轴承（型号6203ZZ，游隙C3）或编码器（型号与原规格一致），重新进行电机与驱动器的参数匹配（回零、增益调整）。</w:t>
      </w:r>
    </w:p>
    <w:p w14:paraId="5F8834BE">
      <w:r>
        <w:t>定位精度下降（重复定位误差＞±0.03mm，正常≤±0.02mm）会导致线圈尺寸超差，其主要成因包括：（1）丝杠螺母间隙增大：长期运行导致丝杠与螺母之间的配合间隙增大（正常≤0.01mm，磨损后＞0.03mm）。判断依据：用激光干涉仪（型号Renishaw XL-80）测量反向间隙，超过允许值；处理对策：通过PLC参数设置反向间隙补偿值（如实测间隙0.04mm，补偿值设为0.038mm），若补偿后仍不达标，则需更换丝杠螺母副。（2）导轨预紧力不足：滑块预紧螺栓松动导致导轨间隙增大，影响导向精度。判断依据：用手晃动滑块，存在明显松动；处理对策：按规定扭矩（25-30N·m）重新紧固滑块预紧螺栓，采用扭矩扳手确保预紧力均匀。（3）伺服系统参数失配：伺服驱动器增益参数（位置环、速度环）设置不当，导致定位超调或滞后。判断依据：定位过程中出现过冲（＞0.05mm）或爬行现象；处理对策：通过驱动器自动增益调整功能（如西门子V90的“一键优化”）重新整定参数，或手动调整位置环增益（从2000 1/s逐步增大，直至无超调）。</w:t>
      </w:r>
    </w:p>
    <w:p w14:paraId="42338B90">
      <w:pPr>
        <w:pStyle w:val="4"/>
      </w:pPr>
      <w:r>
        <w:t>5.2 粉尘治理系统典型故障与排除方法</w:t>
      </w:r>
    </w:p>
    <w:p w14:paraId="73ABC8EF">
      <w:r>
        <w:t>粉尘治理系统的常见故障包括滤筒堵塞、风机风压不足、粉尘排放超标等，这些故障直接影响除尘效率与车间空气质量，需结合运行数据与现象特征进行精准诊断。</w:t>
      </w:r>
    </w:p>
    <w:p w14:paraId="4A915FA5">
      <w:r>
        <w:t>滤筒堵塞表现为除尘器压差持续升高（正常运行压差1200-1500Pa，堵塞后＞1800Pa），导致风量下降（＜设计值的70%），其主要成因及排除方法如下：（1）滤筒表面粉尘黏结：打磨粉尘中环氧树脂成分在高温（＞60℃）下软化，黏附于滤筒表面形成“糊袋”，尤其在夏季环境温度高时易发生。判断依据：停机后打开除尘器检修门，观察滤筒表面有黏性油膜，清灰后压差下降不明显（＜200Pa）；处理对策：①降低打磨区域温度（开启空调或通风降温，控制环境温度≤35℃）；②更换为抗黏结滤筒（表面覆特氟龙涂层，型号325×660-PTFE）；③缩短清灰周期（从60s调整为30s），增加喷吹压力（从0.5MPa提高至0.6MPa）。（2）清灰系统故障：脉冲阀故障（不动作或漏气）、喷吹管堵塞或错位导致清灰不彻底。判断依据：单个或多个滤筒表面粉尘堆积厚（＞5mm），对应脉冲阀无动作声音或喷吹管出口无气流；处理对策：①检查脉冲阀线圈（电压DC24V），若烧毁则更换线圈（型号ASCO 110VAC线圈）；②拆卸喷吹管，清理内部积灰（用压缩空气反向吹扫），调整喷吹管与滤筒中心同轴度（偏差≤5mm）；③检查压缩空气压力（应≥0.5MPa），若压力不足，检修空压机或更换过滤器滤芯。（3）滤筒老化破损：滤筒使用超过6个月（或运行时间＞1500小时），滤料纤维断裂或覆膜破损，导致粉尘穿透。判断依据：滤筒表面有明显破损孔洞，或出口粉尘浓度突然升高（＞15mg/m³）；处理对策：整体更换滤筒（建议同时更换所有滤筒，确保阻力均匀），记录更换日期，建立更换台账（更换周期≤8个月）。</w:t>
      </w:r>
    </w:p>
    <w:p w14:paraId="57E387A4">
      <w:r>
        <w:t>风机风压不足（出口风压＜800Pa，正常1000-1200Pa）导致粉尘捕集效果下降，其主要成因包括：（1）皮带传动故障：风机与电机之间的三角皮带打滑（张紧度不足）或断裂，导致风机转速下降（正常转速2900rpm，打滑后＜2500rpm）。判断依据：风机运行声音低沉，电机电流下降（正常14-15A，打滑后＜12A），用转速表测量风机转速＜2500rpm；处理对策：①调整电机底座位置，张紧皮带（按压皮带中部，挠度应为15-20mm）；②若皮带磨损（表面裂纹或槽深＜1mm），更换同型号三角皮带（型号B型，长度1400mm，数量3根）。（2）叶轮积灰：风机叶轮长期运行后积附粉尘，导致叶轮动平衡破坏，风量风压下降。判断依据：风机振动增大（振幅＞0.15mm），进风口负压降低（＜-600Pa）；处理对策：停机后打开风机检修门，用高压水枪清洗叶轮（注意电机防潮），或用铲刀清除积灰，清洗后进行动平衡校正（平衡精度G6.3级）。（3）管道堵塞：主风道或支管内异物（如工具、大块杂物）堵塞，导致风阻增大。判断依据：堵塞部位上游管道静压升高（＞2000Pa），下游管道无气流；处理对策：①沿管道走向敲击，通过声音判断堵塞位置（堵塞处声音沉闷）；②打开管道清扫孔，用竹竿或专用疏通工具清除异物；③检查吸气臂末端防护网（防止工具进入），若破损则修复。</w:t>
      </w:r>
    </w:p>
    <w:p w14:paraId="1C861DAD">
      <w:r>
        <w:t>粉尘排放浓度超标（出口浓度＞12mg/m³，设计≤8mg/m³）不仅污染环境，还可能导致车间粉尘浓度升高，其主要成因及处理对策如下：（1）滤筒破损：滤筒使用后期或安装不当（密封圈未压紧）导致粉尘泄漏。判断依据：除尘器出口附近有明显粉尘堆积，或用粉尘检测仪在出口处实测浓度超标；处理对策：①逐个检查滤筒，更换破损滤筒（安装时确保密封圈压缩量3-5mm）；②检查花板（滤筒安装板），若有孔洞（如腐蚀穿孔），用密封胶封堵。（2）风机选型不当：实际风量超过设计值，导致滤筒过滤风速过高（正常过滤风速1.2-1.5m/min，超标后＞2m/min），粉尘穿透滤料。判断依据：风机运行电流超过额定值（15kW电机额定电流28.9A，实测32A），风量实测值＞25000m³/h；处理对策：①更换风机电机（增大功率至18.5kW）或叶轮（减小叶轮直径，从6C改为5C）；②在风机出口设置风量调节阀，手动关小阀门（开度70-80%），将风量控制在20000m³/h左右。（3）进口浓度过高：打磨作业产生的粉尘量超过系统处理能力（设计处理粉尘量10kg/h，实际＞15kg/h）。判断依据：除尘器入口粉尘浓度实测＞2000mg/m³（设计1500mg/m³）；处理对策：①优化打磨工艺，采用湿法打磨（局部喷水）或低尘砂轮（减少粉尘产生量30%）；②增加吸气臂数量（从3个增至4个），提高粉尘捕集率；③对除尘器进行扩容改造（增加滤筒数量至30个，过滤面积从120㎡增至150㎡）。</w:t>
      </w:r>
    </w:p>
    <w:p w14:paraId="6BA9CECF">
      <w:pPr>
        <w:pStyle w:val="4"/>
      </w:pPr>
      <w:r>
        <w:t>5.3 控制系统故障诊断与排除</w:t>
      </w:r>
    </w:p>
    <w:p w14:paraId="5A471CCA">
      <w:r>
        <w:t>控制系统故障主要表现为PLC通讯异常、传感器信号失真、执行机构不动作等，需通过信号追踪与分步排查确定故障点，确保系统恢复正常运行。</w:t>
      </w:r>
    </w:p>
    <w:p w14:paraId="71932AAD">
      <w:r>
        <w:t>PLC通讯故障导致触摸屏与PLC、伺服驱动器之间数据交换中断，表现为触摸屏显示“通讯失败”、伺服驱动器无响应。主要成因及排除方法：（1）PROFINET网络故障：网线破损、接头松动或交换机故障导致网络中断。判断依据：PLC诊断缓冲区显示“PROFINET IO设备故障”（故障代码80A0），或用网络测试仪检测网线不通；处理对策：①检查网线接头（RJ45），重新插拔或更换水晶头（按T568B标准制作）；②用替换法更换网线（选用PROFINET专用电缆，阻抗100Ω）；③检查交换机状态指示灯，若电源灯不亮，更换交换机电源模块（DC24V，1A），若端口灯不亮，更换交换机（型号西门子X208）。（2）设备IP地址冲突：新增设备或参数重置后，多个设备IP地址相同（如PLC与触摸屏IP均为192.168.0.1）。判断依据：网络内部分设备通讯正常，部分异常，或通过路由器查看设备IP列表发现冲突；处理对策：①在触摸屏“系统设置”页面修改IP地址（如PLC设为192.168.0.1，触摸屏设为192.168.0.2，伺服驱动器设为192.168.0.10-12）；②重启所有网络设备，使IP设置生效。（3）PLC程序丢失或损坏：电池电量不足（PLC内置锂电池，寿命5年）或强电磁干扰导致程序丢失。判断依据：PLC上电后RUN灯不亮（正常亮绿灯），或报“程序错误”（红灯闪烁）；处理对策：①更换PLC锂电池（型号西门子6ES7214-1AG40-0XB0电池），从备份文件（U盘或PC）恢复程序；②检查接地系统，确保PLC接地电阻≤4Ω，与动力接地分开（间距≥1m）。</w:t>
      </w:r>
    </w:p>
    <w:p w14:paraId="4A405294">
      <w:r>
        <w:t>传感器信号失真导致控制系统误判或控制精度下降，常见于压力传感器、温度传感器及编码器。（1）压力传感器（量程0-1MPa）输出信号异常（如恒为0或最大值），成因包括：①传感器探头堵塞：打磨粉尘进入压力接口，导致压力无法传递。判断依据：用万用表测量传感器输出，无变化或波动大；处理对策：拆卸传感器，用压缩空气吹扫探头（或用酒精清洗），安装时在接口处增加过滤器（精度5μm）。②信号线干扰：传感器信号线与动力电缆并行敷设，受电磁干扰。判断依据：信号线上叠加高频噪声（用示波器观察波形畸变）；处理对策：将信号线穿金属管敷设（接地），或更换为带屏蔽层的双绞线（屏蔽层单端接地）。（2）温度传感器（PT100）显示异常（如超量程或跳变），成因包括：①热电阻断线或短路：引线接头松动或氧化。判断依据：用万用表测量电阻值，正常室温下约110Ω，断线时为无穷大，短路时＜100Ω；处理对策：重新焊接引线接头（用锡焊），或更换传感器（选用带防水接头的PT100，型号WZP-230）。②PLC模拟量模块故障：模块通道损坏导致信号无法采集。判断依据：更换传感器后故障依旧，或用信号发生器输入标准信号（如100Ω对应50℃），模块无输出；处理对策：更换PLC模拟量模块（型号SM1231），或使用备用通道（重新组态程序）。（3）编码器（绝对值型）信号丢失，导致轴定位异常，成因包括：①电缆破损：拖链内电缆频繁弯曲导致断线。判断依据：驱动器报“编码器无信号”故障（如西门子V90报警F7901）；处理对策：更换编码器电缆（选用高柔性拖链电缆，型号西门子6FX8002-2CA31-1AD0），检查拖链内是否有异物卡滞。②编码器电池电量低：绝对值编码器内置电池（寿命3年）电量不足。判断依据：驱动器报“电池电压低”警告（如松下A5系列报警AL61）；处理对策：更换编码器电池（型号CR2450，3V），更换后执行回零操作。</w:t>
      </w:r>
    </w:p>
    <w:p w14:paraId="183D2F2A">
      <w:r>
        <w:t>执行机构不动作（如气缸不伸缩、伺服电机不转）影响系统正常运行，其主要成因及处理对策如下：（1）气缸不动作：气源压力不足、电磁阀故障或机械卡滞。判断依据：气缸无动作，或动作缓慢无力；处理对策：①检查气源压力（应≥0.5MPa），若不足，启动空压机或更换减压阀；②手动切换电磁阀（电磁线圈断电时，按压手动按钮），若气缸动作，则更换电磁阀线圈（DC24V）；③拆卸气缸，清理活塞杆上的油污或锈蚀，加注润滑脂（型号Mobil 1）。（2）伺服电机不转：驱动器无使能、电源故障或过载保护。判断依据：驱动器显示“无使能”（如过载、超程）或无电源指示；处理对策：①检查PLC输出的使能信号（Q点输出DC24V），若信号正常，检查驱动器参数（如控制模式是否为“位置模式”）；②测量驱动器输入电源（AC220V），若缺相或电压过低，检查供电线路；③驱动器报“过载”（如电流超过额定值），检查机械负载（如是否卡滞），重新设置过载保护参数（延长保护时间）。（3）电磁阀不换向：阀芯卡滞或线圈烧毁。判断依据：电磁阀线圈通电后无动作声音，或手动按钮无法切换；处理对策：①拆卸电磁阀，清洗阀芯（用煤油或酒精），更换老化密封圈；②用万用表测量线圈电阻（正常100-200Ω），若为无穷大（断路）或0Ω（短路），更换线圈（注意电压等级AC220V或DC24V）。</w:t>
      </w:r>
    </w:p>
    <w:p w14:paraId="55909C40">
      <w:pPr>
        <w:pStyle w:val="3"/>
      </w:pPr>
      <w:r>
        <w:t>六、设备维护保养要点与操作规范</w:t>
      </w:r>
    </w:p>
    <w:p w14:paraId="254A4883">
      <w:pPr>
        <w:pStyle w:val="4"/>
      </w:pPr>
      <w:r>
        <w:t>6.1 维护周期与核心保养内容</w:t>
      </w:r>
    </w:p>
    <w:p w14:paraId="053A81FA">
      <w:r>
        <w:t>为确保打磨房及粉尘治理系统的长期稳定运行，需建立“日点检、周保养、月检修、年大修”的四级维护体系，明确各周期的保养内容、技术标准与责任人。</w:t>
      </w:r>
    </w:p>
    <w:p w14:paraId="505125E4">
      <w:r>
        <w:t>日常点检（每日班前30分钟，由操作工执行）重点检查设备运行前的关键状态参数，确保无安全隐患：（1）机械系统：检查打磨头砂轮片是否完好（无裂纹、缺损），安装是否牢固（螺母扭矩25-30N·m）；工作台三爪卡盘夹持是否可靠（试夹工件后无松动）；各轴限位开关是否正常（手动触发时指示灯亮）。（2）除尘系统：观察除尘器压差表读数（应＜1500Pa，较前日变化≤200Pa）；检查风机运行声音（无异常噪音）；吸气臂是否灵活（360°旋转无卡滞），吸风口与打磨头距离是否在150-300mm。（3）电气系统：触摸屏显示是否正常（无花屏、死机）；急停按钮是否复位（红色蘑菇头弹出）；气源压力（0.6-0.8MPa）、电源电压（380±10%V）是否在正常范围。点检结果记录于《设备日常点检表》，发现异常立即停机并通知维修工处理。</w:t>
      </w:r>
    </w:p>
    <w:p w14:paraId="53576EAA">
      <w:r>
        <w:t>每周保养（每周五班后1小时，由维修工执行）对设备易损部件进行检查与维护：（1）打磨执行机构：清理X/Y/Z轴导轨滑块（用毛刷清除粉尘），加注导轨油（型号ISO VG32，每个滑块注油2-3ml）；检查滚珠丝杠防护罩（防止粉尘进入），若破损则用胶带临时修补（计划更换）；测量打磨头轴承温度（运行1小时后≤40℃，环境温度25℃）。（2）除尘系统：检查滤筒清灰效果（打开检修门观察滤筒表面粉尘厚度应＜2mm）；清理灰斗积灰（打开卸灰阀，用吸尘器吸除或人工清理，确保灰斗无残留）；检查脉冲阀喷吹声音（每个阀应清脆响亮，无漏气声）。（3）气动系统：排放空压机储气罐冷凝水（打开底部排污阀，直至排出清水）；检查气动三联件（过滤器、减压阀、油雾器），清理过滤器滤芯（用压缩空气反向吹扫），油雾器油位不足时添加润滑油（型号ISO VG32）。保养后填写《设备周保养记录》，对发现的轻微故障（如防护罩破损）列入维修计划。</w:t>
      </w:r>
    </w:p>
    <w:p w14:paraId="0057683E">
      <w:r>
        <w:t>月度检修（每月最后一周六，由维修班执行）进行系统性检查与精度校准：（1）机械精度校准：用激光干涉仪测量X/Y/Z轴定位精度（允许误差±0.03mm），超差时通过PLC参数进行补偿（如X轴实际位置比指令值小0.02mm，补偿值设+0.02mm）；用百分表检查工作台面平面度（≤0.05mm/m），若超差则通过调整垫铁找平。（2）电气系统检测：用万用表测量各电机绝缘电阻（≥1MΩ）；检查PLC输入输出点（强制ON/OFF测试）；校准传感器（压力传感器用标准压力表对比，误差＞±2%FS时调整或更换）。（3）除尘系统性能测试：测量风机风量（用风速仪在出风口测量，应在18000-22000m³/h）；检测车间粉尘浓度（操作点≤8mg/m³）；检查管道密封性（用肥皂水涂抹法兰连接处，无气泡产生）。检修后进行空运转测试（30分钟），确认设备运行正常，结果记录于《设备月度检修报告》，对发现的重大问题（如定位精度超差无法补偿）制定大修计划。</w:t>
      </w:r>
    </w:p>
    <w:p w14:paraId="4E9E277C">
      <w:r>
        <w:t>年度大修（每年12月，停产5天，由维修团队与厂家工程师联合执行）对设备进行全面解体检查与部件更换：（1）机械系统：更换X/Y/Z轴滚珠丝杠（寿命约10000小时）、导轨滑块（寿命约15000小时）及打磨头轴承（寿命约5000小时）；清洗齿轮箱（型号SEW R37），更换齿轮油（型号 Mobilgear 600 XP 150，加注量至油位镜1/2-2/3）；修复或更换磨损的定位销、夹爪等工装。（2）电气系统：更换PLC锂电池（寿命5年）、伺服电机碳刷（若有，长度＜5mm时）及老化电缆（使用超过3年的动力电缆）；升级PLC程序（若有新版本），备份当前程序至U盘与服务器。（3）除尘系统：整体更换滤筒（即使未到寿命，确保过滤效率）；检查风机叶轮（做动平衡，不平衡量≤5g·mm）；对除尘器内壁进行防腐处理（喷涂环氧富锌底漆2道）。大修后进行全性能测试（连续运行8小时，考核打磨精度、除尘效率等指标），结果纳入《设备大修验收报告》，作为下年度维护参考。</w:t>
      </w:r>
    </w:p>
    <w:p w14:paraId="5B50384D">
      <w:pPr>
        <w:pStyle w:val="4"/>
      </w:pPr>
      <w:r>
        <w:t>6.2 标准化操作流程与安全规范</w:t>
      </w:r>
    </w:p>
    <w:p w14:paraId="355C37D7">
      <w:r>
        <w:t>设备操作需严格遵循标准化流程，从开机准备到停机清理各环节均明确操作步骤与安全注意事项，确保人身安全与产品质量。</w:t>
      </w:r>
    </w:p>
    <w:p w14:paraId="2425E5BD">
      <w:r>
        <w:t>开机前准备（操作工执行）：（1）环境检查：清理打磨房内杂物（如工具、工件周转箱），确保通道畅通（宽度≥1m）；检查地面有无积水（防止滑倒），照明是否充足（照度≥700Lux）。（2）工件检查：核对生产工单，确认待打磨线圈型号与图纸一致；检查线圈表面有无明显变形、损伤（如绝缘层破损），若有则反馈班组长处理；测量线圈关键尺寸（外径、长度），选择对应的打磨参数组（在触摸屏调用）。（3）设备检查：按《日常点检表》逐项检查，重点确认：砂轮片无裂纹（目视检查），安装牢固（用扳手复紧螺母）；吸气臂位置正确（吸风口对准打磨区域）；安全门关闭严密（联锁指示灯亮绿灯）。（4）参数确认：在触摸屏“工艺参数”页面检查当前参数组（转速1800rpm，进给速度500mm/min，打磨压力2N），与工件要求一致，若需调整需经技术员确认（输入管理员密码）。准备工作完成后，在《设备运行记录表》填写开机时间、工件型号等信息。</w:t>
      </w:r>
    </w:p>
    <w:p w14:paraId="260CDB62">
      <w:r>
        <w:t>自动运行操作（操作工监控）：（1）上料定位：按下“工件上料”按钮，输送辊道启动，将线圈送至工作台；三爪卡盘自动夹紧（压力10kN，根据线圈材质调整），定位销插入；输送辊道退回原位。（2）程序启动：在触摸屏选择“自动模式”，按下“循环启动”按钮，系统执行以下流程：打磨头移动至起始位置→除尘风机风量调至100%→打磨头启动（从低速1500rpm逐步升至设定值）→按预设路径打磨（外圆→端面→内孔）→打磨完成后退回安全位置→卡盘松开→工作台旋转180°（若需双面打磨）→重复打磨流程。（3）过程监控：操作工需密切关注触摸屏显示的运行状态，重点监控：打磨电流（正常≤80%额定值，超过时自动降速）；打磨压力（波动范围±0.3N）；粉尘浓度（＜8mg/m³）。发现异常（如异响、报警）立即按下操作面板“暂停”按钮，查明原因并排除后，按下“继续”按钮恢复运行。（4）质量抽检：每加工5件工件，抽取1件进行尺寸检测（用卡尺测量外径公差±0.05mm，表面粗糙度Ra≤1.6μm），记录于《产品质量检验表》，若超差则调整打磨参数。</w:t>
      </w:r>
    </w:p>
    <w:p w14:paraId="57DE2FAD">
      <w:r>
        <w:t>停机与清理（班后30分钟，操作工执行）：（1）正常停机：所有工件加工完成后，按下“系统停止”按钮，打磨头退回原点，除尘风机继续运行30秒后停机；打开安全门，将加工完成的线圈吊至周转架（使用专用吊具，避免碰撞）。（2）设备清理：用吸尘器清理工作台面（吸除金属粉尘）；拆卸打磨头砂轮片（检查磨损情况，厚度＜10mm时更换）；清理吸气臂吸风口（用毛刷清除附着粉尘）；关闭总电源开关（在电气柜门上），悬挂“已停机”警示牌。（3）环境清理：用拖把清洁打磨房地面（防止粉尘堆积）；将废弃砂轮片、擦拭布等放入指定垃圾桶（分类处理，金属与非金属分开）；填写《设备运行记录表》，记录当班加工数量、运行时间、异常情况等。</w:t>
      </w:r>
    </w:p>
    <w:p w14:paraId="0D5AFDF5">
      <w:r>
        <w:t>安全操作规范是预防事故的核心，需严格执行：（1）个人防护：操作工必须佩戴防尘口罩（KN95级）、护目镜、防噪耳塞（噪音＞85dB时）、耐磨手套（打磨时）及防静电鞋（接地电阻＜10⁸Ω），长发需盘入工作帽内，禁止佩戴首饰（如戒指、手链）。（2）电气安全：禁止湿手操作电气按钮；打开电气柜门检修时必须悬挂“禁止合闸”警示牌，并设专人监护；测量绝缘电阻时必须断开电源，放电后进行。（3）机械安全：设备运行时禁止打开安全门（联锁装置生效，强行打开会导致停机）；禁止在工作台面上放置非加工物品（如工具、水杯）；清理或调整打磨头时必须按下急停按钮。（4）粉尘防爆：禁止在打磨房内吸烟、使用明火（如气焊）；铜/铝粉尘堆积厚度不得超过0.5mm（每班清理）；定期检查防静电接地（每周测量接地电阻≤10Ω）。违反安全规范者按《车间安全奖惩制度》处理，造成事故的追究责任。</w:t>
      </w:r>
    </w:p>
    <w:p w14:paraId="65ADC3C6">
      <w:pPr>
        <w:pStyle w:val="4"/>
      </w:pPr>
      <w:r>
        <w:t>6.3 维护质量验证与记录管理</w:t>
      </w:r>
    </w:p>
    <w:p w14:paraId="629FBCE9">
      <w:r>
        <w:t>维护质量验证是确保维护效果的关键环节，需通过量化检测与功能测试确认维护项目达标，同时建立完善的记录管理体系，实现维护过程的可追溯性。</w:t>
      </w:r>
    </w:p>
    <w:p w14:paraId="016CD002">
      <w:r>
        <w:t>维护质量验证方法：（1）机械精度验证：采用激光干涉仪（型号Renishaw XL-80）测量X/Y/Z轴的定位精度与重复定位精度，标准为：定位精度≤±0.03mm，重复定位精度≤±0.02mm；用圆度仪测量工作台旋转轴线的径向跳动≤0.01mm。验证时在全行程范围内均匀选取5个测点，每个测点测量3次，取平均值。（2）除尘效率验证：按GB/T 16157-1996标准，在除尘器进出口设置采样点，用烟尘采样器（型号崂应3012H）采集粉尘浓度，计算除尘效率η=（C入-C出）/C入×100%，应≥99.5%；同时在打磨工位操作点采集粉尘浓度（时间加权平均值），应≤8mg/m³。（3）电气性能验证：用万用表测量电机绝缘电阻（冷态≥50MΩ，热态≥10MΩ）；用示波器观察伺服驱动器输出波形（正弦波无畸变）；模拟各故障信号（如急停、超程），验证系统保护动作的响应时间（≤0.5s）。（4）功能测试：进行3次完整的自动打磨循环（空载），验证：各轴运动平稳（无异响、振动），定位准确（与程序设定值偏差≤0.05mm）；除尘系统随动正常（风量调节响应时间≤5s）；安全联锁功能有效（安全门打开时轴停止）。验证结果填入《维护质量验证表》，未达标的项目需重新维护直至合格。</w:t>
      </w:r>
    </w:p>
    <w:p w14:paraId="3849637F">
      <w:r>
        <w:t>关键维护参数的验收标准：（1）机械系统：导轨润滑后运行阻力≤50N（手动推动）；丝杠螺母间隙≤0.02mm（用塞尺测量）；打磨头轴承温升≤40K（运行2小时后，环境温度25℃时≤65℃）。（2）除尘系统：滤筒更换后除尘器压差≤1200Pa（冷态运行1小时后）；风机风量偏差≤±5%设计值（20000m³/h时允许19000-21000m³/h）；清灰后滤筒表面粉尘残留量≤10g/㎡（称重法）。（3）电气系统：PLC程序备份完整（包含版本号、备份日期）；传感器校准误差≤±1%FS（如压力传感器0.5MPa时实测0.495-0.505MPa）；接地电阻≤4Ω（用接地电阻测试仪测量，雨后1小时内测试）。验收时需提供原始检测数据（如激光干涉仪打印报告、采样器读数照片），作为质量合格的依据。</w:t>
      </w:r>
    </w:p>
    <w:p w14:paraId="00F7E880">
      <w:r>
        <w:t>记录管理体系包括纸质记录与电子文档，遵循“谁操作、谁记录、谁负责”原则：（1）日常记录：《设备日常点检表》（每台设备1份/天）记录点检时间、项目、结果、操作工签字；《设备运行记录表》记录开机时间、加工数量、故障次数、停机原因等，由操作工每班填写，班组长审核签字。（2）维护记录：《设备周保养记录》《月度检修报告》《年度大修验收报告》详细记录维护内容、更换部件型号/数量、调整参数、验证结果，由维修工填写，技术员审核，设备主管批准；《备件更换台账》记录更换的关键备件（如滤筒、轴承、伺服电机）的型号、序列号、更换日期、供应商，纳入ERP系统管理。（3）技术文档：设备图纸（机械装配图、电气原理图）、操作手册、维护手册等纸质文档存放于设备科档案室，电子文档（PDF格式）上传至服务器，版本号按“V1.0、V1.1…”管理，修改需记录变更内容与日期。（4）故障档案：《设备故障处理单》记录每次故障的现象、诊断过程、处理措施、责任人、完成时间，每月汇总分析故障类型与频次，形成《设备故障分析报告》，作为维护计划优化依据。</w:t>
      </w:r>
    </w:p>
    <w:p w14:paraId="03DC5011">
      <w:r>
        <w:t>记录保存与追溯要求：（1）保存期限：日常记录保存1年，维护记录保存3年，大修记录、技术文档永久保存；电子文档定期备份（服务器+云端，每月1次），防止数据丢失。（2）追溯流程：当发生质量问题（如线圈打磨尺寸超差）或安全事故时，通过工件编号追溯加工时间、设备编号→查阅《设备运行记录表》确认当时设备状态→调取《维护记录》查看近期维护内容→分析是否因维护不当导致问题（如未及时更换磨损导轨）。（3）持续改进：每季度召开设备管理会议，基于维护记录与故障档案，评估维护效果（如故障率下降率、平均无故障时间MTBF），优化维护周期（如某部件频繁故障，缩短其保养间隔）与保养内容（如增加特定检测项目）。记录管理纳入ISO9001质量管理体系审核，确保符合“过程可追溯、结果可验证”的要求。</w:t>
      </w:r>
    </w:p>
    <w:p w14:paraId="5BF3D58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1FFE0DED"/>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7CE1684"/>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2025-10-01T19:37:12Z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361DA7E4C94406B26812DD68E15BDC1B_43</vt:lpwstr>
  </property>
  <property fmtid="{D5CDD505-2E9C-101B-9397-08002B2CF9AE}" pid="4" name="KSOTemplateDocerSaveRecord">
    <vt:lpwstr>eyJoZGlkIjoiNzI4YmNmYThhZjA0NTVhODllNDhjMGZiNmFkMDJjN2YiLCJ1c2VySWQiOiIxNjA5OTI0MDI0In0=</vt:lpwstr>
  </property>
</Properties>
</file>