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4736C">
      <w:pPr>
        <w:pStyle w:val="2"/>
      </w:pPr>
    </w:p>
    <w:p w14:paraId="26BBB4E7">
      <w:pPr>
        <w:pStyle w:val="2"/>
      </w:pPr>
      <w:r>
        <w:t>干变电磁车间低速铜扁线连续挤压生产线收线机技术手册</w:t>
      </w:r>
    </w:p>
    <w:p w14:paraId="289FD825">
      <w:pPr>
        <w:pStyle w:val="3"/>
      </w:pPr>
      <w:r>
        <w:t>一、概述</w:t>
      </w:r>
    </w:p>
    <w:p w14:paraId="3F350E88">
      <w:pPr>
        <w:pStyle w:val="4"/>
      </w:pPr>
      <w:r>
        <w:t>1.1 收线机基本信息</w:t>
      </w:r>
    </w:p>
    <w:p w14:paraId="35AB587C">
      <w:r>
        <w:t>干变电磁车间低速铜扁线连续挤压生产线收线机（以下简称“收线机”）是铜扁线连续挤压生产流程的末端关键设备，主要功能是将前道工序连续挤出的铜扁线按预设张力和排列方式卷绕成规整线盘，为后续运输、存储及进一步加工提供标准化坯料。设备整体由机械结构与电气控制系统两部分组成，核心工作单元为工字轮收卷机构，通过主轴传动系统驱动工字轮旋转，配合排线装置实现铜扁线的紧密、均匀排列。</w:t>
      </w:r>
    </w:p>
    <w:p w14:paraId="2628D5D7">
      <w:r>
        <w:t>收线机设计速度范围为2-8m/s，适配铜扁线宽度8-20mm的规格需求，收卷重量可根据客户定制（常规范围为500-3000kg）。机械结构采用模块化设计，车体中间设主轴，上端通过大齿轮与小齿轮啮合传动，大齿轮连接收线架底板，底部配备爪形接线架固定工字轮；电气系统以380V电源供电，动力源选用力矩电机（低速大扭矩场景）或变频电机（大盘重卷绕需求），通过控制单元实现速度闭环调节。</w:t>
      </w:r>
    </w:p>
    <w:p w14:paraId="4EA7CEA2">
      <w:r>
        <w:t>在生产线中，收线机位于冷却、吹干、计米工序之后，与前道挤压设备需保持4-6m安装距离，确保铜扁线输送路径稳定无偏移。设备安装时需用膨胀螺丝固定在混凝土地面上，基础平整度要求≤0.1mm/m，以避免运行时产生共振。其核心技术特点包括恒张力收卷、精密排线控制及与前道工序的速度同步调节，可实现24小时不间断自动化运行，适配单根或多根（如44根）铜扁线的同时卷绕。</w:t>
      </w:r>
    </w:p>
    <w:p w14:paraId="3EB27729">
      <w:pPr>
        <w:pStyle w:val="4"/>
      </w:pPr>
      <w:r>
        <w:t>1.2 手册编写目的与使用范围</w:t>
      </w:r>
    </w:p>
    <w:p w14:paraId="6960CFE5">
      <w:r>
        <w:t>本手册旨在为设备维护人员、技术管理人员提供系统的收线机技术指导，内容涵盖设备结构组成、工作原理、操作流程、故障诊断及维护保养等关键信息，助力用户掌握设备全生命周期管理技能，确保生产连续稳定运行。</w:t>
      </w:r>
    </w:p>
    <w:p w14:paraId="4D4293F1">
      <w:r>
        <w:rPr>
          <w:b/>
        </w:rPr>
        <w:t>手册主要用途</w:t>
      </w:r>
      <w:r>
        <w:t>包括：</w:t>
      </w:r>
    </w:p>
    <w:p w14:paraId="7021B631">
      <w:pPr>
        <w:numPr>
          <w:ilvl w:val="0"/>
          <w:numId w:val="13"/>
        </w:numPr>
        <w:spacing w:before="0" w:beforeAutospacing="1" w:after="0" w:afterAutospacing="1"/>
        <w:ind w:left="720" w:hanging="360"/>
      </w:pPr>
      <w:r>
        <w:t>指导设备安装调试：明确机械装配精度要求、电气接线规范及试运行流程；</w:t>
      </w:r>
    </w:p>
    <w:p w14:paraId="5948643A">
      <w:pPr>
        <w:numPr>
          <w:ilvl w:val="0"/>
          <w:numId w:val="13"/>
        </w:numPr>
        <w:spacing w:before="0" w:beforeAutospacing="1" w:after="0" w:afterAutospacing="1"/>
        <w:ind w:left="720" w:hanging="360"/>
      </w:pPr>
      <w:r>
        <w:t>规范日常操作：提供开机、停机、参数设置等标准化操作步骤；</w:t>
      </w:r>
    </w:p>
    <w:p w14:paraId="2AEA4E86">
      <w:pPr>
        <w:numPr>
          <w:ilvl w:val="0"/>
          <w:numId w:val="13"/>
        </w:numPr>
        <w:spacing w:before="0" w:beforeAutospacing="1" w:after="0" w:afterAutospacing="1"/>
        <w:ind w:left="720" w:hanging="360"/>
      </w:pPr>
      <w:r>
        <w:t>支撑故障处理：通过故障现象-原因-对策分析，快速定位并解决设备异常；</w:t>
      </w:r>
    </w:p>
    <w:p w14:paraId="6289BFC3">
      <w:pPr>
        <w:numPr>
          <w:ilvl w:val="0"/>
          <w:numId w:val="13"/>
        </w:numPr>
        <w:spacing w:before="0" w:beforeAutospacing="1" w:after="0" w:afterAutospacing="1"/>
        <w:ind w:left="720" w:hanging="360"/>
      </w:pPr>
      <w:r>
        <w:t>制定维护计划：基于设备特性提供分级保养方案，延长设备使用寿命。</w:t>
      </w:r>
    </w:p>
    <w:p w14:paraId="30AC3803">
      <w:r>
        <w:rPr>
          <w:b/>
        </w:rPr>
        <w:t>适用范围</w:t>
      </w:r>
      <w:r>
        <w:t>：本手册适用于干变电磁车间低速铜扁线连续挤压生产线配套的工字轮收线机，涵盖速度范围2-8m/s、适配铜扁线宽度8-20mm的各型号设备。对于定制化改造机型（如大盘重、多线盘结构），需结合具体技术协议补充执行。</w:t>
      </w:r>
    </w:p>
    <w:p w14:paraId="4395F864">
      <w:r>
        <w:rPr>
          <w:b/>
        </w:rPr>
        <w:t>使用要求</w:t>
      </w:r>
      <w:r>
        <w:t>：使用者应具备机电一体化基础知识，熟悉PLC控制系统及低压电气回路，操作前需通读本手册“安全注意事项”章节，严格遵循规程执行。手册内容将根据设备升级同步更新，修订版本号及日期标注于封面，建议用户定期查阅最新版本。</w:t>
      </w:r>
    </w:p>
    <w:p w14:paraId="740C18ED">
      <w:pPr>
        <w:pStyle w:val="3"/>
      </w:pPr>
      <w:r>
        <w:t>二、收线机结构组成与功能</w:t>
      </w:r>
    </w:p>
    <w:p w14:paraId="0CE33BD4">
      <w:pPr>
        <w:pStyle w:val="4"/>
      </w:pPr>
      <w:r>
        <w:t>2.1 机械结构系统</w:t>
      </w:r>
    </w:p>
    <w:p w14:paraId="1EDFECD0">
      <w:r>
        <w:t>收线机机械结构以收卷、传动、排线三大核心模块为基础，辅以导向、散热等辅助单元，形成完整的机械执行系统。</w:t>
      </w:r>
    </w:p>
    <w:p w14:paraId="42CBAC1C">
      <w:r>
        <w:rPr>
          <w:b/>
        </w:rPr>
        <w:t>收线盘单元</w:t>
      </w:r>
      <w:r>
        <w:t>：采用“H”型结构设计（专利CN 115709925 A），主轴通过左旋螺帽与圆锥顶心固定线轴，适配直径250mm标准塑料轴或PN1250型大盘（直径1250mm），支持3层排列卷取。收线盘材质为45#钢调质处理，表面镀铬防锈，最大收卷重量可达3000kg（定制款）。安装时通过键连接与传动轴刚性固定，径向跳动量≤0.05mm，确保高速旋转时稳定性。</w:t>
      </w:r>
    </w:p>
    <w:p w14:paraId="76ABCB9F">
      <w:r>
        <w:rPr>
          <w:b/>
        </w:rPr>
        <w:t>传动系统</w:t>
      </w:r>
      <w:r>
        <w:t>：采用“伺服电机+变频调速”组合动力方案。收卷动力由13kW变频电机提供（江苏优轧YZ-ZJ01型），通过联轴器连接行星减速机（减速比1:10），输出轴经08B型传动链条驱动收线轴从动链轮（传动比1:1.2）；排线动力由2.2kW伺服电机独立控制，通过精密滚珠丝杠带动排线块沿直线导轨往复运动，导轨平行度误差≤0.02mm/m，确保排线精度±0.1mm。传动路径中设置张紧轮调节链条垂度（10-15mm），避免跳齿或异响。</w:t>
      </w:r>
    </w:p>
    <w:p w14:paraId="3E89441B">
      <w:r>
        <w:rPr>
          <w:b/>
        </w:rPr>
        <w:t>排线装置</w:t>
      </w:r>
      <w:r>
        <w:t>：分轴动式与往复丝杆式两类。轴动式排线（优轧机械产品）每8个头共用一套系统，伺服电机驱动排线块沿收线轴平行移动，配合激光检测换向系统（检测距离15-30mm），实现铜扁线在收线盘上的紧密排列；往复丝杆式排线（专利CN215417677U）通过电动机带动往复丝杆旋转，滑块与收卷辊联动，适配宽度5-50mm线材，排线速度与收卷速度同步比1:1.2。</w:t>
      </w:r>
    </w:p>
    <w:p w14:paraId="38B4D6F8">
      <w:r>
        <w:rPr>
          <w:b/>
        </w:rPr>
        <w:t>辅助功能模块</w:t>
      </w:r>
      <w:r>
        <w:t>：集成压直散热结构，由直径30mm第一转动球和25mm第二转动球组成导向机构，在线材收卷前进行校直；转动柱内腔填充冷却液，侧壁扇叶（转速1500r/min）形成气流通道，对漆包铜扁线同步降温，避免镀层因摩擦生热脱落。此外，收线盘两侧设光电接近开关，用于检测盘满状态，定位精度±1mm。</w:t>
      </w:r>
    </w:p>
    <w:p w14:paraId="508AC882">
      <w:pPr>
        <w:pStyle w:val="4"/>
      </w:pPr>
      <w:r>
        <w:t>2.2 电气控制系统</w:t>
      </w:r>
    </w:p>
    <w:p w14:paraId="22047733">
      <w:r>
        <w:t>电气系统采用380V/50Hz三相五线制供电，总功率≤15kW，通过机械与电气协同控制实现收卷过程的自动化调节。</w:t>
      </w:r>
    </w:p>
    <w:p w14:paraId="6212A720">
      <w:r>
        <w:rPr>
          <w:b/>
        </w:rPr>
        <w:t>动力驱动单元</w:t>
      </w:r>
      <w:r>
        <w:t>：根据收卷特性选用两类电机：低速小张力场景采用YLJ系列力矩电机（如YLJ160L-60-4），当阻力达到设定值时自动降低转速，保持恒定力矩输出（50-500N·m可调），避免铜扁线拉伸变形；大盘重卷绕需求则配置13kW变频电机（如西门子1LE0001系列），通过矢量控制实现速度闭环调节，转速范围5-45r/min，调速精度±0.5%。</w:t>
      </w:r>
    </w:p>
    <w:p w14:paraId="5152C2AE">
      <w:r>
        <w:rPr>
          <w:b/>
        </w:rPr>
        <w:t>控制核心单元</w:t>
      </w:r>
      <w:r>
        <w:t>：以PLC为控制中枢（如西门子S7-1214C DC/DC/DC），集成数字量I/O（32入/24出）及模拟量模块（4路AI/2路AO），采集张力传感器（0-10V输出）、编码器（1024线/圈）等信号，通过PID算法调节电机输出。人机界面采用10寸触摸屏（威纶通MT8102iE），实时显示收线速度、张力值、收卷长度等参数，支持参数设定与故障报警。</w:t>
      </w:r>
    </w:p>
    <w:p w14:paraId="3E74D910">
      <w:r>
        <w:rPr>
          <w:b/>
        </w:rPr>
        <w:t>调速与同步系统</w:t>
      </w:r>
      <w:r>
        <w:t>：收线速度通过变频器（如ABB ACS510）实现无级调节，接收PLC的4-20mA速度指令或PROFINET通信给定；与前道挤压工序的速度同步通过“主从控制”模式实现，挤压轮转速信号经无线传输模块（延迟≤100ms）反馈至收线机PLC，动态调整收线速度，确保同步误差≤0.5m/min。排线伺服系统（如松下A6系列）采用脉冲+方向控制，定位精度±0.01mm，满足精密排线需求。</w:t>
      </w:r>
    </w:p>
    <w:p w14:paraId="60E7A8F0">
      <w:r>
        <w:rPr>
          <w:b/>
        </w:rPr>
        <w:t>电气保护单元</w:t>
      </w:r>
      <w:r>
        <w:t>：配置过载、过流、缺相保护（动作电流1.5倍额定值），电机绕组温度监测（PTC热敏电阻，动作阈值155℃），急停回路采用双通道设计（符合EN ISO 13849-1 PLd等级），确保异常时快速切断动力。</w:t>
      </w:r>
    </w:p>
    <w:p w14:paraId="36A58687">
      <w:pPr>
        <w:pStyle w:val="4"/>
      </w:pPr>
      <w:r>
        <w:t>2.3 辅助装置与安全结构</w:t>
      </w:r>
    </w:p>
    <w:p w14:paraId="2DFC9EE7">
      <w:r>
        <w:t>收线机辅助装置与安全结构围绕生产连续性、产品质量及人员防护设计，形成全方位保障体系。</w:t>
      </w:r>
    </w:p>
    <w:p w14:paraId="1990685E">
      <w:r>
        <w:rPr>
          <w:b/>
        </w:rPr>
        <w:t>工艺辅助装置</w:t>
      </w:r>
      <w:r>
        <w:t>：</w:t>
      </w:r>
    </w:p>
    <w:p w14:paraId="76A68BDF">
      <w:pPr>
        <w:numPr>
          <w:ilvl w:val="0"/>
          <w:numId w:val="14"/>
        </w:numPr>
        <w:spacing w:before="0" w:beforeAutospacing="1" w:after="0" w:afterAutospacing="1"/>
        <w:ind w:left="720" w:hanging="360"/>
      </w:pPr>
      <w:r>
        <w:rPr>
          <w:b/>
        </w:rPr>
        <w:t>计米器</w:t>
      </w:r>
      <w:r>
        <w:t>：采用高精度编码器（分辨率1000脉冲/m）安装于进线导向轮，累计误差≤0.1%，支持预设长度自动停机（误差±0.5m）；</w:t>
      </w:r>
    </w:p>
    <w:p w14:paraId="553E24A2">
      <w:pPr>
        <w:numPr>
          <w:ilvl w:val="0"/>
          <w:numId w:val="14"/>
        </w:numPr>
        <w:spacing w:before="0" w:beforeAutospacing="1" w:after="0" w:afterAutospacing="1"/>
        <w:ind w:left="720" w:hanging="360"/>
      </w:pPr>
      <w:r>
        <w:rPr>
          <w:b/>
        </w:rPr>
        <w:t>涂油装置</w:t>
      </w:r>
      <w:r>
        <w:t>：海绵辊式涂油机构，通过齿轮泵定量供油（0.5-2mL/min可调），在铜扁线表面形成保护膜，减少存储时氧化；</w:t>
      </w:r>
    </w:p>
    <w:p w14:paraId="7583E170">
      <w:pPr>
        <w:numPr>
          <w:ilvl w:val="0"/>
          <w:numId w:val="14"/>
        </w:numPr>
        <w:spacing w:before="0" w:beforeAutospacing="1" w:after="0" w:afterAutospacing="1"/>
        <w:ind w:left="720" w:hanging="360"/>
      </w:pPr>
      <w:r>
        <w:rPr>
          <w:b/>
        </w:rPr>
        <w:t>冷却系统</w:t>
      </w:r>
      <w:r>
        <w:t>：独立循环冷却回路，流量5L/min，冷却介质为水-乙二醇混合液（浓度30%），进出水温差≤10℃，确保电机及液压系统油温≤55℃。</w:t>
      </w:r>
    </w:p>
    <w:p w14:paraId="358126C3">
      <w:r>
        <w:rPr>
          <w:b/>
        </w:rPr>
        <w:t>安全防护结构</w:t>
      </w:r>
      <w:r>
        <w:t>：</w:t>
      </w:r>
    </w:p>
    <w:p w14:paraId="411C854C">
      <w:pPr>
        <w:numPr>
          <w:ilvl w:val="0"/>
          <w:numId w:val="15"/>
        </w:numPr>
        <w:spacing w:before="0" w:beforeAutospacing="1" w:after="0" w:afterAutospacing="1"/>
        <w:ind w:left="720" w:hanging="360"/>
      </w:pPr>
      <w:r>
        <w:rPr>
          <w:b/>
        </w:rPr>
        <w:t>机械防护</w:t>
      </w:r>
      <w:r>
        <w:t>：收线盘、传动链条等运动部件采用全封闭防护罩（钢板厚度≥2mm），观察窗为亚克力材质（厚度5mm），防护等级IP54；</w:t>
      </w:r>
    </w:p>
    <w:p w14:paraId="4E57CD73">
      <w:pPr>
        <w:numPr>
          <w:ilvl w:val="0"/>
          <w:numId w:val="15"/>
        </w:numPr>
        <w:spacing w:before="0" w:beforeAutospacing="1" w:after="0" w:afterAutospacing="1"/>
        <w:ind w:left="720" w:hanging="360"/>
      </w:pPr>
      <w:r>
        <w:rPr>
          <w:b/>
        </w:rPr>
        <w:t>电气安全</w:t>
      </w:r>
      <w:r>
        <w:t>：急停按钮（红色蘑菇头，安装高度1.2m）分布于操作侧及控制柜，触发时切断所有动力电源；光栅传感器（检测高度1.5m，分辨率10mm）安装于收线盘正面，人员进入危险区域时自动停机；</w:t>
      </w:r>
    </w:p>
    <w:p w14:paraId="331AAEF5">
      <w:pPr>
        <w:numPr>
          <w:ilvl w:val="0"/>
          <w:numId w:val="15"/>
        </w:numPr>
        <w:spacing w:before="0" w:beforeAutospacing="1" w:after="0" w:afterAutospacing="1"/>
        <w:ind w:left="720" w:hanging="360"/>
      </w:pPr>
      <w:r>
        <w:rPr>
          <w:b/>
        </w:rPr>
        <w:t>液压安全</w:t>
      </w:r>
      <w:r>
        <w:t>：涨缩机构液压系统设溢流阀（设定压力12MPa），防止过载；蓄能器吸收压力波动，确保收线盘夹紧力稳定（8-15kN）。</w:t>
      </w:r>
    </w:p>
    <w:p w14:paraId="0B939DA8">
      <w:r>
        <w:rPr>
          <w:b/>
        </w:rPr>
        <w:t>安全标准执行</w:t>
      </w:r>
      <w:r>
        <w:t>：设备设计符合GB/T 23821-2022《机械安全 防止上下肢触及危险区的安全距离》及CE认证要求，关键安全部件（如急停按钮、光栅）具有CCC认证标识，定期校验周期为1年。</w:t>
      </w:r>
    </w:p>
    <w:p w14:paraId="29E2DAA9">
      <w:pPr>
        <w:pStyle w:val="3"/>
      </w:pPr>
      <w:r>
        <w:t>三、机械原理与工作流程</w:t>
      </w:r>
    </w:p>
    <w:p w14:paraId="469C072F">
      <w:pPr>
        <w:pStyle w:val="4"/>
      </w:pPr>
      <w:r>
        <w:t>3.1 传动原理</w:t>
      </w:r>
    </w:p>
    <w:p w14:paraId="77993804">
      <w:r>
        <w:t>收线机动力传递以“电机-减速-执行”三级传动为核心，通过机械结构与电控系统协同，实现收卷速度与扭矩的精准控制。</w:t>
      </w:r>
    </w:p>
    <w:p w14:paraId="5CF9727F">
      <w:r>
        <w:rPr>
          <w:b/>
        </w:rPr>
        <w:t>动力传递路径</w:t>
      </w:r>
      <w:r>
        <w:t>：收卷动力由电机输出轴经联轴器传递至减速机输入端（如江苏优轧YZ-ZJ01型收线机，电机功率13kW，转速1450r/min），经齿轮减速（减速比1:10）后，输出轴通过08B型传动链条（节距12.7mm）驱动收线轴从动链轮（主动轮17齿/从动轮34齿，传动比1:2），最终带动收线盘旋转。排线动力由伺服电机（功率2.2kW）独立提供，通过滚珠丝杠副将旋转运动转化为直线运动，丝杠导程10mm，每转带动排线块移动10mm，实现横向排线。</w:t>
      </w:r>
    </w:p>
    <w:p w14:paraId="6AA00B1E">
      <w:r>
        <w:rPr>
          <w:b/>
        </w:rPr>
        <w:t>传动特性适配</w:t>
      </w:r>
      <w:r>
        <w:t>：针对铜扁线低速收卷特性，传动系统设计需满足“低速大扭矩”需求。力矩电机驱动时，输出扭矩与电流成正比，当收卷直径增大导致负载增加时，电机自动降低转速（维持扭矩恒定），传动链条张力通过张紧轮调节（垂度10-15mm），避免过载断裂；变频电机驱动则通过矢量控制算法，实时计算收卷直径（D=v×60/(π×n)，v为线速度，n为收线盘转速），动态调整输出频率，确保线速度恒定（如线速度2m/s时，收线盘转速随直径从5r/min增至45r/min）。</w:t>
      </w:r>
    </w:p>
    <w:p w14:paraId="527B6171">
      <w:r>
        <w:rPr>
          <w:b/>
        </w:rPr>
        <w:t>关键传动参数</w:t>
      </w:r>
      <w:r>
        <w:t>：</w:t>
      </w:r>
    </w:p>
    <w:p w14:paraId="19BE0B51">
      <w:pPr>
        <w:numPr>
          <w:ilvl w:val="0"/>
          <w:numId w:val="16"/>
        </w:numPr>
        <w:spacing w:before="0" w:beforeAutospacing="1" w:after="0" w:afterAutospacing="1"/>
        <w:ind w:left="720" w:hanging="360"/>
      </w:pPr>
      <w:r>
        <w:t>收卷传动比：电机轴→减速机（1:10）→链条（1:2）→收线盘，总传动比1:20；</w:t>
      </w:r>
    </w:p>
    <w:p w14:paraId="212DC3BC">
      <w:pPr>
        <w:numPr>
          <w:ilvl w:val="0"/>
          <w:numId w:val="16"/>
        </w:numPr>
        <w:spacing w:before="0" w:beforeAutospacing="1" w:after="0" w:afterAutospacing="1"/>
        <w:ind w:left="720" w:hanging="360"/>
      </w:pPr>
      <w:r>
        <w:t>排线传动参数：伺服电机每转对应排线位移10mm，铜扁线宽度10mm时，排线速度需与收线盘转速匹配（10mm/r），确保排距等于线宽；</w:t>
      </w:r>
    </w:p>
    <w:p w14:paraId="7941ACD9">
      <w:pPr>
        <w:numPr>
          <w:ilvl w:val="0"/>
          <w:numId w:val="16"/>
        </w:numPr>
        <w:spacing w:before="0" w:beforeAutospacing="1" w:after="0" w:afterAutospacing="1"/>
        <w:ind w:left="720" w:hanging="360"/>
      </w:pPr>
      <w:r>
        <w:t>传动效率：齿轮传动效率95%，链条传动效率90%，总机械效率≥85%。</w:t>
      </w:r>
    </w:p>
    <w:p w14:paraId="42C178E3">
      <w:pPr>
        <w:pStyle w:val="4"/>
      </w:pPr>
      <w:r>
        <w:t>3.2 张力控制原理</w:t>
      </w:r>
    </w:p>
    <w:p w14:paraId="2AF41E96">
      <w:r>
        <w:t>张力控制是确保铜扁线收卷紧密、无拉伸变形的核心技术，通过机械结构与电控系统协同实现动态调节。</w:t>
      </w:r>
    </w:p>
    <w:p w14:paraId="7E2F1E76">
      <w:r>
        <w:rPr>
          <w:b/>
        </w:rPr>
        <w:t>机械调节机构</w:t>
      </w:r>
      <w:r>
        <w:t>：采用“张力臂+摆杆+位移传感器”弹性调节结构。张力臂安装于进线导向轮组，通过摆杆与复位弹簧（刚度系数5N/mm）连接，当铜扁线张力变化时，摆杆绕支点旋转，带动位移传感器（如 potentiometer 10kΩ）输出0-10V信号，对应摆角范围±30°。复位弹簧在张力稳定后自动回位，形成闭环调节循环。</w:t>
      </w:r>
    </w:p>
    <w:p w14:paraId="50E708DC">
      <w:r>
        <w:rPr>
          <w:b/>
        </w:rPr>
        <w:t>电控闭环控制</w:t>
      </w:r>
      <w:r>
        <w:t>：PLC采集张力传感器信号，与设定值（50-500N）比较后，通过PID算法输出控制量至变频器或力矩电机控制器。PID参数设置需根据铜扁线规格优化：比例增益P=2.5-5.0（线径大时取大值），积分时间Ti=0.1-0.5s（低速时取大值），微分时间Td=0-0.1s。例如，当张力低于设定值5%时，PLC增大电机输出频率（变频控制）或电流（力矩控制），提升收线速度以增加张力；反之则降低输出。</w:t>
      </w:r>
    </w:p>
    <w:p w14:paraId="27EF7EDA">
      <w:r>
        <w:rPr>
          <w:b/>
        </w:rPr>
        <w:t>换盘张力补偿</w:t>
      </w:r>
      <w:r>
        <w:t>：收线盘满卷时，需进行换盘操作，此过程通过“双盘切换+张力缓冲”实现。设备在机架两侧对称布置收线盘（专利CN215417677U），换盘时控制器切换收线电机动力，同时张力臂摆杆压缩缓冲弹簧（行程20mm），吸收换盘瞬间的张力波动（控制在±10%设定值内），避免铜扁线拉断或松弛。</w:t>
      </w:r>
    </w:p>
    <w:p w14:paraId="59EF4CB8">
      <w:r>
        <w:rPr>
          <w:b/>
        </w:rPr>
        <w:t>张力设定标准</w:t>
      </w:r>
      <w:r>
        <w:t>：根据铜扁线规格不同，张力值推荐如下：</w:t>
      </w:r>
    </w:p>
    <w:p w14:paraId="2D79B23F">
      <w:pPr>
        <w:numPr>
          <w:ilvl w:val="0"/>
          <w:numId w:val="17"/>
        </w:numPr>
        <w:spacing w:before="0" w:beforeAutospacing="1" w:after="0" w:afterAutospacing="1"/>
        <w:ind w:left="720" w:hanging="360"/>
      </w:pPr>
      <w:r>
        <w:t>宽度8-12mm、厚度2-3mm：50-150N；</w:t>
      </w:r>
    </w:p>
    <w:p w14:paraId="66924243">
      <w:pPr>
        <w:numPr>
          <w:ilvl w:val="0"/>
          <w:numId w:val="17"/>
        </w:numPr>
        <w:spacing w:before="0" w:beforeAutospacing="1" w:after="0" w:afterAutospacing="1"/>
        <w:ind w:left="720" w:hanging="360"/>
      </w:pPr>
      <w:r>
        <w:t>宽度12-16mm、厚度3-4mm：150-300N；</w:t>
      </w:r>
    </w:p>
    <w:p w14:paraId="05FD7E7B">
      <w:pPr>
        <w:numPr>
          <w:ilvl w:val="0"/>
          <w:numId w:val="17"/>
        </w:numPr>
        <w:spacing w:before="0" w:beforeAutospacing="1" w:after="0" w:afterAutospacing="1"/>
        <w:ind w:left="720" w:hanging="360"/>
      </w:pPr>
      <w:r>
        <w:t>宽度16-20mm、厚度4-5mm：300-500N。</w:t>
      </w:r>
    </w:p>
    <w:p w14:paraId="573DD908">
      <w:pPr>
        <w:pStyle w:val="4"/>
      </w:pPr>
      <w:r>
        <w:t>3.3 排线原理</w:t>
      </w:r>
    </w:p>
    <w:p w14:paraId="29A79D34">
      <w:r>
        <w:t>排线机构通过横向往复运动，将铜扁线均匀排列于收线盘，避免重叠或间隙过大，核心在于排线速度与收线盘转速的精准匹配。</w:t>
      </w:r>
    </w:p>
    <w:p w14:paraId="0999E4AB">
      <w:r>
        <w:rPr>
          <w:b/>
        </w:rPr>
        <w:t>排线驱动系统</w:t>
      </w:r>
      <w:r>
        <w:t>：由伺服电机（如松下MSMF042L1U2M）驱动滚珠丝杠，带动排线块沿直线导轨往复运动。伺服系统采用位置模式，接收PLC的脉冲指令（脉冲当量0.01mm/pulse），实现±0.01mm定位精度。激光检测换向系统（如Omron E3Z-LS61）安装于收线盘两侧，检测到铜扁线边缘时输出换向信号，控制排线方向反转。</w:t>
      </w:r>
    </w:p>
    <w:p w14:paraId="003EE681">
      <w:r>
        <w:rPr>
          <w:b/>
        </w:rPr>
        <w:t>排线方式与参数</w:t>
      </w:r>
      <w:r>
        <w:t>：</w:t>
      </w:r>
    </w:p>
    <w:p w14:paraId="3F811BC7">
      <w:pPr>
        <w:numPr>
          <w:ilvl w:val="0"/>
          <w:numId w:val="18"/>
        </w:numPr>
        <w:spacing w:before="0" w:beforeAutospacing="1" w:after="0" w:afterAutospacing="1"/>
        <w:ind w:left="720" w:hanging="360"/>
      </w:pPr>
      <w:r>
        <w:rPr>
          <w:b/>
        </w:rPr>
        <w:t>轴动式排线</w:t>
      </w:r>
      <w:r>
        <w:t>：每8个头共用一套排线系统，排线块与收线轴平行移动，适配多根铜扁线同时收卷，排距通过伺服电机脉冲频率调节（与收线盘转速同步）；</w:t>
      </w:r>
    </w:p>
    <w:p w14:paraId="6CD4A1D9">
      <w:pPr>
        <w:numPr>
          <w:ilvl w:val="0"/>
          <w:numId w:val="18"/>
        </w:numPr>
        <w:spacing w:before="0" w:beforeAutospacing="1" w:after="0" w:afterAutospacing="1"/>
        <w:ind w:left="720" w:hanging="360"/>
      </w:pPr>
      <w:r>
        <w:rPr>
          <w:b/>
        </w:rPr>
        <w:t>往复丝杆式排线</w:t>
      </w:r>
      <w:r>
        <w:t>：丝杆旋转带动排线块横向移动，导程10mm的丝杆每转移动10mm，通过调整电机转速改变排距（如转速1000r/min时，排线速度10m/min）；</w:t>
      </w:r>
    </w:p>
    <w:p w14:paraId="1841785D">
      <w:pPr>
        <w:numPr>
          <w:ilvl w:val="0"/>
          <w:numId w:val="18"/>
        </w:numPr>
        <w:spacing w:before="0" w:beforeAutospacing="1" w:after="0" w:afterAutospacing="1"/>
        <w:ind w:left="720" w:hanging="360"/>
      </w:pPr>
      <w:r>
        <w:rPr>
          <w:b/>
        </w:rPr>
        <w:t>排线精度控制</w:t>
      </w:r>
      <w:r>
        <w:t>：通过原点信号校准（每次开机执行）确保起始位置一致，换向时通过气缸强制定位（重复定位精度±0.05mm），避免“八字形”交叉排列。</w:t>
      </w:r>
    </w:p>
    <w:p w14:paraId="4B167132">
      <w:r>
        <w:rPr>
          <w:b/>
        </w:rPr>
        <w:t>异形排线优化</w:t>
      </w:r>
      <w:r>
        <w:t>：针对铜扁线非圆形截面特性，排线系统需设置“异形材补偿”参数，当收卷直径增大时，动态调整排线速度（增加5%-10%），确保层间无重叠。例如，宽度20mm的铜扁线在直径600mm收线盘上收卷时，排线螺距需设为22mm（线宽的1.1倍）。</w:t>
      </w:r>
    </w:p>
    <w:p w14:paraId="25EFBEF0">
      <w:pPr>
        <w:pStyle w:val="4"/>
      </w:pPr>
      <w:r>
        <w:t>3.4 工作流程</w:t>
      </w:r>
    </w:p>
    <w:p w14:paraId="2263BCA7">
      <w:r>
        <w:t>收线机工作流程从铜扁线进入设备到收卷完成，需与前道工序紧密协同，遵循“低速启动-同步运行-平稳停机”的自动化流程。</w:t>
      </w:r>
    </w:p>
    <w:p w14:paraId="65B3AC6A">
      <w:r>
        <w:rPr>
          <w:b/>
        </w:rPr>
        <w:t>产前准备</w:t>
      </w:r>
      <w:r>
        <w:t>：</w:t>
      </w:r>
    </w:p>
    <w:p w14:paraId="0520452A">
      <w:pPr>
        <w:numPr>
          <w:ilvl w:val="0"/>
          <w:numId w:val="19"/>
        </w:numPr>
        <w:spacing w:before="0" w:beforeAutospacing="1" w:after="0" w:afterAutospacing="1"/>
        <w:ind w:left="720" w:hanging="360"/>
      </w:pPr>
      <w:r>
        <w:t>安装收线盘：清洁圆锥顶心，将工字轮吊装到位，旋紧左旋螺帽，确保固定牢固（径向跳动≤0.1mm）；</w:t>
      </w:r>
    </w:p>
    <w:p w14:paraId="14761870">
      <w:pPr>
        <w:numPr>
          <w:ilvl w:val="0"/>
          <w:numId w:val="19"/>
        </w:numPr>
        <w:spacing w:before="0" w:beforeAutospacing="1" w:after="0" w:afterAutospacing="1"/>
        <w:ind w:left="720" w:hanging="360"/>
      </w:pPr>
      <w:r>
        <w:t>参数设置：在触摸屏输入铜扁线规格（宽度、厚度）、收卷张力（如150N）、排线螺距（1.1倍线宽）及目标收卷长度（如500m）；</w:t>
      </w:r>
    </w:p>
    <w:p w14:paraId="3D8C4D41">
      <w:pPr>
        <w:numPr>
          <w:ilvl w:val="0"/>
          <w:numId w:val="19"/>
        </w:numPr>
        <w:spacing w:before="0" w:beforeAutospacing="1" w:after="0" w:afterAutospacing="1"/>
        <w:ind w:left="720" w:hanging="360"/>
      </w:pPr>
      <w:r>
        <w:t>路径检查：确认进线导向轮、张力臂、排线块位置正确，无异物阻挡，铜扁线穿线路径顺畅。</w:t>
      </w:r>
    </w:p>
    <w:p w14:paraId="67453EEC">
      <w:r>
        <w:rPr>
          <w:b/>
        </w:rPr>
        <w:t>启动运行</w:t>
      </w:r>
      <w:r>
        <w:t>：</w:t>
      </w:r>
    </w:p>
    <w:p w14:paraId="274C2455">
      <w:pPr>
        <w:numPr>
          <w:ilvl w:val="0"/>
          <w:numId w:val="20"/>
        </w:numPr>
        <w:spacing w:before="0" w:beforeAutospacing="1" w:after="0" w:afterAutospacing="1"/>
        <w:ind w:left="720" w:hanging="360"/>
      </w:pPr>
      <w:r>
        <w:t>低速启动：先启动前道挤压设备，待铜扁线出线稳定后，按下收线机“启动”按钮，收线机以30%额定速度（0.6-2.4m/s）运行；</w:t>
      </w:r>
    </w:p>
    <w:p w14:paraId="59D45AF6">
      <w:pPr>
        <w:numPr>
          <w:ilvl w:val="0"/>
          <w:numId w:val="20"/>
        </w:numPr>
        <w:spacing w:before="0" w:beforeAutospacing="1" w:after="0" w:afterAutospacing="1"/>
        <w:ind w:left="720" w:hanging="360"/>
      </w:pPr>
      <w:r>
        <w:t>速度同步：PLC接收前道工序速度信号（如4-20mA对应2-8m/s），自动调节收线速度至挤压速度的1.02-1.05倍（维持微小张力），同步误差控制在±0.5m/min；</w:t>
      </w:r>
    </w:p>
    <w:p w14:paraId="3BE01205">
      <w:pPr>
        <w:numPr>
          <w:ilvl w:val="0"/>
          <w:numId w:val="20"/>
        </w:numPr>
        <w:spacing w:before="0" w:beforeAutospacing="1" w:after="0" w:afterAutospacing="1"/>
        <w:ind w:left="720" w:hanging="360"/>
      </w:pPr>
      <w:r>
        <w:t>正常收卷：张力臂实时反馈张力值，PLC通过PID调节电机输出，保持张力稳定（波动≤±5%设定值）；排线系统根据收线盘转速自动往复运动，激光传感器监测排线边缘，确保排列整齐。</w:t>
      </w:r>
    </w:p>
    <w:p w14:paraId="1FF6CFB2">
      <w:r>
        <w:rPr>
          <w:b/>
        </w:rPr>
        <w:t>停机与换盘</w:t>
      </w:r>
      <w:r>
        <w:t>：</w:t>
      </w:r>
    </w:p>
    <w:p w14:paraId="09FA9EF2">
      <w:pPr>
        <w:numPr>
          <w:ilvl w:val="0"/>
          <w:numId w:val="21"/>
        </w:numPr>
        <w:spacing w:before="0" w:beforeAutospacing="1" w:after="0" w:afterAutospacing="1"/>
        <w:ind w:left="720" w:hanging="360"/>
      </w:pPr>
      <w:r>
        <w:t>正常停机：当收卷长度达到设定值，系统先停前道挤压设备，待铜扁线完全进入收线盘后，收线机减速停机（减速时间5-10s）；</w:t>
      </w:r>
    </w:p>
    <w:p w14:paraId="56CFE8BB">
      <w:pPr>
        <w:numPr>
          <w:ilvl w:val="0"/>
          <w:numId w:val="21"/>
        </w:numPr>
        <w:spacing w:before="0" w:beforeAutospacing="1" w:after="0" w:afterAutospacing="1"/>
        <w:ind w:left="720" w:hanging="360"/>
      </w:pPr>
      <w:r>
        <w:t>换盘操作：手动切断铜扁线，松开左旋螺帽，吊离满盘工字轮，安装空盘后重复穿线流程，换盘时间≤5min；</w:t>
      </w:r>
    </w:p>
    <w:p w14:paraId="56EEE4D4">
      <w:pPr>
        <w:numPr>
          <w:ilvl w:val="0"/>
          <w:numId w:val="21"/>
        </w:numPr>
        <w:spacing w:before="0" w:beforeAutospacing="1" w:after="0" w:afterAutospacing="1"/>
        <w:ind w:left="720" w:hanging="360"/>
      </w:pPr>
      <w:r>
        <w:t>紧急停机：按下急停按钮，系统立即切断所有动力，张力臂摆杆在弹簧作用下回位，避免铜扁线松弛。</w:t>
      </w:r>
    </w:p>
    <w:p w14:paraId="25C1F01E">
      <w:pPr>
        <w:pStyle w:val="3"/>
      </w:pPr>
      <w:r>
        <w:t>四、控制系统原理与参数</w:t>
      </w:r>
    </w:p>
    <w:p w14:paraId="68CDBA45">
      <w:pPr>
        <w:pStyle w:val="4"/>
      </w:pPr>
      <w:r>
        <w:t>4.1 电气控制组成</w:t>
      </w:r>
    </w:p>
    <w:p w14:paraId="2292CF9C">
      <w:r>
        <w:t>收线机电气控制系统以PLC为核心，集成电机驱动、传感器检测、人机交互等模块，形成分层分布式控制架构。</w:t>
      </w:r>
    </w:p>
    <w:p w14:paraId="5FB336C9">
      <w:r>
        <w:rPr>
          <w:b/>
        </w:rPr>
        <w:t>主控制单元</w:t>
      </w:r>
      <w:r>
        <w:t>：采用西门子S7-1214C PLC，工作电压DC 24V，运算速度0.1μs/指令，支持PROFINET通信（传输速率100Mbps），扩展4路模拟量输入（0-10V/4-20mA）用于采集张力、速度信号，2路模拟量输出控制变频器；数字量输入采集急停、限位、故障等信号，输出控制接触器、电磁阀动作。</w:t>
      </w:r>
    </w:p>
    <w:p w14:paraId="1F4B1FAB">
      <w:r>
        <w:rPr>
          <w:b/>
        </w:rPr>
        <w:t>电机驱动系统</w:t>
      </w:r>
      <w:r>
        <w:t>：</w:t>
      </w:r>
    </w:p>
    <w:p w14:paraId="7F5EE29B">
      <w:pPr>
        <w:numPr>
          <w:ilvl w:val="0"/>
          <w:numId w:val="22"/>
        </w:numPr>
        <w:spacing w:before="0" w:beforeAutospacing="1" w:after="0" w:afterAutospacing="1"/>
        <w:ind w:left="720" w:hanging="360"/>
      </w:pPr>
      <w:r>
        <w:rPr>
          <w:b/>
        </w:rPr>
        <w:t>收线电机</w:t>
      </w:r>
      <w:r>
        <w:t>：13kW变频电机（额定电流25A，转速1450r/min），配置ABB ACS510变频器（功率15kW），通过矢量控制实现速度闭环调节，参数设置：最大频率50Hz，加速时间5s，减速时间8s，过载保护150%额定电流持续60s；</w:t>
      </w:r>
    </w:p>
    <w:p w14:paraId="6DA338ED">
      <w:pPr>
        <w:numPr>
          <w:ilvl w:val="0"/>
          <w:numId w:val="22"/>
        </w:numPr>
        <w:spacing w:before="0" w:beforeAutospacing="1" w:after="0" w:afterAutospacing="1"/>
        <w:ind w:left="720" w:hanging="360"/>
      </w:pPr>
      <w:r>
        <w:rPr>
          <w:b/>
        </w:rPr>
        <w:t>排线伺服电机</w:t>
      </w:r>
      <w:r>
        <w:t>：2.2kW松下A6系列伺服（额定转速3000r/min，扭矩7.0N·m），驱动器型号MDDLN55SE，位置控制模式，电子齿轮比1:1（输入10000脉冲转1圈），编码器分辨率23位（8388608脉冲/转）。</w:t>
      </w:r>
    </w:p>
    <w:p w14:paraId="3716D607">
      <w:r>
        <w:rPr>
          <w:b/>
        </w:rPr>
        <w:t>传感器与检测元件</w:t>
      </w:r>
      <w:r>
        <w:t>：</w:t>
      </w:r>
    </w:p>
    <w:p w14:paraId="2FDCF7D1">
      <w:pPr>
        <w:numPr>
          <w:ilvl w:val="0"/>
          <w:numId w:val="23"/>
        </w:numPr>
        <w:spacing w:before="0" w:beforeAutospacing="1" w:after="0" w:afterAutospacing="1"/>
        <w:ind w:left="720" w:hanging="360"/>
      </w:pPr>
      <w:r>
        <w:rPr>
          <w:b/>
        </w:rPr>
        <w:t>张力传感器</w:t>
      </w:r>
      <w:r>
        <w:t>：S型拉压力传感器（量程0-500N，输出0-10V，精度±0.2%FS），安装于张力臂摆杆；</w:t>
      </w:r>
    </w:p>
    <w:p w14:paraId="001B047A">
      <w:pPr>
        <w:numPr>
          <w:ilvl w:val="0"/>
          <w:numId w:val="23"/>
        </w:numPr>
        <w:spacing w:before="0" w:beforeAutospacing="1" w:after="0" w:afterAutospacing="1"/>
        <w:ind w:left="720" w:hanging="360"/>
      </w:pPr>
      <w:r>
        <w:rPr>
          <w:b/>
        </w:rPr>
        <w:t>编码器</w:t>
      </w:r>
      <w:r>
        <w:t>：收线盘主轴安装1024线增量式编码器（如Omron E6B2-CWZ6C），A/B相正交输出，每转产生1024个脉冲；</w:t>
      </w:r>
    </w:p>
    <w:p w14:paraId="43D3D302">
      <w:pPr>
        <w:numPr>
          <w:ilvl w:val="0"/>
          <w:numId w:val="23"/>
        </w:numPr>
        <w:spacing w:before="0" w:beforeAutospacing="1" w:after="0" w:afterAutospacing="1"/>
        <w:ind w:left="720" w:hanging="360"/>
      </w:pPr>
      <w:r>
        <w:rPr>
          <w:b/>
        </w:rPr>
        <w:t>激光传感器</w:t>
      </w:r>
      <w:r>
        <w:t>：用于排线换向检测（Omron E3Z-LS61），检测距离15-30mm，响应时间≤1ms；</w:t>
      </w:r>
    </w:p>
    <w:p w14:paraId="3A7618AD">
      <w:pPr>
        <w:numPr>
          <w:ilvl w:val="0"/>
          <w:numId w:val="23"/>
        </w:numPr>
        <w:spacing w:before="0" w:beforeAutospacing="1" w:after="0" w:afterAutospacing="1"/>
        <w:ind w:left="720" w:hanging="360"/>
      </w:pPr>
      <w:r>
        <w:rPr>
          <w:b/>
        </w:rPr>
        <w:t>接近开关</w:t>
      </w:r>
      <w:r>
        <w:t>：收线盘满盘检测（如Omron TL-Q5MC1），NPN常开输出，检测距离5mm。</w:t>
      </w:r>
    </w:p>
    <w:p w14:paraId="52B42FCA">
      <w:r>
        <w:rPr>
          <w:b/>
        </w:rPr>
        <w:t>人机交互单元</w:t>
      </w:r>
      <w:r>
        <w:t>：10寸触摸屏（威纶通MT8102iE），分辨率800×480，支持以太网通信，界面包含主控页面（显示实时参数）、参数设置页面（张力、速度等）、报警页面（故障代码与处理建议）及I/O监控页面（实时诊断输入输出状态）。</w:t>
      </w:r>
    </w:p>
    <w:p w14:paraId="1C179BE5">
      <w:pPr>
        <w:pStyle w:val="4"/>
      </w:pPr>
      <w:r>
        <w:t>4.2 控制逻辑与程序设计</w:t>
      </w:r>
    </w:p>
    <w:p w14:paraId="3F86B272">
      <w:r>
        <w:t>收线机控制逻辑以PLC程序为核心，通过模块化设计实现速度同步、张力调节、排线控制等功能，确保各系统协同工作。</w:t>
      </w:r>
    </w:p>
    <w:p w14:paraId="37B99A3B">
      <w:r>
        <w:rPr>
          <w:b/>
        </w:rPr>
        <w:t>主程序架构</w:t>
      </w:r>
      <w:r>
        <w:t>：</w:t>
      </w:r>
    </w:p>
    <w:p w14:paraId="7B82A55D">
      <w:pPr>
        <w:numPr>
          <w:ilvl w:val="0"/>
          <w:numId w:val="24"/>
        </w:numPr>
        <w:spacing w:before="0" w:beforeAutospacing="1" w:after="0" w:afterAutospacing="1"/>
        <w:ind w:left="720" w:hanging="360"/>
      </w:pPr>
      <w:r>
        <w:rPr>
          <w:b/>
        </w:rPr>
        <w:t>初始化模块</w:t>
      </w:r>
      <w:r>
        <w:t>：上电后执行，初始化I/O状态、参数复位（如收卷长度清零）、传感器自检（张力传感器零点校准）；</w:t>
      </w:r>
    </w:p>
    <w:p w14:paraId="7D62E0B9">
      <w:pPr>
        <w:numPr>
          <w:ilvl w:val="0"/>
          <w:numId w:val="24"/>
        </w:numPr>
        <w:spacing w:before="0" w:beforeAutospacing="1" w:after="0" w:afterAutospacing="1"/>
        <w:ind w:left="720" w:hanging="360"/>
      </w:pPr>
      <w:r>
        <w:rPr>
          <w:b/>
        </w:rPr>
        <w:t>手动/自动切换</w:t>
      </w:r>
      <w:r>
        <w:t>：手动模式下，通过触摸屏按钮控制收线、排线电机点动运行，用于调试；自动模式下，接收前道工序启动信号，按预设流程运行；</w:t>
      </w:r>
    </w:p>
    <w:p w14:paraId="6B4DFC05">
      <w:pPr>
        <w:numPr>
          <w:ilvl w:val="0"/>
          <w:numId w:val="24"/>
        </w:numPr>
        <w:spacing w:before="0" w:beforeAutospacing="1" w:after="0" w:afterAutospacing="1"/>
        <w:ind w:left="720" w:hanging="360"/>
      </w:pPr>
      <w:r>
        <w:rPr>
          <w:b/>
        </w:rPr>
        <w:t>速度同步模块</w:t>
      </w:r>
      <w:r>
        <w:t>：通过PROFINET接收前道挤压机速度给定值（如4-20mA对应2-8m/s），计算收线速度设定值（同步系数1.02-1.05），输出至变频器；</w:t>
      </w:r>
    </w:p>
    <w:p w14:paraId="2C1E2FB5">
      <w:pPr>
        <w:numPr>
          <w:ilvl w:val="0"/>
          <w:numId w:val="24"/>
        </w:numPr>
        <w:spacing w:before="0" w:beforeAutospacing="1" w:after="0" w:afterAutospacing="1"/>
        <w:ind w:left="720" w:hanging="360"/>
      </w:pPr>
      <w:r>
        <w:rPr>
          <w:b/>
        </w:rPr>
        <w:t>张力闭环控制模块</w:t>
      </w:r>
      <w:r>
        <w:t>：采集张力传感器信号（0-10V），与设定值比较后经PID运算输出控制量（4-20mA）至变频器，调节电机输出频率，PID参数通过自整定功能优化（P=3.5，Ti=0.3s，Td=0.05s）；</w:t>
      </w:r>
    </w:p>
    <w:p w14:paraId="782C743C">
      <w:pPr>
        <w:numPr>
          <w:ilvl w:val="0"/>
          <w:numId w:val="24"/>
        </w:numPr>
        <w:spacing w:before="0" w:beforeAutospacing="1" w:after="0" w:afterAutospacing="1"/>
        <w:ind w:left="720" w:hanging="360"/>
      </w:pPr>
      <w:r>
        <w:rPr>
          <w:b/>
        </w:rPr>
        <w:t>排线控制模块</w:t>
      </w:r>
      <w:r>
        <w:t>：根据收线盘转速（编码器脉冲）计算排线速度，输出脉冲指令至伺服驱动器，实现排距与线宽匹配；当激光传感器检测到收线盘边缘时，触发换向逻辑，反转排线方向。</w:t>
      </w:r>
    </w:p>
    <w:p w14:paraId="299C42F4">
      <w:r>
        <w:rPr>
          <w:b/>
        </w:rPr>
        <w:t>关键控制算法</w:t>
      </w:r>
      <w:r>
        <w:t>：</w:t>
      </w:r>
    </w:p>
    <w:p w14:paraId="20A12F56">
      <w:pPr>
        <w:numPr>
          <w:ilvl w:val="0"/>
          <w:numId w:val="25"/>
        </w:numPr>
        <w:spacing w:before="0" w:beforeAutospacing="1" w:after="0" w:afterAutospacing="1"/>
        <w:ind w:left="720" w:hanging="360"/>
      </w:pPr>
      <w:r>
        <w:rPr>
          <w:b/>
        </w:rPr>
        <w:t>卷径计算</w:t>
      </w:r>
      <w:r>
        <w:t>：通过收线盘转速n（r/min）和收线速度v（m/s）实时计算当前卷径D=（v×60）/（π×n），用于动态调整张力PID参数；</w:t>
      </w:r>
    </w:p>
    <w:p w14:paraId="42861E38">
      <w:pPr>
        <w:numPr>
          <w:ilvl w:val="0"/>
          <w:numId w:val="25"/>
        </w:numPr>
        <w:spacing w:before="0" w:beforeAutospacing="1" w:after="0" w:afterAutospacing="1"/>
        <w:ind w:left="720" w:hanging="360"/>
      </w:pPr>
      <w:r>
        <w:rPr>
          <w:b/>
        </w:rPr>
        <w:t>换盘张力补偿</w:t>
      </w:r>
      <w:r>
        <w:t>：换盘前5s开始降低收线速度至80%，同时张力臂摆杆压缩缓冲弹簧，吸收换盘瞬间张力波动（控制在±15%设定值内）；</w:t>
      </w:r>
    </w:p>
    <w:p w14:paraId="5D5CB823">
      <w:pPr>
        <w:numPr>
          <w:ilvl w:val="0"/>
          <w:numId w:val="25"/>
        </w:numPr>
        <w:spacing w:before="0" w:beforeAutospacing="1" w:after="0" w:afterAutospacing="1"/>
        <w:ind w:left="720" w:hanging="360"/>
      </w:pPr>
      <w:r>
        <w:rPr>
          <w:b/>
        </w:rPr>
        <w:t>故障诊断算法</w:t>
      </w:r>
      <w:r>
        <w:t>：实时监测电机电流、温度、编码器信号，当电流超限（&gt;1.5倍额定值）或编码器信号丢失（连续3s无脉冲）时，触发停机保护并显示故障代码。</w:t>
      </w:r>
    </w:p>
    <w:p w14:paraId="15EA489D">
      <w:r>
        <w:rPr>
          <w:b/>
        </w:rPr>
        <w:t>程序实现</w:t>
      </w:r>
      <w:r>
        <w:t>：采用结构化文本（ST）与梯形图（LD）混合编程，关键算法（如PID、卷径计算）用ST语言编写，I/O控制用LD语言实现，程序容量≤200KB，扫描周期≤10ms。</w:t>
      </w:r>
    </w:p>
    <w:p w14:paraId="7F798119">
      <w:pPr>
        <w:pStyle w:val="4"/>
      </w:pPr>
      <w:r>
        <w:t>4.3 人机界面与操作控制</w:t>
      </w:r>
    </w:p>
    <w:p w14:paraId="578ABA40">
      <w:r>
        <w:t>人机界面（HMI）是操作人员与设备交互的核心，设计遵循“直观、高效、易用”原则，提供参数设置、状态监控、故障诊断等功能。</w:t>
      </w:r>
    </w:p>
    <w:p w14:paraId="76EE6894">
      <w:r>
        <w:rPr>
          <w:b/>
        </w:rPr>
        <w:t>界面布局</w:t>
      </w:r>
      <w:r>
        <w:t>：</w:t>
      </w:r>
    </w:p>
    <w:p w14:paraId="770B3F89">
      <w:pPr>
        <w:numPr>
          <w:ilvl w:val="0"/>
          <w:numId w:val="26"/>
        </w:numPr>
        <w:spacing w:before="0" w:beforeAutospacing="1" w:after="0" w:afterAutospacing="1"/>
        <w:ind w:left="720" w:hanging="360"/>
      </w:pPr>
      <w:r>
        <w:rPr>
          <w:b/>
        </w:rPr>
        <w:t>主控页面</w:t>
      </w:r>
      <w:r>
        <w:t>：实时显示收线速度（m/s）、当前张力（N）、收卷长度（m）、收线盘转速（r/min）及设备运行状态（运行/停止/报警），动态趋势图展示张力、速度变化曲线（近5分钟数据）；</w:t>
      </w:r>
    </w:p>
    <w:p w14:paraId="4F03D081">
      <w:pPr>
        <w:numPr>
          <w:ilvl w:val="0"/>
          <w:numId w:val="26"/>
        </w:numPr>
        <w:spacing w:before="0" w:beforeAutospacing="1" w:after="0" w:afterAutospacing="1"/>
        <w:ind w:left="720" w:hanging="360"/>
      </w:pPr>
      <w:r>
        <w:rPr>
          <w:b/>
        </w:rPr>
        <w:t>参数设置页面</w:t>
      </w:r>
      <w:r>
        <w:t>：分“工艺参数”（铜扁线宽度、厚度、目标长度）、“控制参数”（张力设定值、同步系数、排线螺距）、“电机参数”（收线电机加速时间、排线伺服电子齿轮比）三类，参数修改需输入密码（维护人员权限）；</w:t>
      </w:r>
    </w:p>
    <w:p w14:paraId="77073996">
      <w:pPr>
        <w:numPr>
          <w:ilvl w:val="0"/>
          <w:numId w:val="26"/>
        </w:numPr>
        <w:spacing w:before="0" w:beforeAutospacing="1" w:after="0" w:afterAutospacing="1"/>
        <w:ind w:left="720" w:hanging="360"/>
      </w:pPr>
      <w:r>
        <w:rPr>
          <w:b/>
        </w:rPr>
        <w:t>报警页面</w:t>
      </w:r>
      <w:r>
        <w:t>：显示当前故障代码（如E01：张力传感器断线，E12：排线伺服过载）、故障描述及处理建议，历史报警记录可查询近100条；</w:t>
      </w:r>
    </w:p>
    <w:p w14:paraId="579509E9">
      <w:pPr>
        <w:numPr>
          <w:ilvl w:val="0"/>
          <w:numId w:val="26"/>
        </w:numPr>
        <w:spacing w:before="0" w:beforeAutospacing="1" w:after="0" w:afterAutospacing="1"/>
        <w:ind w:left="720" w:hanging="360"/>
      </w:pPr>
      <w:r>
        <w:rPr>
          <w:b/>
        </w:rPr>
        <w:t>I/O监控页面</w:t>
      </w:r>
      <w:r>
        <w:t>：实时显示数字量输入/输出状态（如急停信号、收线电机运行信号），辅助故障诊断。</w:t>
      </w:r>
    </w:p>
    <w:p w14:paraId="0B0CEA3B">
      <w:r>
        <w:rPr>
          <w:b/>
        </w:rPr>
        <w:t>操作流程</w:t>
      </w:r>
      <w:r>
        <w:t>：</w:t>
      </w:r>
    </w:p>
    <w:p w14:paraId="1984F6A5">
      <w:pPr>
        <w:numPr>
          <w:ilvl w:val="0"/>
          <w:numId w:val="27"/>
        </w:numPr>
        <w:spacing w:before="0" w:beforeAutospacing="1" w:after="0" w:afterAutospacing="1"/>
        <w:ind w:left="720" w:hanging="360"/>
      </w:pPr>
      <w:r>
        <w:rPr>
          <w:b/>
        </w:rPr>
        <w:t>参数设置</w:t>
      </w:r>
      <w:r>
        <w:t>：选择铜扁线规格（调用工艺配方），确认张力（如150N）、排线螺距（11mm），设置目标收卷长度（500m）；</w:t>
      </w:r>
    </w:p>
    <w:p w14:paraId="7BF19BF8">
      <w:pPr>
        <w:numPr>
          <w:ilvl w:val="0"/>
          <w:numId w:val="27"/>
        </w:numPr>
        <w:spacing w:before="0" w:beforeAutospacing="1" w:after="0" w:afterAutospacing="1"/>
        <w:ind w:left="720" w:hanging="360"/>
      </w:pPr>
      <w:r>
        <w:rPr>
          <w:b/>
        </w:rPr>
        <w:t>手动调试</w:t>
      </w:r>
      <w:r>
        <w:t>：切换至手动模式，点动“收线前进/后退”“排线左移/右移”按钮，调整排线块起始位置，确保铜扁线居中进入收线盘；</w:t>
      </w:r>
    </w:p>
    <w:p w14:paraId="0F045FC8">
      <w:pPr>
        <w:numPr>
          <w:ilvl w:val="0"/>
          <w:numId w:val="27"/>
        </w:numPr>
        <w:spacing w:before="0" w:beforeAutospacing="1" w:after="0" w:afterAutospacing="1"/>
        <w:ind w:left="720" w:hanging="360"/>
      </w:pPr>
      <w:r>
        <w:rPr>
          <w:b/>
        </w:rPr>
        <w:t>自动运行</w:t>
      </w:r>
      <w:r>
        <w:t>：切换至自动模式，按下“启动”按钮，设备按流程低速启动、速度同步、稳定运行，达到目标长度后自动停机；</w:t>
      </w:r>
    </w:p>
    <w:p w14:paraId="4DD4BC9D">
      <w:pPr>
        <w:numPr>
          <w:ilvl w:val="0"/>
          <w:numId w:val="27"/>
        </w:numPr>
        <w:spacing w:before="0" w:beforeAutospacing="1" w:after="0" w:afterAutospacing="1"/>
        <w:ind w:left="720" w:hanging="360"/>
      </w:pPr>
      <w:r>
        <w:rPr>
          <w:b/>
        </w:rPr>
        <w:t>故障处理</w:t>
      </w:r>
      <w:r>
        <w:t>：出现报警时，查看报警页面提示，排除故障后按下“报警复位”按钮，方可重新启动。</w:t>
      </w:r>
    </w:p>
    <w:p w14:paraId="588FF8F2">
      <w:r>
        <w:rPr>
          <w:b/>
        </w:rPr>
        <w:t>权限管理</w:t>
      </w:r>
      <w:r>
        <w:t>：设置三级权限：操作员（仅能启动/停止、查看参数）、维护员（可修改工艺参数、执行手动操作）、管理员（可修改控制参数、查看历史数据），密码长度≥6位，包含数字与字母。</w:t>
      </w:r>
    </w:p>
    <w:p w14:paraId="72481F40">
      <w:pPr>
        <w:pStyle w:val="4"/>
      </w:pPr>
      <w:r>
        <w:t>4.4 关键控制参数与调试方法</w:t>
      </w:r>
    </w:p>
    <w:p w14:paraId="3FD91C0D">
      <w:r>
        <w:t>收线机关键控制参数直接影响收卷质量与设备稳定性，需通过科学调试确保最优运行状态。</w:t>
      </w:r>
    </w:p>
    <w:p w14:paraId="63704B41">
      <w:r>
        <w:rPr>
          <w:b/>
        </w:rPr>
        <w:t>核心控制参数</w:t>
      </w:r>
      <w:r>
        <w:t>：</w:t>
      </w:r>
    </w:p>
    <w:p w14:paraId="486D6E24">
      <w:r>
        <w:t>| 参数类别 | 参数名称 | 设定范围 | 推荐值（10mm宽扁线） |</w:t>
      </w:r>
    </w:p>
    <w:p w14:paraId="2F69FBE2">
      <w:r>
        <w:t>|----------------|-------------------|------------------|----------------------|</w:t>
      </w:r>
    </w:p>
    <w:p w14:paraId="3816471D">
      <w:r>
        <w:t>| 速度参数 | 收线速度 | 2-8m/s | 4m/s |</w:t>
      </w:r>
    </w:p>
    <w:p w14:paraId="72573448">
      <w:r>
        <w:t>| | 同步系数 | 1.02-1.05 | 1.03 |</w:t>
      </w:r>
    </w:p>
    <w:p w14:paraId="46E96E28">
      <w:r>
        <w:t>| | 加速时间 | 3-10s | 5s |</w:t>
      </w:r>
    </w:p>
    <w:p w14:paraId="1E4E0398">
      <w:r>
        <w:t>| 张力参数 | 收卷张力 | 50-500N | 150N |</w:t>
      </w:r>
    </w:p>
    <w:p w14:paraId="4AA58109">
      <w:r>
        <w:t>| | PID比例增益P | 2.5-5.0 | 3.5 |</w:t>
      </w:r>
    </w:p>
    <w:p w14:paraId="2A904DDC">
      <w:r>
        <w:t>| | PID积分时间Ti | 0.1-0.5s | 0.3s |</w:t>
      </w:r>
    </w:p>
    <w:p w14:paraId="356D41D1">
      <w:r>
        <w:t>| 排线参数 | 排线螺距 | 1.1-1.2倍线宽 | 11mm |</w:t>
      </w:r>
    </w:p>
    <w:p w14:paraId="23EF0FFF">
      <w:r>
        <w:t>| | 激光检测距离 | 15-30mm | 20mm |</w:t>
      </w:r>
    </w:p>
    <w:p w14:paraId="5DB47B66">
      <w:r>
        <w:t>| | 换向缓冲距离 | 5-10mm | 8mm |</w:t>
      </w:r>
    </w:p>
    <w:p w14:paraId="03C0246E">
      <w:r>
        <w:rPr>
          <w:b/>
        </w:rPr>
        <w:t>调试流程</w:t>
      </w:r>
      <w:r>
        <w:t>：</w:t>
      </w:r>
    </w:p>
    <w:p w14:paraId="49F40A1B">
      <w:pPr>
        <w:numPr>
          <w:ilvl w:val="0"/>
          <w:numId w:val="28"/>
        </w:numPr>
        <w:spacing w:before="0" w:beforeAutospacing="1" w:after="0" w:afterAutospacing="1"/>
        <w:ind w:left="720" w:hanging="360"/>
      </w:pPr>
      <w:r>
        <w:rPr>
          <w:b/>
        </w:rPr>
        <w:t>空载调试</w:t>
      </w:r>
      <w:r>
        <w:t>：</w:t>
      </w:r>
    </w:p>
    <w:p w14:paraId="2AC56668">
      <w:pPr>
        <w:numPr>
          <w:ilvl w:val="1"/>
          <w:numId w:val="28"/>
        </w:numPr>
        <w:spacing w:before="0" w:beforeAutospacing="1" w:after="0" w:afterAutospacing="1"/>
        <w:ind w:left="1440" w:hanging="360"/>
      </w:pPr>
      <w:r>
        <w:t>断开铜扁线，启动收线机，设置速度2m/s，观察收线盘运转是否平稳（振动≤0.1mm/s），排线块往复运动无卡顿；</w:t>
      </w:r>
    </w:p>
    <w:p w14:paraId="5A266573">
      <w:pPr>
        <w:numPr>
          <w:ilvl w:val="1"/>
          <w:numId w:val="28"/>
        </w:numPr>
        <w:spacing w:before="0" w:beforeAutospacing="1" w:after="0" w:afterAutospacing="1"/>
        <w:ind w:left="1440" w:hanging="360"/>
      </w:pPr>
      <w:r>
        <w:t>检查各传感器信号：张力传感器未受力时输出0V±0.1V，编码器每转产生1024个脉冲，激光传感器检测到物体时输出低电平。</w:t>
      </w:r>
    </w:p>
    <w:p w14:paraId="71997A2D">
      <w:pPr>
        <w:numPr>
          <w:ilvl w:val="0"/>
          <w:numId w:val="28"/>
        </w:numPr>
        <w:spacing w:before="0" w:beforeAutospacing="1" w:after="0" w:afterAutospacing="1"/>
        <w:ind w:left="720" w:hanging="360"/>
      </w:pPr>
      <w:r>
        <w:rPr>
          <w:b/>
        </w:rPr>
        <w:t>模拟负载调试</w:t>
      </w:r>
      <w:r>
        <w:t>：</w:t>
      </w:r>
    </w:p>
    <w:p w14:paraId="3C82447A">
      <w:pPr>
        <w:numPr>
          <w:ilvl w:val="1"/>
          <w:numId w:val="28"/>
        </w:numPr>
        <w:spacing w:before="0" w:beforeAutospacing="1" w:after="0" w:afterAutospacing="1"/>
        <w:ind w:left="1440" w:hanging="360"/>
      </w:pPr>
      <w:r>
        <w:t>用尼龙绳模拟铜扁线，设置张力80N，速度3m/s，连续运行30分钟，观察排线均匀度（层间间隙≤0.2mm），收卷张力波动≤±5%；</w:t>
      </w:r>
    </w:p>
    <w:p w14:paraId="541CEC09">
      <w:pPr>
        <w:numPr>
          <w:ilvl w:val="1"/>
          <w:numId w:val="28"/>
        </w:numPr>
        <w:spacing w:before="0" w:beforeAutospacing="1" w:after="0" w:afterAutospacing="1"/>
        <w:ind w:left="1440" w:hanging="360"/>
      </w:pPr>
      <w:r>
        <w:t>测试速度同步：手动改变前道速度信号（如从3m/s升至5m/s），收线速度应在1秒内跟随，同步误差≤0.2m/s。</w:t>
      </w:r>
    </w:p>
    <w:p w14:paraId="6F21D158">
      <w:pPr>
        <w:numPr>
          <w:ilvl w:val="0"/>
          <w:numId w:val="28"/>
        </w:numPr>
        <w:spacing w:before="0" w:beforeAutospacing="1" w:after="0" w:afterAutospacing="1"/>
        <w:ind w:left="720" w:hanging="360"/>
      </w:pPr>
      <w:r>
        <w:rPr>
          <w:b/>
        </w:rPr>
        <w:t>带料调试</w:t>
      </w:r>
      <w:r>
        <w:t>：</w:t>
      </w:r>
    </w:p>
    <w:p w14:paraId="46DE15DA">
      <w:pPr>
        <w:numPr>
          <w:ilvl w:val="1"/>
          <w:numId w:val="28"/>
        </w:numPr>
        <w:spacing w:before="0" w:beforeAutospacing="1" w:after="0" w:afterAutospacing="1"/>
        <w:ind w:left="1440" w:hanging="360"/>
      </w:pPr>
      <w:r>
        <w:t>正式生产时，记录铜扁线实际张力（与设定值偏差≤±10N），若出现拉伸变形（厚度偏差＞0.02mm），降低张力设定值5-10%；</w:t>
      </w:r>
    </w:p>
    <w:p w14:paraId="1A20AC8A">
      <w:pPr>
        <w:numPr>
          <w:ilvl w:val="1"/>
          <w:numId w:val="28"/>
        </w:numPr>
        <w:spacing w:before="0" w:beforeAutospacing="1" w:after="0" w:afterAutospacing="1"/>
        <w:ind w:left="1440" w:hanging="360"/>
      </w:pPr>
      <w:r>
        <w:t>优化排线：若边缘出现重叠，增大排线螺距（如从11mm增至11.5mm）；若间隙过大，减小螺距（如降至10.5mm）。</w:t>
      </w:r>
    </w:p>
    <w:p w14:paraId="4241D93B">
      <w:r>
        <w:rPr>
          <w:b/>
        </w:rPr>
        <w:t>参数优化技巧</w:t>
      </w:r>
      <w:r>
        <w:t>：</w:t>
      </w:r>
    </w:p>
    <w:p w14:paraId="07B4AB4C">
      <w:pPr>
        <w:numPr>
          <w:ilvl w:val="0"/>
          <w:numId w:val="29"/>
        </w:numPr>
        <w:spacing w:before="0" w:beforeAutospacing="1" w:after="0" w:afterAutospacing="1"/>
        <w:ind w:left="720" w:hanging="360"/>
      </w:pPr>
      <w:r>
        <w:t>张力PID自整定：在触摸屏执行“PID自整定”功能，系统自动运行并计算最优P、Ti值，适用于新规格调试；</w:t>
      </w:r>
    </w:p>
    <w:p w14:paraId="6661E959">
      <w:pPr>
        <w:numPr>
          <w:ilvl w:val="0"/>
          <w:numId w:val="29"/>
        </w:numPr>
        <w:spacing w:before="0" w:beforeAutospacing="1" w:after="0" w:afterAutospacing="1"/>
        <w:ind w:left="720" w:hanging="360"/>
      </w:pPr>
      <w:r>
        <w:t>卷径补偿校准：用卷尺测量实际收卷直径，与PLC计算值对比，若偏差＞10mm，修正卷径计算系数（默认1.0，偏大则调小至0.98）；</w:t>
      </w:r>
    </w:p>
    <w:p w14:paraId="7369C0B6">
      <w:pPr>
        <w:numPr>
          <w:ilvl w:val="0"/>
          <w:numId w:val="29"/>
        </w:numPr>
        <w:spacing w:before="0" w:beforeAutospacing="1" w:after="0" w:afterAutospacing="1"/>
        <w:ind w:left="720" w:hanging="360"/>
      </w:pPr>
      <w:r>
        <w:t>速度前馈补偿：当同步滞后明显时，在速度给定中加入前馈量（0.01-0.03倍设定值），提升响应速度。</w:t>
      </w:r>
    </w:p>
    <w:p w14:paraId="5A44026A">
      <w:pPr>
        <w:pStyle w:val="3"/>
      </w:pPr>
      <w:r>
        <w:t>五、常见故障诊断与处理</w:t>
      </w:r>
    </w:p>
    <w:p w14:paraId="0B7F27D1">
      <w:pPr>
        <w:pStyle w:val="4"/>
      </w:pPr>
      <w:r>
        <w:t>5.1 机械故障</w:t>
      </w:r>
    </w:p>
    <w:p w14:paraId="06DD2E36">
      <w:r>
        <w:t>收线机机械故障主要集中于传动、收卷、排线系统，表现为异响、振动、排线紊乱等，需结合现象分析原因并采取针对性措施。</w:t>
      </w:r>
    </w:p>
    <w:p w14:paraId="125B5917">
      <w:r>
        <w:rPr>
          <w:b/>
        </w:rPr>
        <w:t>传动系统故障</w:t>
      </w:r>
      <w:r>
        <w:t>：</w:t>
      </w:r>
    </w:p>
    <w:p w14:paraId="4183F037">
      <w:r>
        <w:t>| 故障现象 | 可能原因 | 处理对策 |</w:t>
      </w:r>
    </w:p>
    <w:p w14:paraId="40D1C599">
      <w:r>
        <w:t>|-------------------------|-----------------------------------|-------------------------------------------|</w:t>
      </w:r>
    </w:p>
    <w:p w14:paraId="337B8BE4">
      <w:r>
        <w:t>| 收线盘转动异响（周期性） | 轴承缺油或损坏（径向游隙＞0.1mm） | 拆卸收线盘，更换6205-2RS轴承，加注锂基脂（填充量1/3轴承腔） |</w:t>
      </w:r>
    </w:p>
    <w:p w14:paraId="72607758">
      <w:r>
        <w:t>| 传动链条跳齿或卡顿 | 链条张紧度不足（垂度＞15mm） | 调整张紧轮位置，使链条垂度控制在10-15mm，涂抹链条油（每班次1次） |</w:t>
      </w:r>
    </w:p>
    <w:p w14:paraId="4C43DD7F">
      <w:r>
        <w:t>| 减速机漏油 | 密封件老化（骨架油封唇口磨损） | 更换输入/输出轴油封（型号TC40×62×12），检查油位（加至油镜1/2处） |</w:t>
      </w:r>
    </w:p>
    <w:p w14:paraId="7EB51CF9">
      <w:r>
        <w:rPr>
          <w:b/>
        </w:rPr>
        <w:t>收卷系统故障</w:t>
      </w:r>
      <w:r>
        <w:t>：</w:t>
      </w:r>
    </w:p>
    <w:p w14:paraId="7CE0DF4B">
      <w:r>
        <w:t>| 故障现象 | 可能原因 | 处理对策 |</w:t>
      </w:r>
    </w:p>
    <w:p w14:paraId="28933D48">
      <w:r>
        <w:t>|-------------------------|-----------------------------------|-------------------------------------------|</w:t>
      </w:r>
    </w:p>
    <w:p w14:paraId="75920361">
      <w:r>
        <w:t>| 收线盘径向跳动大（＞0.1mm） | 圆锥顶心松动或磨损 | 清洁顶心锥面，更换磨损顶心（圆锥度公差≤0.02mm），均匀旋紧螺帽 |</w:t>
      </w:r>
    </w:p>
    <w:p w14:paraId="45B6E049">
      <w:r>
        <w:t>| 铜扁线表面划伤 | 导向轮轴承卡滞（转动阻力＞5N） | 更换导向轮轴承（型号608ZZ），确保转动灵活无卡滞 |</w:t>
      </w:r>
    </w:p>
    <w:p w14:paraId="308B1680">
      <w:r>
        <w:t>| 收卷松紧不均 | 收线盘动平衡不良（偏心量＞0.05mm）| 对收线盘进行动平衡校正（去重法，允差0.05mm） |</w:t>
      </w:r>
    </w:p>
    <w:p w14:paraId="0744E851">
      <w:r>
        <w:rPr>
          <w:b/>
        </w:rPr>
        <w:t>排线系统故障</w:t>
      </w:r>
      <w:r>
        <w:t>：</w:t>
      </w:r>
    </w:p>
    <w:p w14:paraId="3D6365CD">
      <w:r>
        <w:t>| 故障现象 | 可能原因 | 处理对策 |</w:t>
      </w:r>
    </w:p>
    <w:p w14:paraId="636CB291">
      <w:r>
        <w:t>|-------------------------|-----------------------------------|-------------------------------------------|</w:t>
      </w:r>
    </w:p>
    <w:p w14:paraId="0C456783">
      <w:r>
        <w:t>| 排线紊乱、重叠 | 激光传感器检测距离异常（＜15mm） | 清洁传感器镜头，调整安装位置，确保检测距离20±5mm |</w:t>
      </w:r>
    </w:p>
    <w:p w14:paraId="16911985">
      <w:r>
        <w:t>| 排线块移动卡顿 | 直线导轨润滑不足或异物进入 | 清理导轨，加注导轨油（ISO VG32），检查滑块间隙（＞0.1mm时更换） |</w:t>
      </w:r>
    </w:p>
    <w:p w14:paraId="6CAB784F">
      <w:r>
        <w:t>| 换向位置偏差（＞0.5mm） | 原点开关位置偏移 | 重新校准原点，调整挡片位置，确保原点信号触发时排线块位于收线盘边缘内5mm |</w:t>
      </w:r>
    </w:p>
    <w:p w14:paraId="698EE4C6">
      <w:pPr>
        <w:pStyle w:val="4"/>
      </w:pPr>
      <w:r>
        <w:t>5.2 电气故障</w:t>
      </w:r>
    </w:p>
    <w:p w14:paraId="6D7BAAF2">
      <w:r>
        <w:t>电气故障涉及电机、控制单元、传感器等，表现为电机不启动、报警代码、参数异常等，需通过电路检测与信号分析定位原因。</w:t>
      </w:r>
    </w:p>
    <w:p w14:paraId="026160AD">
      <w:r>
        <w:rPr>
          <w:b/>
        </w:rPr>
        <w:t>电机与驱动故障</w:t>
      </w:r>
      <w:r>
        <w:t>：</w:t>
      </w:r>
    </w:p>
    <w:p w14:paraId="722AAC44">
      <w:r>
        <w:t>| 故障现象 | 可能原因 | 处理对策 |</w:t>
      </w:r>
    </w:p>
    <w:p w14:paraId="0438D188">
      <w:r>
        <w:t>|-------------------------|-----------------------------------|-------------------------------------------|</w:t>
      </w:r>
    </w:p>
    <w:p w14:paraId="4ECE02E9">
      <w:r>
        <w:t>| 收线电机不启动（无报警） | 接触器未吸合（线圈电压缺失） | 检查控制回路：测量接触器线圈电压（应220V AC），修复断线或更换接触器（型号LC1D32M7C） |</w:t>
      </w:r>
    </w:p>
    <w:p w14:paraId="4BEDDC94">
      <w:r>
        <w:t>| 变频电机过载报警（Err15） | 电机负载过大（传动部件卡滞） | 测量电机电流（正常≤25A），检查传动系统，排除卡滞；若电流正常，重新设置变频器过载参数（1.5倍额定值，60s） |</w:t>
      </w:r>
    </w:p>
    <w:p w14:paraId="14228C86">
      <w:r>
        <w:t>| 伺服电机抖动（运行中） | 编码器信号干扰（屏蔽层未接地） | 检查编码器电缆屏蔽层接地（单端接地，接地电阻＜4Ω），更换破损电缆（双绞屏蔽线） |</w:t>
      </w:r>
    </w:p>
    <w:p w14:paraId="1208DE0A">
      <w:r>
        <w:rPr>
          <w:b/>
        </w:rPr>
        <w:t>传感器与信号故障</w:t>
      </w:r>
      <w:r>
        <w:t>：</w:t>
      </w:r>
    </w:p>
    <w:p w14:paraId="2ECDAB21">
      <w:r>
        <w:t>| 故障现象 | 可能原因 | 处理对策 |</w:t>
      </w:r>
    </w:p>
    <w:p w14:paraId="2D6CFDBD">
      <w:r>
        <w:t>|-------------------------|-----------------------------------|-------------------------------------------|</w:t>
      </w:r>
    </w:p>
    <w:p w14:paraId="53C6D654">
      <w:r>
        <w:t>| 张力传感器无信号（0V） | 传感器断线或供电故障（10V电源缺失）| 测量传感器供电电压（应10V DC±0.5V），检查接线端子（X1:1-2），更换损坏传感器 |</w:t>
      </w:r>
    </w:p>
    <w:p w14:paraId="208B61DD">
      <w:r>
        <w:t>| 编码器无脉冲输出 | 编码器轴断裂或线缆断路 | 用示波器检测A/B相脉冲（应为方波，幅值5V±0.5V），更换编码器（型号E6B2-CWZ6C） |</w:t>
      </w:r>
    </w:p>
    <w:p w14:paraId="40AA10A2">
      <w:r>
        <w:t>| 激光传感器常亮（无检测） | 镜头污染（透光率＜70%） | 用酒精棉片清洁镜头，测试遮光率（应≥90%），更换老化传感器 |</w:t>
      </w:r>
    </w:p>
    <w:p w14:paraId="54352B99">
      <w:r>
        <w:rPr>
          <w:b/>
        </w:rPr>
        <w:t>PLC与控制故障</w:t>
      </w:r>
      <w:r>
        <w:t>：</w:t>
      </w:r>
    </w:p>
    <w:p w14:paraId="188B7BA5">
      <w:r>
        <w:t>| 故障现象 | 可能原因 | 处理对策 |</w:t>
      </w:r>
    </w:p>
    <w:p w14:paraId="4AB43625">
      <w:r>
        <w:t>|-------------------------|-----------------------------------|-------------------------------------------|</w:t>
      </w:r>
    </w:p>
    <w:p w14:paraId="005B81E7">
      <w:r>
        <w:t>| PLC无输出（所有动作失效） | 程序丢失或CPU故障 | 通过编程软件（TIA Portal）重新下载程序；若仍无效，更换PLC CPU模块（型号6ES7214-1AG40-0XB0） |</w:t>
      </w:r>
    </w:p>
    <w:p w14:paraId="3894453C">
      <w:r>
        <w:t>| 触摸屏无响应 | 通信故障或HMI死机 | 检查以太网电缆（ping测试通断），重启触摸屏；若频繁死机，升级HMI固件至最新版本 |</w:t>
      </w:r>
    </w:p>
    <w:p w14:paraId="055E6D09">
      <w:r>
        <w:t>| 张力闭环控制超时（报警E08） | PID参数设置不当（P过小、Ti过大） | 执行PID自整定，或手动调整参数（P=4.0，Ti=0.2s），确保张力波动≤±5% |</w:t>
      </w:r>
    </w:p>
    <w:p w14:paraId="6E7EB893">
      <w:pPr>
        <w:pStyle w:val="4"/>
      </w:pPr>
      <w:r>
        <w:t>5.3 故障诊断流程与工具</w:t>
      </w:r>
    </w:p>
    <w:p w14:paraId="3E17B3A4">
      <w:r>
        <w:t>收线机故障诊断需遵循系统性流程，结合直观检查与仪器检测，快速定位故障点并验证处理效果。</w:t>
      </w:r>
    </w:p>
    <w:p w14:paraId="19EF73F1">
      <w:r>
        <w:rPr>
          <w:b/>
        </w:rPr>
        <w:t>故障诊断基本流程</w:t>
      </w:r>
      <w:r>
        <w:t>：</w:t>
      </w:r>
    </w:p>
    <w:p w14:paraId="6106E59E">
      <w:pPr>
        <w:numPr>
          <w:ilvl w:val="0"/>
          <w:numId w:val="30"/>
        </w:numPr>
        <w:spacing w:before="0" w:beforeAutospacing="1" w:after="0" w:afterAutospacing="1"/>
        <w:ind w:left="720" w:hanging="360"/>
      </w:pPr>
      <w:r>
        <w:rPr>
          <w:b/>
        </w:rPr>
        <w:t>信息采集</w:t>
      </w:r>
      <w:r>
        <w:t>：记录故障现象（如异响部位、报警代码）、发生时机（启动时/运行中/停机时）及环境条件（温度、湿度）；</w:t>
      </w:r>
    </w:p>
    <w:p w14:paraId="792D5CD8">
      <w:pPr>
        <w:numPr>
          <w:ilvl w:val="0"/>
          <w:numId w:val="30"/>
        </w:numPr>
        <w:spacing w:before="0" w:beforeAutospacing="1" w:after="0" w:afterAutospacing="1"/>
        <w:ind w:left="720" w:hanging="360"/>
      </w:pPr>
      <w:r>
        <w:rPr>
          <w:b/>
        </w:rPr>
        <w:t>初步判断</w:t>
      </w:r>
      <w:r>
        <w:t>：通过“望、闻、问、切”初步定位系统：</w:t>
      </w:r>
    </w:p>
    <w:p w14:paraId="00534420">
      <w:pPr>
        <w:numPr>
          <w:ilvl w:val="1"/>
          <w:numId w:val="30"/>
        </w:numPr>
        <w:spacing w:before="0" w:beforeAutospacing="1" w:after="0" w:afterAutospacing="1"/>
        <w:ind w:left="1440" w:hanging="360"/>
      </w:pPr>
      <w:r>
        <w:rPr>
          <w:b/>
        </w:rPr>
        <w:t>望</w:t>
      </w:r>
      <w:r>
        <w:t>：观察有无机械变形、线缆破损、指示灯状态（如变频器报警灯亮）；</w:t>
      </w:r>
    </w:p>
    <w:p w14:paraId="474DE81A">
      <w:pPr>
        <w:numPr>
          <w:ilvl w:val="1"/>
          <w:numId w:val="30"/>
        </w:numPr>
        <w:spacing w:before="0" w:beforeAutospacing="1" w:after="0" w:afterAutospacing="1"/>
        <w:ind w:left="1440" w:hanging="360"/>
      </w:pPr>
      <w:r>
        <w:rPr>
          <w:b/>
        </w:rPr>
        <w:t>闻</w:t>
      </w:r>
      <w:r>
        <w:t>：有无焦糊味（电机、电缆过热）、油味（漏油）；</w:t>
      </w:r>
    </w:p>
    <w:p w14:paraId="4E4DF248">
      <w:pPr>
        <w:numPr>
          <w:ilvl w:val="1"/>
          <w:numId w:val="30"/>
        </w:numPr>
        <w:spacing w:before="0" w:beforeAutospacing="1" w:after="0" w:afterAutospacing="1"/>
        <w:ind w:left="1440" w:hanging="360"/>
      </w:pPr>
      <w:r>
        <w:rPr>
          <w:b/>
        </w:rPr>
        <w:t>问</w:t>
      </w:r>
      <w:r>
        <w:t>：操作人员故障前操作（参数修改、换规格）；</w:t>
      </w:r>
    </w:p>
    <w:p w14:paraId="417FAF45">
      <w:pPr>
        <w:numPr>
          <w:ilvl w:val="1"/>
          <w:numId w:val="30"/>
        </w:numPr>
        <w:spacing w:before="0" w:beforeAutospacing="1" w:after="0" w:afterAutospacing="1"/>
        <w:ind w:left="1440" w:hanging="360"/>
      </w:pPr>
      <w:r>
        <w:rPr>
          <w:b/>
        </w:rPr>
        <w:t>切</w:t>
      </w:r>
      <w:r>
        <w:t>：触摸电机、轴承温度（正常≤60℃），感受振动（异常振动＞0.2mm/s）；</w:t>
      </w:r>
    </w:p>
    <w:p w14:paraId="193480B4">
      <w:pPr>
        <w:numPr>
          <w:ilvl w:val="0"/>
          <w:numId w:val="30"/>
        </w:numPr>
        <w:spacing w:before="0" w:beforeAutospacing="1" w:after="0" w:afterAutospacing="1"/>
        <w:ind w:left="720" w:hanging="360"/>
      </w:pPr>
      <w:r>
        <w:rPr>
          <w:b/>
        </w:rPr>
        <w:t>系统排查</w:t>
      </w:r>
      <w:r>
        <w:t>：按“机械→电气→控制”顺序排查：</w:t>
      </w:r>
    </w:p>
    <w:p w14:paraId="5765A508">
      <w:pPr>
        <w:numPr>
          <w:ilvl w:val="1"/>
          <w:numId w:val="30"/>
        </w:numPr>
        <w:spacing w:before="0" w:beforeAutospacing="1" w:after="0" w:afterAutospacing="1"/>
        <w:ind w:left="1440" w:hanging="360"/>
      </w:pPr>
      <w:r>
        <w:t>机械系统：检查传动部件间隙、润滑状况、紧固件松动；</w:t>
      </w:r>
    </w:p>
    <w:p w14:paraId="3C5EC5BB">
      <w:pPr>
        <w:numPr>
          <w:ilvl w:val="1"/>
          <w:numId w:val="30"/>
        </w:numPr>
        <w:spacing w:before="0" w:beforeAutospacing="1" w:after="0" w:afterAutospacing="1"/>
        <w:ind w:left="1440" w:hanging="360"/>
      </w:pPr>
      <w:r>
        <w:t>电气系统：测量电源电压（380V±10%）、电机绝缘（≥0.5MΩ）、传感器信号；</w:t>
      </w:r>
    </w:p>
    <w:p w14:paraId="021346A7">
      <w:pPr>
        <w:numPr>
          <w:ilvl w:val="1"/>
          <w:numId w:val="30"/>
        </w:numPr>
        <w:spacing w:before="0" w:beforeAutospacing="1" w:after="0" w:afterAutospacing="1"/>
        <w:ind w:left="1440" w:hanging="360"/>
      </w:pPr>
      <w:r>
        <w:t>控制系统：通过HMI监控PLC输入输出状态，分析程序逻辑；</w:t>
      </w:r>
    </w:p>
    <w:p w14:paraId="119C56E7">
      <w:pPr>
        <w:numPr>
          <w:ilvl w:val="0"/>
          <w:numId w:val="30"/>
        </w:numPr>
        <w:spacing w:before="0" w:beforeAutospacing="1" w:after="0" w:afterAutospacing="1"/>
        <w:ind w:left="720" w:hanging="360"/>
      </w:pPr>
      <w:r>
        <w:rPr>
          <w:b/>
        </w:rPr>
        <w:t>定位与验证</w:t>
      </w:r>
      <w:r>
        <w:t>：确定故障部件后，更换或修复，试运行验证（单步测试→空载测试→带料测试）。</w:t>
      </w:r>
    </w:p>
    <w:p w14:paraId="576FC444">
      <w:r>
        <w:rPr>
          <w:b/>
        </w:rPr>
        <w:t>常用诊断工具</w:t>
      </w:r>
      <w:r>
        <w:t>：</w:t>
      </w:r>
    </w:p>
    <w:p w14:paraId="16B11206">
      <w:pPr>
        <w:numPr>
          <w:ilvl w:val="0"/>
          <w:numId w:val="31"/>
        </w:numPr>
        <w:spacing w:before="0" w:beforeAutospacing="1" w:after="0" w:afterAutospacing="1"/>
        <w:ind w:left="720" w:hanging="360"/>
      </w:pPr>
      <w:r>
        <w:rPr>
          <w:b/>
        </w:rPr>
        <w:t>万用表</w:t>
      </w:r>
      <w:r>
        <w:t>：测量电压（AC/DC）、电流、电阻，判断电源故障（如缺相）、线路通断（如传感器接线）；</w:t>
      </w:r>
    </w:p>
    <w:p w14:paraId="1C2521B2">
      <w:pPr>
        <w:numPr>
          <w:ilvl w:val="0"/>
          <w:numId w:val="31"/>
        </w:numPr>
        <w:spacing w:before="0" w:beforeAutospacing="1" w:after="0" w:afterAutospacing="1"/>
        <w:ind w:left="720" w:hanging="360"/>
      </w:pPr>
      <w:r>
        <w:rPr>
          <w:b/>
        </w:rPr>
        <w:t>示波器</w:t>
      </w:r>
      <w:r>
        <w:t>：检测编码器脉冲、传感器输出信号（如张力传感器0-10V波形），判断信号质量；</w:t>
      </w:r>
    </w:p>
    <w:p w14:paraId="61069113">
      <w:pPr>
        <w:numPr>
          <w:ilvl w:val="0"/>
          <w:numId w:val="31"/>
        </w:numPr>
        <w:spacing w:before="0" w:beforeAutospacing="1" w:after="0" w:afterAutospacing="1"/>
        <w:ind w:left="720" w:hanging="360"/>
      </w:pPr>
      <w:r>
        <w:rPr>
          <w:b/>
        </w:rPr>
        <w:t>振动分析仪</w:t>
      </w:r>
      <w:r>
        <w:t>：检测轴承振动加速度（正常≤4.5mm/s²），识别早期磨损（如轴承内圈剥落特征频率）；</w:t>
      </w:r>
    </w:p>
    <w:p w14:paraId="52CB34D3">
      <w:pPr>
        <w:numPr>
          <w:ilvl w:val="0"/>
          <w:numId w:val="31"/>
        </w:numPr>
        <w:spacing w:before="0" w:beforeAutospacing="1" w:after="0" w:afterAutospacing="1"/>
        <w:ind w:left="720" w:hanging="360"/>
      </w:pPr>
      <w:r>
        <w:rPr>
          <w:b/>
        </w:rPr>
        <w:t>PLC编程软件</w:t>
      </w:r>
      <w:r>
        <w:t>：在线监控程序变量（如张力设定值与实际值偏差），强制输出测试执行元件；</w:t>
      </w:r>
    </w:p>
    <w:p w14:paraId="77A0451F">
      <w:pPr>
        <w:numPr>
          <w:ilvl w:val="0"/>
          <w:numId w:val="31"/>
        </w:numPr>
        <w:spacing w:before="0" w:beforeAutospacing="1" w:after="0" w:afterAutospacing="1"/>
        <w:ind w:left="720" w:hanging="360"/>
      </w:pPr>
      <w:r>
        <w:rPr>
          <w:b/>
        </w:rPr>
        <w:t>液压表</w:t>
      </w:r>
      <w:r>
        <w:t>：测量涨缩机构液压系统压力（正常10-12MPa），判断液压故障（如压力不足）。</w:t>
      </w:r>
    </w:p>
    <w:p w14:paraId="594FEE99">
      <w:r>
        <w:rPr>
          <w:b/>
        </w:rPr>
        <w:t>典型故障案例诊断示例</w:t>
      </w:r>
      <w:r>
        <w:t>：</w:t>
      </w:r>
    </w:p>
    <w:p w14:paraId="22AC7A9D">
      <w:r>
        <w:rPr>
          <w:b/>
        </w:rPr>
        <w:t>故障现象</w:t>
      </w:r>
      <w:r>
        <w:t>：收线张力波动大（±20N），排线紊乱。</w:t>
      </w:r>
    </w:p>
    <w:p w14:paraId="137C9BAE">
      <w:r>
        <w:rPr>
          <w:b/>
        </w:rPr>
        <w:t>诊断步骤</w:t>
      </w:r>
      <w:r>
        <w:t>：</w:t>
      </w:r>
    </w:p>
    <w:p w14:paraId="2AD4C182">
      <w:pPr>
        <w:numPr>
          <w:ilvl w:val="0"/>
          <w:numId w:val="32"/>
        </w:numPr>
        <w:spacing w:before="0" w:beforeAutospacing="1" w:after="0" w:afterAutospacing="1"/>
        <w:ind w:left="720" w:hanging="360"/>
      </w:pPr>
      <w:r>
        <w:t>信息采集：报警代码无，故障发生在收卷直径＞300mm时；</w:t>
      </w:r>
    </w:p>
    <w:p w14:paraId="24275DB2">
      <w:pPr>
        <w:numPr>
          <w:ilvl w:val="0"/>
          <w:numId w:val="32"/>
        </w:numPr>
        <w:spacing w:before="0" w:beforeAutospacing="1" w:after="0" w:afterAutospacing="1"/>
        <w:ind w:left="720" w:hanging="360"/>
      </w:pPr>
      <w:r>
        <w:t>初步判断：运行中张力臂摆动幅度过大（＞±15°），排除传感器故障；</w:t>
      </w:r>
    </w:p>
    <w:p w14:paraId="365A4238">
      <w:pPr>
        <w:numPr>
          <w:ilvl w:val="0"/>
          <w:numId w:val="32"/>
        </w:numPr>
        <w:spacing w:before="0" w:beforeAutospacing="1" w:after="0" w:afterAutospacing="1"/>
        <w:ind w:left="720" w:hanging="360"/>
      </w:pPr>
      <w:r>
        <w:t>系统排查：</w:t>
      </w:r>
    </w:p>
    <w:p w14:paraId="5FCF8355">
      <w:pPr>
        <w:numPr>
          <w:ilvl w:val="1"/>
          <w:numId w:val="32"/>
        </w:numPr>
        <w:spacing w:before="0" w:beforeAutospacing="1" w:after="0" w:afterAutospacing="1"/>
        <w:ind w:left="1440" w:hanging="360"/>
      </w:pPr>
      <w:r>
        <w:t>机械：检查传动链条张紧度（垂度20mm＞标准值），张紧轮弹簧失效；</w:t>
      </w:r>
    </w:p>
    <w:p w14:paraId="44C6A17F">
      <w:pPr>
        <w:numPr>
          <w:ilvl w:val="1"/>
          <w:numId w:val="32"/>
        </w:numPr>
        <w:spacing w:before="0" w:beforeAutospacing="1" w:after="0" w:afterAutospacing="1"/>
        <w:ind w:left="1440" w:hanging="360"/>
      </w:pPr>
      <w:r>
        <w:t>电气：测量变频器输出频率波动（±1Hz），张力PID参数P=1.5（偏小）；</w:t>
      </w:r>
    </w:p>
    <w:p w14:paraId="51E073D0">
      <w:pPr>
        <w:numPr>
          <w:ilvl w:val="0"/>
          <w:numId w:val="32"/>
        </w:numPr>
        <w:spacing w:before="0" w:beforeAutospacing="1" w:after="0" w:afterAutospacing="1"/>
        <w:ind w:left="720" w:hanging="360"/>
      </w:pPr>
      <w:r>
        <w:t>处理：调整链条张紧度至12mm，更换张紧轮弹簧；修改PID参数P=3.5，Ti=0.3s；</w:t>
      </w:r>
    </w:p>
    <w:p w14:paraId="623DEFF2">
      <w:pPr>
        <w:numPr>
          <w:ilvl w:val="0"/>
          <w:numId w:val="32"/>
        </w:numPr>
        <w:spacing w:before="0" w:beforeAutospacing="1" w:after="0" w:afterAutospacing="1"/>
        <w:ind w:left="720" w:hanging="360"/>
      </w:pPr>
      <w:r>
        <w:t>验证：带料运行收卷直径500mm，张力波动≤±5N，排线整齐。</w:t>
      </w:r>
    </w:p>
    <w:p w14:paraId="4000D572">
      <w:pPr>
        <w:pStyle w:val="3"/>
      </w:pPr>
      <w:r>
        <w:t>六、维护保养</w:t>
      </w:r>
    </w:p>
    <w:p w14:paraId="4FCA29A4">
      <w:pPr>
        <w:pStyle w:val="4"/>
      </w:pPr>
      <w:r>
        <w:t>6.1 日常检查</w:t>
      </w:r>
    </w:p>
    <w:p w14:paraId="70876B80">
      <w:r>
        <w:t>日常检查是预防故障的基础，需在开机前、运行中、停机后按标准流程执行，确保设备状态良好。</w:t>
      </w:r>
    </w:p>
    <w:p w14:paraId="7DBD7FD2">
      <w:r>
        <w:rPr>
          <w:b/>
        </w:rPr>
        <w:t>开机前检查（每班执行）</w:t>
      </w:r>
      <w:r>
        <w:t>：</w:t>
      </w:r>
    </w:p>
    <w:p w14:paraId="1BB2A853">
      <w:r>
        <w:t>| 检查项目 | 检查内容 | 标准要求 | 记录要求 |</w:t>
      </w:r>
    </w:p>
    <w:p w14:paraId="26908FBD">
      <w:r>
        <w:t>|-------------------|-------------------------------------------|-----------------------------------|---------------------------|</w:t>
      </w:r>
    </w:p>
    <w:p w14:paraId="561378FE">
      <w:r>
        <w:t>| 机械系统 | 收线盘安装牢固度 | 左旋螺帽无松动，径向跳动≤0.1mm | 填写《日常检查表》 |</w:t>
      </w:r>
    </w:p>
    <w:p w14:paraId="53937DDB">
      <w:r>
        <w:t>| | 传动链条张紧度 | 垂度10-15mm，无卡滞、异响 | |</w:t>
      </w:r>
    </w:p>
    <w:p w14:paraId="4691BC5E">
      <w:r>
        <w:t>| | 排线块位置 | 位于收线盘中心，移动顺畅无卡顿 | |</w:t>
      </w:r>
    </w:p>
    <w:p w14:paraId="2064817D">
      <w:r>
        <w:t>| 电气系统 | 电源电压 | 380V±10%，三相平衡（偏差≤5%） | 记录电压值（如385V/382V/378V） |</w:t>
      </w:r>
    </w:p>
    <w:p w14:paraId="58531D9A">
      <w:r>
        <w:t>| | 控制面板指示灯 | 电源灯、就绪灯亮，无报警灯 | |</w:t>
      </w:r>
    </w:p>
    <w:p w14:paraId="1C0718C7">
      <w:r>
        <w:t>| 安全装置 | 急停按钮 | 按下后锁定，复位后弹起 | 测试急停功能（触发停机） |</w:t>
      </w:r>
    </w:p>
    <w:p w14:paraId="6F0B76D0">
      <w:r>
        <w:t>| | 防护罩、光栅 | 防护罩关闭严密，光栅无遮挡 | |</w:t>
      </w:r>
    </w:p>
    <w:p w14:paraId="07FC5181">
      <w:r>
        <w:rPr>
          <w:b/>
        </w:rPr>
        <w:t>运行中检查（每小时执行）</w:t>
      </w:r>
      <w:r>
        <w:t>：</w:t>
      </w:r>
    </w:p>
    <w:p w14:paraId="0586D2E5">
      <w:pPr>
        <w:numPr>
          <w:ilvl w:val="0"/>
          <w:numId w:val="33"/>
        </w:numPr>
        <w:spacing w:before="0" w:beforeAutospacing="1" w:after="0" w:afterAutospacing="1"/>
        <w:ind w:left="720" w:hanging="360"/>
      </w:pPr>
      <w:r>
        <w:t>监听设备声音：传动系统无异常异响（如“咔嗒”声、摩擦声）；</w:t>
      </w:r>
    </w:p>
    <w:p w14:paraId="5CFCDAF9">
      <w:pPr>
        <w:numPr>
          <w:ilvl w:val="0"/>
          <w:numId w:val="33"/>
        </w:numPr>
        <w:spacing w:before="0" w:beforeAutospacing="1" w:after="0" w:afterAutospacing="1"/>
        <w:ind w:left="720" w:hanging="360"/>
      </w:pPr>
      <w:r>
        <w:t>观察运行参数：收线速度、张力值稳定（波动≤±5%设定值），收卷排线整齐无重叠；</w:t>
      </w:r>
    </w:p>
    <w:p w14:paraId="7CC86204">
      <w:pPr>
        <w:numPr>
          <w:ilvl w:val="0"/>
          <w:numId w:val="33"/>
        </w:numPr>
        <w:spacing w:before="0" w:beforeAutospacing="1" w:after="0" w:afterAutospacing="1"/>
        <w:ind w:left="720" w:hanging="360"/>
      </w:pPr>
      <w:r>
        <w:t>监测温度：电机外壳温度≤60℃，轴承座温度≤55℃，减速机温度≤50℃；</w:t>
      </w:r>
    </w:p>
    <w:p w14:paraId="4811F05B">
      <w:pPr>
        <w:numPr>
          <w:ilvl w:val="0"/>
          <w:numId w:val="33"/>
        </w:numPr>
        <w:spacing w:before="0" w:beforeAutospacing="1" w:after="0" w:afterAutospacing="1"/>
        <w:ind w:left="720" w:hanging="360"/>
      </w:pPr>
      <w:r>
        <w:t>检查润滑：链条、导轨无漏油，涂油装置供油正常（铜扁线表面有均匀油膜）。</w:t>
      </w:r>
    </w:p>
    <w:p w14:paraId="6F16CB8A">
      <w:r>
        <w:rPr>
          <w:b/>
        </w:rPr>
        <w:t>停机后检查（每班结束）</w:t>
      </w:r>
      <w:r>
        <w:t>：</w:t>
      </w:r>
    </w:p>
    <w:p w14:paraId="455CB69C">
      <w:pPr>
        <w:numPr>
          <w:ilvl w:val="0"/>
          <w:numId w:val="34"/>
        </w:numPr>
        <w:spacing w:before="0" w:beforeAutospacing="1" w:after="0" w:afterAutospacing="1"/>
        <w:ind w:left="720" w:hanging="360"/>
      </w:pPr>
      <w:r>
        <w:t>清洁设备：清理收线盘、导向轮残留铜屑，擦拭触摸屏、控制面板；</w:t>
      </w:r>
    </w:p>
    <w:p w14:paraId="406D471F">
      <w:pPr>
        <w:numPr>
          <w:ilvl w:val="0"/>
          <w:numId w:val="34"/>
        </w:numPr>
        <w:spacing w:before="0" w:beforeAutospacing="1" w:after="0" w:afterAutospacing="1"/>
        <w:ind w:left="720" w:hanging="360"/>
      </w:pPr>
      <w:r>
        <w:t>部件状态：检查收线盘圆锥顶心有无磨损，排线块导轨有无异物；</w:t>
      </w:r>
    </w:p>
    <w:p w14:paraId="45CA0BB3">
      <w:pPr>
        <w:numPr>
          <w:ilvl w:val="0"/>
          <w:numId w:val="34"/>
        </w:numPr>
        <w:spacing w:before="0" w:beforeAutospacing="1" w:after="0" w:afterAutospacing="1"/>
        <w:ind w:left="720" w:hanging="360"/>
      </w:pPr>
      <w:r>
        <w:t>数据记录：填写《运行日志》，记录收卷长度、故障次数、参数调整情况。</w:t>
      </w:r>
    </w:p>
    <w:p w14:paraId="71538E0A">
      <w:pPr>
        <w:pStyle w:val="4"/>
      </w:pPr>
      <w:r>
        <w:t>6.2 定期维护</w:t>
      </w:r>
    </w:p>
    <w:p w14:paraId="13BA9913">
      <w:r>
        <w:t>根据设备运行时间与部件寿命，制定分级维护计划，确保关键部件性能稳定。</w:t>
      </w:r>
    </w:p>
    <w:p w14:paraId="5682ECD1">
      <w:r>
        <w:rPr>
          <w:b/>
        </w:rPr>
        <w:t>一级保养（每周）</w:t>
      </w:r>
      <w:r>
        <w:t>：</w:t>
      </w:r>
    </w:p>
    <w:p w14:paraId="36B7EE1E">
      <w:pPr>
        <w:numPr>
          <w:ilvl w:val="0"/>
          <w:numId w:val="35"/>
        </w:numPr>
        <w:spacing w:before="0" w:beforeAutospacing="1" w:after="0" w:afterAutospacing="1"/>
        <w:ind w:left="720" w:hanging="360"/>
      </w:pPr>
      <w:r>
        <w:rPr>
          <w:b/>
        </w:rPr>
        <w:t>机械系统</w:t>
      </w:r>
      <w:r>
        <w:t>：</w:t>
      </w:r>
    </w:p>
    <w:p w14:paraId="17909EED">
      <w:pPr>
        <w:numPr>
          <w:ilvl w:val="1"/>
          <w:numId w:val="35"/>
        </w:numPr>
        <w:spacing w:before="0" w:beforeAutospacing="1" w:after="0" w:afterAutospacing="1"/>
        <w:ind w:left="1440" w:hanging="360"/>
      </w:pPr>
      <w:r>
        <w:t>清洁传动链条，涂抹链条油（型号ISO VG150），每节销轴滴油1-2滴；</w:t>
      </w:r>
    </w:p>
    <w:p w14:paraId="48E14DB7">
      <w:pPr>
        <w:numPr>
          <w:ilvl w:val="1"/>
          <w:numId w:val="35"/>
        </w:numPr>
        <w:spacing w:before="0" w:beforeAutospacing="1" w:after="0" w:afterAutospacing="1"/>
        <w:ind w:left="1440" w:hanging="360"/>
      </w:pPr>
      <w:r>
        <w:t>检查收线盘、导向轮轴承，加注锂基脂（型号ZL-3），每轴承腔填充1/3；</w:t>
      </w:r>
    </w:p>
    <w:p w14:paraId="15F8B088">
      <w:pPr>
        <w:numPr>
          <w:ilvl w:val="1"/>
          <w:numId w:val="35"/>
        </w:numPr>
        <w:spacing w:before="0" w:beforeAutospacing="1" w:after="0" w:afterAutospacing="1"/>
        <w:ind w:left="1440" w:hanging="360"/>
      </w:pPr>
      <w:r>
        <w:t>清理排线块导轨，涂抹导轨油（型号ISO VG32），移动排线块数次确保润滑均匀；</w:t>
      </w:r>
    </w:p>
    <w:p w14:paraId="0EA5EA50">
      <w:pPr>
        <w:numPr>
          <w:ilvl w:val="0"/>
          <w:numId w:val="35"/>
        </w:numPr>
        <w:spacing w:before="0" w:beforeAutospacing="1" w:after="0" w:afterAutospacing="1"/>
        <w:ind w:left="720" w:hanging="360"/>
      </w:pPr>
      <w:r>
        <w:rPr>
          <w:b/>
        </w:rPr>
        <w:t>电气系统</w:t>
      </w:r>
      <w:r>
        <w:t>：</w:t>
      </w:r>
    </w:p>
    <w:p w14:paraId="154CAB01">
      <w:pPr>
        <w:numPr>
          <w:ilvl w:val="1"/>
          <w:numId w:val="35"/>
        </w:numPr>
        <w:spacing w:before="0" w:beforeAutospacing="1" w:after="0" w:afterAutospacing="1"/>
        <w:ind w:left="1440" w:hanging="360"/>
      </w:pPr>
      <w:r>
        <w:t>紧固电气柜内接线端子（重点检查变频器、PLC电源端子），扭矩2.5N·m；</w:t>
      </w:r>
    </w:p>
    <w:p w14:paraId="7E63987D">
      <w:pPr>
        <w:numPr>
          <w:ilvl w:val="1"/>
          <w:numId w:val="35"/>
        </w:numPr>
        <w:spacing w:before="0" w:beforeAutospacing="1" w:after="0" w:afterAutospacing="1"/>
        <w:ind w:left="1440" w:hanging="360"/>
      </w:pPr>
      <w:r>
        <w:t>清洁传感器镜头（激光传感器、编码器），用压缩空气吹除灰尘；</w:t>
      </w:r>
    </w:p>
    <w:p w14:paraId="798FFFDD">
      <w:pPr>
        <w:numPr>
          <w:ilvl w:val="0"/>
          <w:numId w:val="35"/>
        </w:numPr>
        <w:spacing w:before="0" w:beforeAutospacing="1" w:after="0" w:afterAutospacing="1"/>
        <w:ind w:left="720" w:hanging="360"/>
      </w:pPr>
      <w:r>
        <w:rPr>
          <w:b/>
        </w:rPr>
        <w:t>辅助系统</w:t>
      </w:r>
      <w:r>
        <w:t>：检查冷却系统液位，补充冷却液（水-乙二醇30%浓度），清理过滤器滤网。</w:t>
      </w:r>
    </w:p>
    <w:p w14:paraId="45E28C0D">
      <w:r>
        <w:rPr>
          <w:b/>
        </w:rPr>
        <w:t>二级保养（每月）</w:t>
      </w:r>
      <w:r>
        <w:t>：</w:t>
      </w:r>
    </w:p>
    <w:p w14:paraId="2D1C76FF">
      <w:pPr>
        <w:numPr>
          <w:ilvl w:val="0"/>
          <w:numId w:val="36"/>
        </w:numPr>
        <w:spacing w:before="0" w:beforeAutospacing="1" w:after="0" w:afterAutospacing="1"/>
        <w:ind w:left="720" w:hanging="360"/>
      </w:pPr>
      <w:r>
        <w:rPr>
          <w:b/>
        </w:rPr>
        <w:t>机械系统</w:t>
      </w:r>
      <w:r>
        <w:t>：</w:t>
      </w:r>
    </w:p>
    <w:p w14:paraId="11E22408">
      <w:pPr>
        <w:numPr>
          <w:ilvl w:val="1"/>
          <w:numId w:val="36"/>
        </w:numPr>
        <w:spacing w:before="0" w:beforeAutospacing="1" w:after="0" w:afterAutospacing="1"/>
        <w:ind w:left="1440" w:hanging="360"/>
      </w:pPr>
      <w:r>
        <w:t>测量收线盘径向跳动（≤0.1mm），超差时重新紧固或更换顶心；</w:t>
      </w:r>
    </w:p>
    <w:p w14:paraId="69C40BEA">
      <w:pPr>
        <w:numPr>
          <w:ilvl w:val="1"/>
          <w:numId w:val="36"/>
        </w:numPr>
        <w:spacing w:before="0" w:beforeAutospacing="1" w:after="0" w:afterAutospacing="1"/>
        <w:ind w:left="1440" w:hanging="360"/>
      </w:pPr>
      <w:r>
        <w:t>检查传动链条磨损（节距伸长量＞2%时更换），调整张紧轮位置；</w:t>
      </w:r>
    </w:p>
    <w:p w14:paraId="4A222DC9">
      <w:pPr>
        <w:numPr>
          <w:ilvl w:val="1"/>
          <w:numId w:val="36"/>
        </w:numPr>
        <w:spacing w:before="0" w:beforeAutospacing="1" w:after="0" w:afterAutospacing="1"/>
        <w:ind w:left="1440" w:hanging="360"/>
      </w:pPr>
      <w:r>
        <w:t>校准张力传感器零点（无负载时输出0V±0.1V），必要时进行线性标定；</w:t>
      </w:r>
    </w:p>
    <w:p w14:paraId="7FFFC2E1">
      <w:pPr>
        <w:numPr>
          <w:ilvl w:val="0"/>
          <w:numId w:val="36"/>
        </w:numPr>
        <w:spacing w:before="0" w:beforeAutospacing="1" w:after="0" w:afterAutospacing="1"/>
        <w:ind w:left="720" w:hanging="360"/>
      </w:pPr>
      <w:r>
        <w:rPr>
          <w:b/>
        </w:rPr>
        <w:t>电气系统</w:t>
      </w:r>
      <w:r>
        <w:t>：</w:t>
      </w:r>
    </w:p>
    <w:p w14:paraId="0E91FB4E">
      <w:pPr>
        <w:numPr>
          <w:ilvl w:val="1"/>
          <w:numId w:val="36"/>
        </w:numPr>
        <w:spacing w:before="0" w:beforeAutospacing="1" w:after="0" w:afterAutospacing="1"/>
        <w:ind w:left="1440" w:hanging="360"/>
      </w:pPr>
      <w:r>
        <w:t>测试电机绝缘电阻（≥0.5MΩ，用500V兆欧表测量）；</w:t>
      </w:r>
    </w:p>
    <w:p w14:paraId="741DEF52">
      <w:pPr>
        <w:numPr>
          <w:ilvl w:val="1"/>
          <w:numId w:val="36"/>
        </w:numPr>
        <w:spacing w:before="0" w:beforeAutospacing="1" w:after="0" w:afterAutospacing="1"/>
        <w:ind w:left="1440" w:hanging="360"/>
      </w:pPr>
      <w:r>
        <w:t>检查变频器参数，备份当前设置（防止意外丢失）；</w:t>
      </w:r>
    </w:p>
    <w:p w14:paraId="03FECB89">
      <w:pPr>
        <w:numPr>
          <w:ilvl w:val="1"/>
          <w:numId w:val="36"/>
        </w:numPr>
        <w:spacing w:before="0" w:beforeAutospacing="1" w:after="0" w:afterAutospacing="1"/>
        <w:ind w:left="1440" w:hanging="360"/>
      </w:pPr>
      <w:r>
        <w:t>清洁PLC、触摸屏散热风扇滤网，确保通风良好；</w:t>
      </w:r>
    </w:p>
    <w:p w14:paraId="6F092040">
      <w:pPr>
        <w:numPr>
          <w:ilvl w:val="0"/>
          <w:numId w:val="36"/>
        </w:numPr>
        <w:spacing w:before="0" w:beforeAutospacing="1" w:after="0" w:afterAutospacing="1"/>
        <w:ind w:left="720" w:hanging="360"/>
      </w:pPr>
      <w:r>
        <w:rPr>
          <w:b/>
        </w:rPr>
        <w:t>功能验证</w:t>
      </w:r>
      <w:r>
        <w:t>：执行“点动”“手动排线”等功能测试，确保操作正常。</w:t>
      </w:r>
    </w:p>
    <w:p w14:paraId="05A928F2">
      <w:r>
        <w:rPr>
          <w:b/>
        </w:rPr>
        <w:t>三级保养（每半年）</w:t>
      </w:r>
      <w:r>
        <w:t>：</w:t>
      </w:r>
    </w:p>
    <w:p w14:paraId="5A2FEF22">
      <w:pPr>
        <w:numPr>
          <w:ilvl w:val="0"/>
          <w:numId w:val="37"/>
        </w:numPr>
        <w:spacing w:before="0" w:beforeAutospacing="1" w:after="0" w:afterAutospacing="1"/>
        <w:ind w:left="720" w:hanging="360"/>
      </w:pPr>
      <w:r>
        <w:rPr>
          <w:b/>
        </w:rPr>
        <w:t>机械系统</w:t>
      </w:r>
      <w:r>
        <w:t>：</w:t>
      </w:r>
    </w:p>
    <w:p w14:paraId="228FE07D">
      <w:pPr>
        <w:numPr>
          <w:ilvl w:val="1"/>
          <w:numId w:val="37"/>
        </w:numPr>
        <w:spacing w:before="0" w:beforeAutospacing="1" w:after="0" w:afterAutospacing="1"/>
        <w:ind w:left="1440" w:hanging="360"/>
      </w:pPr>
      <w:r>
        <w:t>更换收线盘轴承（型号6205-2RS）、排线丝杠润滑脂（锂基脂ZL-3）；</w:t>
      </w:r>
    </w:p>
    <w:p w14:paraId="7D6DB58D">
      <w:pPr>
        <w:numPr>
          <w:ilvl w:val="1"/>
          <w:numId w:val="37"/>
        </w:numPr>
        <w:spacing w:before="0" w:beforeAutospacing="1" w:after="0" w:afterAutospacing="1"/>
        <w:ind w:left="1440" w:hanging="360"/>
      </w:pPr>
      <w:r>
        <w:t>检查减速机齿轮油污染度（NAS 8级为上限），超差时更换齿轮油（型号N320）；</w:t>
      </w:r>
    </w:p>
    <w:p w14:paraId="09AE7B8F">
      <w:pPr>
        <w:numPr>
          <w:ilvl w:val="1"/>
          <w:numId w:val="37"/>
        </w:numPr>
        <w:spacing w:before="0" w:beforeAutospacing="1" w:after="0" w:afterAutospacing="1"/>
        <w:ind w:left="1440" w:hanging="360"/>
      </w:pPr>
      <w:r>
        <w:t>测量排线定位精度（±0.05mm），超差时调整伺服电机电子齿轮比；</w:t>
      </w:r>
    </w:p>
    <w:p w14:paraId="34F879AD">
      <w:pPr>
        <w:numPr>
          <w:ilvl w:val="0"/>
          <w:numId w:val="37"/>
        </w:numPr>
        <w:spacing w:before="0" w:beforeAutospacing="1" w:after="0" w:afterAutospacing="1"/>
        <w:ind w:left="720" w:hanging="360"/>
      </w:pPr>
      <w:r>
        <w:rPr>
          <w:b/>
        </w:rPr>
        <w:t>电气系统</w:t>
      </w:r>
      <w:r>
        <w:t>：</w:t>
      </w:r>
    </w:p>
    <w:p w14:paraId="12BB5838">
      <w:pPr>
        <w:numPr>
          <w:ilvl w:val="1"/>
          <w:numId w:val="37"/>
        </w:numPr>
        <w:spacing w:before="0" w:beforeAutospacing="1" w:after="0" w:afterAutospacing="1"/>
        <w:ind w:left="1440" w:hanging="360"/>
      </w:pPr>
      <w:r>
        <w:t>更换接触器触点（如LC1D32M7C主触点，磨损＞1mm时）；</w:t>
      </w:r>
    </w:p>
    <w:p w14:paraId="0834E861">
      <w:pPr>
        <w:numPr>
          <w:ilvl w:val="1"/>
          <w:numId w:val="37"/>
        </w:numPr>
        <w:spacing w:before="0" w:beforeAutospacing="1" w:after="0" w:afterAutospacing="1"/>
        <w:ind w:left="1440" w:hanging="360"/>
      </w:pPr>
      <w:r>
        <w:t>校准触摸屏（触摸精度±1mm），升级HMI固件至最新版本；</w:t>
      </w:r>
    </w:p>
    <w:p w14:paraId="5A0AF955">
      <w:pPr>
        <w:numPr>
          <w:ilvl w:val="0"/>
          <w:numId w:val="37"/>
        </w:numPr>
        <w:spacing w:before="0" w:beforeAutospacing="1" w:after="0" w:afterAutospacing="1"/>
        <w:ind w:left="720" w:hanging="360"/>
      </w:pPr>
      <w:r>
        <w:rPr>
          <w:b/>
        </w:rPr>
        <w:t>系统联调</w:t>
      </w:r>
      <w:r>
        <w:t>：进行速度同步、张力闭环控制测试，优化PID参数。</w:t>
      </w:r>
    </w:p>
    <w:p w14:paraId="0E6BD9AF">
      <w:pPr>
        <w:pStyle w:val="4"/>
      </w:pPr>
      <w:r>
        <w:t>6.3 预防性维护策略</w:t>
      </w:r>
    </w:p>
    <w:p w14:paraId="49211528">
      <w:r>
        <w:t>预防性维护通过状态监测与寿命预测，主动消除潜在故障，降低停机风险，核心包括基于时间、状态、故障模式的维护策略。</w:t>
      </w:r>
    </w:p>
    <w:p w14:paraId="630CEA33">
      <w:r>
        <w:rPr>
          <w:b/>
        </w:rPr>
        <w:t>基于时间的预防性维护</w:t>
      </w:r>
      <w:r>
        <w:t>：</w:t>
      </w:r>
    </w:p>
    <w:p w14:paraId="09977BDF">
      <w:r>
        <w:t>根据部件平均寿命制定更换计划，避免突发失效：</w:t>
      </w:r>
    </w:p>
    <w:p w14:paraId="6F96612F">
      <w:pPr>
        <w:numPr>
          <w:ilvl w:val="0"/>
          <w:numId w:val="38"/>
        </w:numPr>
        <w:spacing w:before="0" w:beforeAutospacing="1" w:after="0" w:afterAutospacing="1"/>
        <w:ind w:left="720" w:hanging="360"/>
      </w:pPr>
      <w:r>
        <w:rPr>
          <w:b/>
        </w:rPr>
        <w:t>易损件</w:t>
      </w:r>
      <w:r>
        <w:t>：传动链条（寿命5000小时）、轴承（寿命8000小时）、密封件（寿命3000小时）；</w:t>
      </w:r>
    </w:p>
    <w:p w14:paraId="1E0C81F8">
      <w:pPr>
        <w:numPr>
          <w:ilvl w:val="0"/>
          <w:numId w:val="38"/>
        </w:numPr>
        <w:spacing w:before="0" w:beforeAutospacing="1" w:after="0" w:afterAutospacing="1"/>
        <w:ind w:left="720" w:hanging="360"/>
      </w:pPr>
      <w:r>
        <w:rPr>
          <w:b/>
        </w:rPr>
        <w:t>耗材</w:t>
      </w:r>
      <w:r>
        <w:t>：润滑油（链条油800小时更换，齿轮油2000小时更换）、过滤器滤芯（冷却系统500小时更换）；</w:t>
      </w:r>
    </w:p>
    <w:p w14:paraId="2159A89B">
      <w:pPr>
        <w:numPr>
          <w:ilvl w:val="0"/>
          <w:numId w:val="38"/>
        </w:numPr>
        <w:spacing w:before="0" w:beforeAutospacing="1" w:after="0" w:afterAutospacing="1"/>
        <w:ind w:left="720" w:hanging="360"/>
      </w:pPr>
      <w:r>
        <w:rPr>
          <w:b/>
        </w:rPr>
        <w:t>电气元件</w:t>
      </w:r>
      <w:r>
        <w:t>：接触器（寿命10万次通断）、传感器（寿命3年）、电缆（寿命5年）。</w:t>
      </w:r>
    </w:p>
    <w:p w14:paraId="78AF69DB">
      <w:r>
        <w:rPr>
          <w:b/>
        </w:rPr>
        <w:t>基于状态的预测性维护</w:t>
      </w:r>
      <w:r>
        <w:t>：</w:t>
      </w:r>
    </w:p>
    <w:p w14:paraId="1B1FADE6">
      <w:r>
        <w:t>通过监测关键参数趋势，判断部件健康状态：</w:t>
      </w:r>
    </w:p>
    <w:p w14:paraId="4D5CB977">
      <w:pPr>
        <w:numPr>
          <w:ilvl w:val="0"/>
          <w:numId w:val="39"/>
        </w:numPr>
        <w:spacing w:before="0" w:beforeAutospacing="1" w:after="0" w:afterAutospacing="1"/>
        <w:ind w:left="720" w:hanging="360"/>
      </w:pPr>
      <w:r>
        <w:rPr>
          <w:b/>
        </w:rPr>
        <w:t>振动监测</w:t>
      </w:r>
      <w:r>
        <w:t>：每月用振动分析仪检测收线盘轴承振动加速度，正常≤4.5mm/s²，当数值超过阈值且呈上升趋势时，提前更换轴承；</w:t>
      </w:r>
    </w:p>
    <w:p w14:paraId="48ED7CAA">
      <w:pPr>
        <w:numPr>
          <w:ilvl w:val="0"/>
          <w:numId w:val="39"/>
        </w:numPr>
        <w:spacing w:before="0" w:beforeAutospacing="1" w:after="0" w:afterAutospacing="1"/>
        <w:ind w:left="720" w:hanging="360"/>
      </w:pPr>
      <w:r>
        <w:rPr>
          <w:b/>
        </w:rPr>
        <w:t>油液分析</w:t>
      </w:r>
      <w:r>
        <w:t>：每季度取减速机齿轮油样，检测污染度（NAS 8级为上限）、水分含量（≤0.1%），超标时更换油液并检查密封；</w:t>
      </w:r>
    </w:p>
    <w:p w14:paraId="4AAD95D6">
      <w:pPr>
        <w:numPr>
          <w:ilvl w:val="0"/>
          <w:numId w:val="39"/>
        </w:numPr>
        <w:spacing w:before="0" w:beforeAutospacing="1" w:after="0" w:afterAutospacing="1"/>
        <w:ind w:left="720" w:hanging="360"/>
      </w:pPr>
      <w:r>
        <w:rPr>
          <w:b/>
        </w:rPr>
        <w:t>电机电流分析</w:t>
      </w:r>
      <w:r>
        <w:t>：通过PLC记录收线电机电流曲线，当空载电流增大10%（正常5-8A）时，检查电机轴承或绕组；</w:t>
      </w:r>
    </w:p>
    <w:p w14:paraId="40363B51">
      <w:pPr>
        <w:numPr>
          <w:ilvl w:val="0"/>
          <w:numId w:val="39"/>
        </w:numPr>
        <w:spacing w:before="0" w:beforeAutospacing="1" w:after="0" w:afterAutospacing="1"/>
        <w:ind w:left="720" w:hanging="360"/>
      </w:pPr>
      <w:r>
        <w:rPr>
          <w:b/>
        </w:rPr>
        <w:t>张力波动趋势</w:t>
      </w:r>
      <w:r>
        <w:t>：若张力波动值随运行时间增大（如从±3%升至±8%），检查张力臂弹簧刚度（更换疲劳弹簧）。</w:t>
      </w:r>
    </w:p>
    <w:p w14:paraId="38A01AD1">
      <w:r>
        <w:rPr>
          <w:b/>
        </w:rPr>
        <w:t>故障模式与影响分析（FMEA）</w:t>
      </w:r>
      <w:r>
        <w:t>：</w:t>
      </w:r>
    </w:p>
    <w:p w14:paraId="6D461D02">
      <w:r>
        <w:t>针对高频故障制定预防措施，典型案例：</w:t>
      </w:r>
    </w:p>
    <w:p w14:paraId="1CBCE07C">
      <w:r>
        <w:t>| 故障模式 | 影响程度 | 预防措施 |</w:t>
      </w:r>
    </w:p>
    <w:p w14:paraId="284A6461">
      <w:r>
        <w:t>|-------------------|----------|-------------------------------------------|</w:t>
      </w:r>
    </w:p>
    <w:p w14:paraId="18222203">
      <w:r>
        <w:t>| 收线盘轴承磨损 | 高 | 每500小时加注润滑脂，监测振动加速度 |</w:t>
      </w:r>
    </w:p>
    <w:p w14:paraId="43B7D722">
      <w:r>
        <w:t>| 张力传感器漂移 | 中 | 每周校准零点，避免传感器受油污污染 |</w:t>
      </w:r>
    </w:p>
    <w:p w14:paraId="0467324F">
      <w:r>
        <w:t>| 排线伺服过载 | 中 | 定期清理导轨异物，检查电机散热风扇 |</w:t>
      </w:r>
    </w:p>
    <w:p w14:paraId="491B94FB">
      <w:r>
        <w:t>| 传动链条跳齿 | 高 | 每月检查张紧度，磨损超2%及时更换 |</w:t>
      </w:r>
    </w:p>
    <w:p w14:paraId="3191C0DC">
      <w:pPr>
        <w:pStyle w:val="4"/>
      </w:pPr>
      <w:r>
        <w:t>6.4 维护安全注意事项</w:t>
      </w:r>
    </w:p>
    <w:p w14:paraId="11E31B2F">
      <w:r>
        <w:t>维护作业涉及机械、电气、液压等系统，需严格遵守安全规程，防止人身伤害与设备损坏。</w:t>
      </w:r>
    </w:p>
    <w:p w14:paraId="23CAF532">
      <w:r>
        <w:rPr>
          <w:b/>
        </w:rPr>
        <w:t>通用安全要求</w:t>
      </w:r>
      <w:r>
        <w:t>：</w:t>
      </w:r>
    </w:p>
    <w:p w14:paraId="5DBF0D80">
      <w:pPr>
        <w:numPr>
          <w:ilvl w:val="0"/>
          <w:numId w:val="40"/>
        </w:numPr>
        <w:spacing w:before="0" w:beforeAutospacing="1" w:after="0" w:afterAutospacing="1"/>
        <w:ind w:left="720" w:hanging="360"/>
      </w:pPr>
      <w:r>
        <w:rPr>
          <w:b/>
        </w:rPr>
        <w:t>上锁挂牌（LOTO）</w:t>
      </w:r>
      <w:r>
        <w:t>：维护前执行“上锁挂牌”程序，切断主电源，在电源开关处悬挂“正在维护，禁止合闸”警示牌，钥匙由维护人员保管；</w:t>
      </w:r>
    </w:p>
    <w:p w14:paraId="3D24EAF8">
      <w:pPr>
        <w:numPr>
          <w:ilvl w:val="0"/>
          <w:numId w:val="40"/>
        </w:numPr>
        <w:spacing w:before="0" w:beforeAutospacing="1" w:after="0" w:afterAutospacing="1"/>
        <w:ind w:left="720" w:hanging="360"/>
      </w:pPr>
      <w:r>
        <w:rPr>
          <w:b/>
        </w:rPr>
        <w:t>个人防护</w:t>
      </w:r>
      <w:r>
        <w:t>：佩戴安全帽、防护眼镜、防滑手套，操作旋转部件时扎紧袖口，长发需盘入帽内；</w:t>
      </w:r>
    </w:p>
    <w:p w14:paraId="19EC2E53">
      <w:pPr>
        <w:numPr>
          <w:ilvl w:val="0"/>
          <w:numId w:val="40"/>
        </w:numPr>
        <w:spacing w:before="0" w:beforeAutospacing="1" w:after="0" w:afterAutospacing="1"/>
        <w:ind w:left="720" w:hanging="360"/>
      </w:pPr>
      <w:r>
        <w:rPr>
          <w:b/>
        </w:rPr>
        <w:t>工具使用</w:t>
      </w:r>
      <w:r>
        <w:t>：使用绝缘工具（耐压1000V）进行电气作业，气动工具压力≤0.8MPa，严禁使用损坏工具。</w:t>
      </w:r>
    </w:p>
    <w:p w14:paraId="4F906E77">
      <w:r>
        <w:rPr>
          <w:b/>
        </w:rPr>
        <w:t>机械维护安全</w:t>
      </w:r>
      <w:r>
        <w:t>：</w:t>
      </w:r>
    </w:p>
    <w:p w14:paraId="204A5040">
      <w:pPr>
        <w:numPr>
          <w:ilvl w:val="0"/>
          <w:numId w:val="41"/>
        </w:numPr>
        <w:spacing w:before="0" w:beforeAutospacing="1" w:after="0" w:afterAutospacing="1"/>
        <w:ind w:left="720" w:hanging="360"/>
      </w:pPr>
      <w:r>
        <w:rPr>
          <w:b/>
        </w:rPr>
        <w:t>吊装作业</w:t>
      </w:r>
      <w:r>
        <w:t>：更换收线盘时，使用额定载荷≥2t的吊具，吊装前检查吊环、钢丝绳（无断丝、磨损），吊装区域设警示区，禁止人员站立；</w:t>
      </w:r>
    </w:p>
    <w:p w14:paraId="388941BD">
      <w:pPr>
        <w:numPr>
          <w:ilvl w:val="0"/>
          <w:numId w:val="41"/>
        </w:numPr>
        <w:spacing w:before="0" w:beforeAutospacing="1" w:after="0" w:afterAutospacing="1"/>
        <w:ind w:left="720" w:hanging="360"/>
      </w:pPr>
      <w:r>
        <w:rPr>
          <w:b/>
        </w:rPr>
        <w:t>部件拆卸</w:t>
      </w:r>
      <w:r>
        <w:t>：拆卸轴承、齿轮等紧配合件时，使用专用拉马（如三爪拉马），禁止用锤子直接敲击（可用铜棒缓冲）；</w:t>
      </w:r>
    </w:p>
    <w:p w14:paraId="3917EAB3">
      <w:pPr>
        <w:numPr>
          <w:ilvl w:val="0"/>
          <w:numId w:val="41"/>
        </w:numPr>
        <w:spacing w:before="0" w:beforeAutospacing="1" w:after="0" w:afterAutospacing="1"/>
        <w:ind w:left="720" w:hanging="360"/>
      </w:pPr>
      <w:r>
        <w:rPr>
          <w:b/>
        </w:rPr>
        <w:t>液压系统</w:t>
      </w:r>
      <w:r>
        <w:t>：维护涨缩机构前，需操作泄压阀释放系统压力（保压时间≥10分钟），确认压力表显示为0MPa。</w:t>
      </w:r>
    </w:p>
    <w:p w14:paraId="40AF86E4">
      <w:r>
        <w:rPr>
          <w:b/>
        </w:rPr>
        <w:t>电气维护安全</w:t>
      </w:r>
      <w:r>
        <w:t>：</w:t>
      </w:r>
    </w:p>
    <w:p w14:paraId="166853A3">
      <w:pPr>
        <w:numPr>
          <w:ilvl w:val="0"/>
          <w:numId w:val="42"/>
        </w:numPr>
        <w:spacing w:before="0" w:beforeAutospacing="1" w:after="0" w:afterAutospacing="1"/>
        <w:ind w:left="720" w:hanging="360"/>
      </w:pPr>
      <w:r>
        <w:rPr>
          <w:b/>
        </w:rPr>
        <w:t>断电验电</w:t>
      </w:r>
      <w:r>
        <w:t>：电气作业前，用验电器确认电源已切断，测量电压为0V；</w:t>
      </w:r>
    </w:p>
    <w:p w14:paraId="11C1FC6D">
      <w:pPr>
        <w:numPr>
          <w:ilvl w:val="0"/>
          <w:numId w:val="42"/>
        </w:numPr>
        <w:spacing w:before="0" w:beforeAutospacing="1" w:after="0" w:afterAutospacing="1"/>
        <w:ind w:left="720" w:hanging="360"/>
      </w:pPr>
      <w:r>
        <w:rPr>
          <w:b/>
        </w:rPr>
        <w:t>电容放电</w:t>
      </w:r>
      <w:r>
        <w:t>：变频器、伺服驱动器等含大容量电容的设备，断电后需等待5分钟以上，用放电棒放电（放电时先接接地端，再接触电容端子）；</w:t>
      </w:r>
    </w:p>
    <w:p w14:paraId="08445B5D">
      <w:pPr>
        <w:numPr>
          <w:ilvl w:val="0"/>
          <w:numId w:val="42"/>
        </w:numPr>
        <w:spacing w:before="0" w:beforeAutospacing="1" w:after="0" w:afterAutospacing="1"/>
        <w:ind w:left="720" w:hanging="360"/>
      </w:pPr>
      <w:r>
        <w:rPr>
          <w:b/>
        </w:rPr>
        <w:t>防静电</w:t>
      </w:r>
      <w:r>
        <w:t>：更换PLC、触摸屏等敏感电子元件时，佩戴防静电手环（接地电阻1-10MΩ），避免静电损坏芯片。</w:t>
      </w:r>
    </w:p>
    <w:p w14:paraId="05F9257C">
      <w:r>
        <w:rPr>
          <w:b/>
        </w:rPr>
        <w:t>紧急情况处理</w:t>
      </w:r>
      <w:r>
        <w:t>：</w:t>
      </w:r>
    </w:p>
    <w:p w14:paraId="2CD8AC31">
      <w:pPr>
        <w:numPr>
          <w:ilvl w:val="0"/>
          <w:numId w:val="43"/>
        </w:numPr>
        <w:spacing w:before="0" w:beforeAutospacing="1" w:after="0" w:afterAutospacing="1"/>
        <w:ind w:left="720" w:hanging="360"/>
      </w:pPr>
      <w:r>
        <w:t>发生触电时，立即切断电源或用绝缘物体使伤者脱离电源，必要时进行心肺复苏；</w:t>
      </w:r>
    </w:p>
    <w:p w14:paraId="7463E100">
      <w:pPr>
        <w:numPr>
          <w:ilvl w:val="0"/>
          <w:numId w:val="43"/>
        </w:numPr>
        <w:spacing w:before="0" w:beforeAutospacing="1" w:after="0" w:afterAutospacing="1"/>
        <w:ind w:left="720" w:hanging="360"/>
      </w:pPr>
      <w:r>
        <w:t>机械伤害（如挤压、切割）时，立即停机，对伤口进行止血包扎，送医治疗；</w:t>
      </w:r>
    </w:p>
    <w:p w14:paraId="335CBC35">
      <w:pPr>
        <w:numPr>
          <w:ilvl w:val="0"/>
          <w:numId w:val="43"/>
        </w:numPr>
        <w:spacing w:before="0" w:beforeAutospacing="1" w:after="0" w:afterAutospacing="1"/>
        <w:ind w:left="720" w:hanging="360"/>
      </w:pPr>
      <w:r>
        <w:t>火灾时，使用干粉灭火器（电气火灾）或二氧化碳灭火器（油类火灾），严禁用水灭火。</w:t>
      </w:r>
    </w:p>
    <w:p w14:paraId="2402DE79">
      <w:pPr>
        <w:pStyle w:val="3"/>
      </w:pPr>
      <w:r>
        <w:t>附录</w:t>
      </w:r>
    </w:p>
    <w:p w14:paraId="4F068FDD">
      <w:pPr>
        <w:pStyle w:val="4"/>
      </w:pPr>
      <w:r>
        <w:t>A 技术参数表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D70797C">
        <w:tblPrEx>
          <w:tblCellMar>
            <w:top w:w="0" w:type="dxa"/>
            <w:left w:w="0" w:type="dxa"/>
            <w:bottom w:w="0" w:type="dxa"/>
            <w:right w:w="0" w:type="dxa"/>
          </w:tblCellMar>
        </w:tblPrEx>
        <w:tc>
          <w:tcPr>
            <w:tcW w:w="0" w:type="auto"/>
            <w:vAlign w:val="center"/>
          </w:tcPr>
          <w:p w14:paraId="1442A324">
            <w:pPr>
              <w:jc w:val="center"/>
              <w:rPr>
                <w:b/>
              </w:rPr>
            </w:pPr>
            <w:r>
              <w:rPr>
                <w:b/>
              </w:rPr>
              <w:t>参数类别</w:t>
            </w:r>
          </w:p>
        </w:tc>
        <w:tc>
          <w:tcPr>
            <w:tcW w:w="0" w:type="auto"/>
            <w:vAlign w:val="center"/>
          </w:tcPr>
          <w:p w14:paraId="0930A38B">
            <w:pPr>
              <w:jc w:val="center"/>
              <w:rPr>
                <w:b/>
              </w:rPr>
            </w:pPr>
            <w:r>
              <w:rPr>
                <w:b/>
              </w:rPr>
              <w:t>参数名称</w:t>
            </w:r>
          </w:p>
        </w:tc>
        <w:tc>
          <w:tcPr>
            <w:tcW w:w="0" w:type="auto"/>
            <w:vAlign w:val="center"/>
          </w:tcPr>
          <w:p w14:paraId="4F8D8E95">
            <w:pPr>
              <w:jc w:val="center"/>
              <w:rPr>
                <w:b/>
              </w:rPr>
            </w:pPr>
            <w:r>
              <w:rPr>
                <w:b/>
              </w:rPr>
              <w:t>规格型号/数值</w:t>
            </w:r>
          </w:p>
        </w:tc>
        <w:tc>
          <w:tcPr>
            <w:tcW w:w="0" w:type="auto"/>
            <w:vAlign w:val="center"/>
          </w:tcPr>
          <w:p w14:paraId="487FD16C">
            <w:pPr>
              <w:jc w:val="center"/>
              <w:rPr>
                <w:b/>
              </w:rPr>
            </w:pPr>
            <w:r>
              <w:rPr>
                <w:b/>
              </w:rPr>
              <w:t>备注</w:t>
            </w:r>
          </w:p>
        </w:tc>
      </w:tr>
      <w:tr w14:paraId="0D87834F">
        <w:tblPrEx>
          <w:tblCellMar>
            <w:top w:w="0" w:type="dxa"/>
            <w:left w:w="0" w:type="dxa"/>
            <w:bottom w:w="0" w:type="dxa"/>
            <w:right w:w="0" w:type="dxa"/>
          </w:tblCellMar>
        </w:tblPrEx>
        <w:tc>
          <w:tcPr>
            <w:tcW w:w="0" w:type="auto"/>
            <w:vAlign w:val="center"/>
          </w:tcPr>
          <w:p w14:paraId="66A6489A">
            <w:r>
              <w:t>基本参数</w:t>
            </w:r>
          </w:p>
        </w:tc>
        <w:tc>
          <w:tcPr>
            <w:tcW w:w="0" w:type="auto"/>
            <w:vAlign w:val="center"/>
          </w:tcPr>
          <w:p w14:paraId="166596C1">
            <w:r>
              <w:t>设备型号</w:t>
            </w:r>
          </w:p>
        </w:tc>
        <w:tc>
          <w:tcPr>
            <w:tcW w:w="0" w:type="auto"/>
            <w:vAlign w:val="center"/>
          </w:tcPr>
          <w:p w14:paraId="610EB1F9">
            <w:r>
              <w:t>GBS-800</w:t>
            </w:r>
          </w:p>
        </w:tc>
        <w:tc>
          <w:tcPr>
            <w:tcW w:w="0" w:type="auto"/>
            <w:vAlign w:val="center"/>
          </w:tcPr>
          <w:p w14:paraId="5F56D09F">
            <w:r>
              <w:t>定制款需注明</w:t>
            </w:r>
          </w:p>
        </w:tc>
      </w:tr>
      <w:tr w14:paraId="12CA3524">
        <w:tblPrEx>
          <w:tblCellMar>
            <w:top w:w="0" w:type="dxa"/>
            <w:left w:w="0" w:type="dxa"/>
            <w:bottom w:w="0" w:type="dxa"/>
            <w:right w:w="0" w:type="dxa"/>
          </w:tblCellMar>
        </w:tblPrEx>
        <w:tc>
          <w:tcPr>
            <w:tcW w:w="0" w:type="auto"/>
            <w:vAlign w:val="center"/>
          </w:tcPr>
          <w:p w14:paraId="2276CE84"/>
        </w:tc>
        <w:tc>
          <w:tcPr>
            <w:tcW w:w="0" w:type="auto"/>
            <w:vAlign w:val="center"/>
          </w:tcPr>
          <w:p w14:paraId="21F67E11">
            <w:r>
              <w:t>适配铜扁线规格</w:t>
            </w:r>
          </w:p>
        </w:tc>
        <w:tc>
          <w:tcPr>
            <w:tcW w:w="0" w:type="auto"/>
            <w:vAlign w:val="center"/>
          </w:tcPr>
          <w:p w14:paraId="2226BCB7">
            <w:r>
              <w:t>宽度8-20mm，厚度2-5mm</w:t>
            </w:r>
          </w:p>
        </w:tc>
        <w:tc>
          <w:tcPr>
            <w:tcW w:w="0" w:type="auto"/>
            <w:vAlign w:val="center"/>
          </w:tcPr>
          <w:p w14:paraId="6355B7DC">
            <w:r>
              <w:t>特殊规格需定制导向轮</w:t>
            </w:r>
          </w:p>
        </w:tc>
      </w:tr>
      <w:tr w14:paraId="7ECD6702">
        <w:tc>
          <w:tcPr>
            <w:tcW w:w="0" w:type="auto"/>
            <w:vAlign w:val="center"/>
          </w:tcPr>
          <w:p w14:paraId="1393C224"/>
        </w:tc>
        <w:tc>
          <w:tcPr>
            <w:tcW w:w="0" w:type="auto"/>
            <w:vAlign w:val="center"/>
          </w:tcPr>
          <w:p w14:paraId="6148630D">
            <w:r>
              <w:t>收线速度</w:t>
            </w:r>
          </w:p>
        </w:tc>
        <w:tc>
          <w:tcPr>
            <w:tcW w:w="0" w:type="auto"/>
            <w:vAlign w:val="center"/>
          </w:tcPr>
          <w:p w14:paraId="75026853">
            <w:r>
              <w:t>2-8m/s</w:t>
            </w:r>
          </w:p>
        </w:tc>
        <w:tc>
          <w:tcPr>
            <w:tcW w:w="0" w:type="auto"/>
            <w:vAlign w:val="center"/>
          </w:tcPr>
          <w:p w14:paraId="5EB16ADC">
            <w:r>
              <w:t>连续可调</w:t>
            </w:r>
          </w:p>
        </w:tc>
      </w:tr>
      <w:tr w14:paraId="03E391CE">
        <w:tblPrEx>
          <w:tblCellMar>
            <w:top w:w="0" w:type="dxa"/>
            <w:left w:w="0" w:type="dxa"/>
            <w:bottom w:w="0" w:type="dxa"/>
            <w:right w:w="0" w:type="dxa"/>
          </w:tblCellMar>
        </w:tblPrEx>
        <w:tc>
          <w:tcPr>
            <w:tcW w:w="0" w:type="auto"/>
            <w:vAlign w:val="center"/>
          </w:tcPr>
          <w:p w14:paraId="19958B39"/>
        </w:tc>
        <w:tc>
          <w:tcPr>
            <w:tcW w:w="0" w:type="auto"/>
            <w:vAlign w:val="center"/>
          </w:tcPr>
          <w:p w14:paraId="396E5621">
            <w:r>
              <w:t>收卷重量</w:t>
            </w:r>
          </w:p>
        </w:tc>
        <w:tc>
          <w:tcPr>
            <w:tcW w:w="0" w:type="auto"/>
            <w:vAlign w:val="center"/>
          </w:tcPr>
          <w:p w14:paraId="25AE9DDF">
            <w:r>
              <w:t>500-3000kg</w:t>
            </w:r>
          </w:p>
        </w:tc>
        <w:tc>
          <w:tcPr>
            <w:tcW w:w="0" w:type="auto"/>
            <w:vAlign w:val="center"/>
          </w:tcPr>
          <w:p w14:paraId="33490F58">
            <w:r>
              <w:t>取决于收线盘直径</w:t>
            </w:r>
          </w:p>
        </w:tc>
      </w:tr>
      <w:tr w14:paraId="5A68752C">
        <w:tblPrEx>
          <w:tblCellMar>
            <w:top w:w="0" w:type="dxa"/>
            <w:left w:w="0" w:type="dxa"/>
            <w:bottom w:w="0" w:type="dxa"/>
            <w:right w:w="0" w:type="dxa"/>
          </w:tblCellMar>
        </w:tblPrEx>
        <w:tc>
          <w:tcPr>
            <w:tcW w:w="0" w:type="auto"/>
            <w:vAlign w:val="center"/>
          </w:tcPr>
          <w:p w14:paraId="45D6C3CA"/>
        </w:tc>
        <w:tc>
          <w:tcPr>
            <w:tcW w:w="0" w:type="auto"/>
            <w:vAlign w:val="center"/>
          </w:tcPr>
          <w:p w14:paraId="6F83C6FE">
            <w:r>
              <w:t>安装尺寸</w:t>
            </w:r>
          </w:p>
        </w:tc>
        <w:tc>
          <w:tcPr>
            <w:tcW w:w="0" w:type="auto"/>
            <w:vAlign w:val="center"/>
          </w:tcPr>
          <w:p w14:paraId="6CDE8F8A">
            <w:r>
              <w:t>2500×1800×2200mm</w:t>
            </w:r>
          </w:p>
        </w:tc>
        <w:tc>
          <w:tcPr>
            <w:tcW w:w="0" w:type="auto"/>
            <w:vAlign w:val="center"/>
          </w:tcPr>
          <w:p w14:paraId="4CF87557">
            <w:r>
              <w:t>长×宽×高，含操作空间</w:t>
            </w:r>
          </w:p>
        </w:tc>
      </w:tr>
      <w:tr w14:paraId="1D520D1A">
        <w:tblPrEx>
          <w:tblCellMar>
            <w:top w:w="0" w:type="dxa"/>
            <w:left w:w="0" w:type="dxa"/>
            <w:bottom w:w="0" w:type="dxa"/>
            <w:right w:w="0" w:type="dxa"/>
          </w:tblCellMar>
        </w:tblPrEx>
        <w:tc>
          <w:tcPr>
            <w:tcW w:w="0" w:type="auto"/>
            <w:vAlign w:val="center"/>
          </w:tcPr>
          <w:p w14:paraId="2A7ED9C2">
            <w:r>
              <w:t>机械参数</w:t>
            </w:r>
          </w:p>
        </w:tc>
        <w:tc>
          <w:tcPr>
            <w:tcW w:w="0" w:type="auto"/>
            <w:vAlign w:val="center"/>
          </w:tcPr>
          <w:p w14:paraId="73FFFD71">
            <w:r>
              <w:t>收线盘直径</w:t>
            </w:r>
          </w:p>
        </w:tc>
        <w:tc>
          <w:tcPr>
            <w:tcW w:w="0" w:type="auto"/>
            <w:vAlign w:val="center"/>
          </w:tcPr>
          <w:p w14:paraId="1FD76E19">
            <w:r>
              <w:t>250-1250mm</w:t>
            </w:r>
          </w:p>
        </w:tc>
        <w:tc>
          <w:tcPr>
            <w:tcW w:w="0" w:type="auto"/>
            <w:vAlign w:val="center"/>
          </w:tcPr>
          <w:p w14:paraId="744C1B94">
            <w:r>
              <w:t>标配250mm，PN1250mm为定制</w:t>
            </w:r>
          </w:p>
        </w:tc>
      </w:tr>
      <w:tr w14:paraId="45D9ADB3">
        <w:tc>
          <w:tcPr>
            <w:tcW w:w="0" w:type="auto"/>
            <w:vAlign w:val="center"/>
          </w:tcPr>
          <w:p w14:paraId="6139376C"/>
        </w:tc>
        <w:tc>
          <w:tcPr>
            <w:tcW w:w="0" w:type="auto"/>
            <w:vAlign w:val="center"/>
          </w:tcPr>
          <w:p w14:paraId="36B51249">
            <w:r>
              <w:t>传动比</w:t>
            </w:r>
          </w:p>
        </w:tc>
        <w:tc>
          <w:tcPr>
            <w:tcW w:w="0" w:type="auto"/>
            <w:vAlign w:val="center"/>
          </w:tcPr>
          <w:p w14:paraId="6F563E21">
            <w:r>
              <w:t>1:20</w:t>
            </w:r>
          </w:p>
        </w:tc>
        <w:tc>
          <w:tcPr>
            <w:tcW w:w="0" w:type="auto"/>
            <w:vAlign w:val="center"/>
          </w:tcPr>
          <w:p w14:paraId="0A82F49D">
            <w:r>
              <w:t>电机轴至收线盘</w:t>
            </w:r>
          </w:p>
        </w:tc>
      </w:tr>
      <w:tr w14:paraId="04337AAA">
        <w:tblPrEx>
          <w:tblCellMar>
            <w:top w:w="0" w:type="dxa"/>
            <w:left w:w="0" w:type="dxa"/>
            <w:bottom w:w="0" w:type="dxa"/>
            <w:right w:w="0" w:type="dxa"/>
          </w:tblCellMar>
        </w:tblPrEx>
        <w:tc>
          <w:tcPr>
            <w:tcW w:w="0" w:type="auto"/>
            <w:vAlign w:val="center"/>
          </w:tcPr>
          <w:p w14:paraId="0707CC59"/>
        </w:tc>
        <w:tc>
          <w:tcPr>
            <w:tcW w:w="0" w:type="auto"/>
            <w:vAlign w:val="center"/>
          </w:tcPr>
          <w:p w14:paraId="562D9AF1">
            <w:r>
              <w:t>排线精度</w:t>
            </w:r>
          </w:p>
        </w:tc>
        <w:tc>
          <w:tcPr>
            <w:tcW w:w="0" w:type="auto"/>
            <w:vAlign w:val="center"/>
          </w:tcPr>
          <w:p w14:paraId="5855BB93">
            <w:r>
              <w:t>±0.1mm</w:t>
            </w:r>
          </w:p>
        </w:tc>
        <w:tc>
          <w:tcPr>
            <w:tcW w:w="0" w:type="auto"/>
            <w:vAlign w:val="center"/>
          </w:tcPr>
          <w:p w14:paraId="5875F122">
            <w:r>
              <w:t>轴动式排线系统</w:t>
            </w:r>
          </w:p>
        </w:tc>
      </w:tr>
      <w:tr w14:paraId="01D95E9B">
        <w:tblPrEx>
          <w:tblCellMar>
            <w:top w:w="0" w:type="dxa"/>
            <w:left w:w="0" w:type="dxa"/>
            <w:bottom w:w="0" w:type="dxa"/>
            <w:right w:w="0" w:type="dxa"/>
          </w:tblCellMar>
        </w:tblPrEx>
        <w:tc>
          <w:tcPr>
            <w:tcW w:w="0" w:type="auto"/>
            <w:vAlign w:val="center"/>
          </w:tcPr>
          <w:p w14:paraId="5B641FDB"/>
        </w:tc>
        <w:tc>
          <w:tcPr>
            <w:tcW w:w="0" w:type="auto"/>
            <w:vAlign w:val="center"/>
          </w:tcPr>
          <w:p w14:paraId="5CFF1CCB">
            <w:r>
              <w:t>张力控制范围</w:t>
            </w:r>
          </w:p>
        </w:tc>
        <w:tc>
          <w:tcPr>
            <w:tcW w:w="0" w:type="auto"/>
            <w:vAlign w:val="center"/>
          </w:tcPr>
          <w:p w14:paraId="134DDADB">
            <w:r>
              <w:t>50-500N</w:t>
            </w:r>
          </w:p>
        </w:tc>
        <w:tc>
          <w:tcPr>
            <w:tcW w:w="0" w:type="auto"/>
            <w:vAlign w:val="center"/>
          </w:tcPr>
          <w:p w14:paraId="3B4BE904">
            <w:r>
              <w:t>恒张力闭环控制</w:t>
            </w:r>
          </w:p>
        </w:tc>
      </w:tr>
      <w:tr w14:paraId="72A747EE">
        <w:tblPrEx>
          <w:tblCellMar>
            <w:top w:w="0" w:type="dxa"/>
            <w:left w:w="0" w:type="dxa"/>
            <w:bottom w:w="0" w:type="dxa"/>
            <w:right w:w="0" w:type="dxa"/>
          </w:tblCellMar>
        </w:tblPrEx>
        <w:tc>
          <w:tcPr>
            <w:tcW w:w="0" w:type="auto"/>
            <w:vAlign w:val="center"/>
          </w:tcPr>
          <w:p w14:paraId="5C070852">
            <w:r>
              <w:t>电气参数</w:t>
            </w:r>
          </w:p>
        </w:tc>
        <w:tc>
          <w:tcPr>
            <w:tcW w:w="0" w:type="auto"/>
            <w:vAlign w:val="center"/>
          </w:tcPr>
          <w:p w14:paraId="292183C9">
            <w:r>
              <w:t>电源电压</w:t>
            </w:r>
          </w:p>
        </w:tc>
        <w:tc>
          <w:tcPr>
            <w:tcW w:w="0" w:type="auto"/>
            <w:vAlign w:val="center"/>
          </w:tcPr>
          <w:p w14:paraId="74CC5D2A">
            <w:r>
              <w:t>380V AC，50Hz</w:t>
            </w:r>
          </w:p>
        </w:tc>
        <w:tc>
          <w:tcPr>
            <w:tcW w:w="0" w:type="auto"/>
            <w:vAlign w:val="center"/>
          </w:tcPr>
          <w:p w14:paraId="3B846A64">
            <w:r>
              <w:t>三相五线制</w:t>
            </w:r>
          </w:p>
        </w:tc>
      </w:tr>
      <w:tr w14:paraId="04FE1A21">
        <w:tc>
          <w:tcPr>
            <w:tcW w:w="0" w:type="auto"/>
            <w:vAlign w:val="center"/>
          </w:tcPr>
          <w:p w14:paraId="78F4CA3B"/>
        </w:tc>
        <w:tc>
          <w:tcPr>
            <w:tcW w:w="0" w:type="auto"/>
            <w:vAlign w:val="center"/>
          </w:tcPr>
          <w:p w14:paraId="762199AB">
            <w:r>
              <w:t>总功率</w:t>
            </w:r>
          </w:p>
        </w:tc>
        <w:tc>
          <w:tcPr>
            <w:tcW w:w="0" w:type="auto"/>
            <w:vAlign w:val="center"/>
          </w:tcPr>
          <w:p w14:paraId="06C3F060">
            <w:r>
              <w:t>≤15kW</w:t>
            </w:r>
          </w:p>
        </w:tc>
        <w:tc>
          <w:tcPr>
            <w:tcW w:w="0" w:type="auto"/>
            <w:vAlign w:val="center"/>
          </w:tcPr>
          <w:p w14:paraId="5AEE9261">
            <w:r>
              <w:t>收线电机13kW，排线伺服2.2kW</w:t>
            </w:r>
          </w:p>
        </w:tc>
      </w:tr>
      <w:tr w14:paraId="71917462">
        <w:tblPrEx>
          <w:tblCellMar>
            <w:top w:w="0" w:type="dxa"/>
            <w:left w:w="0" w:type="dxa"/>
            <w:bottom w:w="0" w:type="dxa"/>
            <w:right w:w="0" w:type="dxa"/>
          </w:tblCellMar>
        </w:tblPrEx>
        <w:tc>
          <w:tcPr>
            <w:tcW w:w="0" w:type="auto"/>
            <w:vAlign w:val="center"/>
          </w:tcPr>
          <w:p w14:paraId="54760693"/>
        </w:tc>
        <w:tc>
          <w:tcPr>
            <w:tcW w:w="0" w:type="auto"/>
            <w:vAlign w:val="center"/>
          </w:tcPr>
          <w:p w14:paraId="21F4A5C8">
            <w:r>
              <w:t>PLC型号</w:t>
            </w:r>
          </w:p>
        </w:tc>
        <w:tc>
          <w:tcPr>
            <w:tcW w:w="0" w:type="auto"/>
            <w:vAlign w:val="center"/>
          </w:tcPr>
          <w:p w14:paraId="46FFEC39">
            <w:r>
              <w:t>西门子S7-1214C</w:t>
            </w:r>
          </w:p>
        </w:tc>
        <w:tc>
          <w:tcPr>
            <w:tcW w:w="0" w:type="auto"/>
            <w:vAlign w:val="center"/>
          </w:tcPr>
          <w:p w14:paraId="503FCA59">
            <w:r>
              <w:t>DC/DC/DC</w:t>
            </w:r>
          </w:p>
        </w:tc>
      </w:tr>
      <w:tr w14:paraId="38C26096">
        <w:tblPrEx>
          <w:tblCellMar>
            <w:top w:w="0" w:type="dxa"/>
            <w:left w:w="0" w:type="dxa"/>
            <w:bottom w:w="0" w:type="dxa"/>
            <w:right w:w="0" w:type="dxa"/>
          </w:tblCellMar>
        </w:tblPrEx>
        <w:tc>
          <w:tcPr>
            <w:tcW w:w="0" w:type="auto"/>
            <w:vAlign w:val="center"/>
          </w:tcPr>
          <w:p w14:paraId="63006BA4"/>
        </w:tc>
        <w:tc>
          <w:tcPr>
            <w:tcW w:w="0" w:type="auto"/>
            <w:vAlign w:val="center"/>
          </w:tcPr>
          <w:p w14:paraId="3BCD01CB">
            <w:r>
              <w:t>人机界面</w:t>
            </w:r>
          </w:p>
        </w:tc>
        <w:tc>
          <w:tcPr>
            <w:tcW w:w="0" w:type="auto"/>
            <w:vAlign w:val="center"/>
          </w:tcPr>
          <w:p w14:paraId="19EAA856">
            <w:r>
              <w:t>10寸触摸屏</w:t>
            </w:r>
          </w:p>
        </w:tc>
        <w:tc>
          <w:tcPr>
            <w:tcW w:w="0" w:type="auto"/>
            <w:vAlign w:val="center"/>
          </w:tcPr>
          <w:p w14:paraId="4BB2E05F">
            <w:r>
              <w:t>威纶通MT8102iE</w:t>
            </w:r>
          </w:p>
        </w:tc>
      </w:tr>
      <w:tr w14:paraId="0F5240C9">
        <w:tblPrEx>
          <w:tblCellMar>
            <w:top w:w="0" w:type="dxa"/>
            <w:left w:w="0" w:type="dxa"/>
            <w:bottom w:w="0" w:type="dxa"/>
            <w:right w:w="0" w:type="dxa"/>
          </w:tblCellMar>
        </w:tblPrEx>
        <w:tc>
          <w:tcPr>
            <w:tcW w:w="0" w:type="auto"/>
            <w:vAlign w:val="center"/>
          </w:tcPr>
          <w:p w14:paraId="7C6D7969">
            <w:r>
              <w:t>环境参数</w:t>
            </w:r>
          </w:p>
        </w:tc>
        <w:tc>
          <w:tcPr>
            <w:tcW w:w="0" w:type="auto"/>
            <w:vAlign w:val="center"/>
          </w:tcPr>
          <w:p w14:paraId="4587EFE2">
            <w:r>
              <w:t>工作温度</w:t>
            </w:r>
          </w:p>
        </w:tc>
        <w:tc>
          <w:tcPr>
            <w:tcW w:w="0" w:type="auto"/>
            <w:vAlign w:val="center"/>
          </w:tcPr>
          <w:p w14:paraId="3094CBC7">
            <w:r>
              <w:t>0-40℃</w:t>
            </w:r>
          </w:p>
        </w:tc>
        <w:tc>
          <w:tcPr>
            <w:tcW w:w="0" w:type="auto"/>
            <w:vAlign w:val="center"/>
          </w:tcPr>
          <w:p w14:paraId="06587E74">
            <w:r>
              <w:t>湿度≤85%（无凝露）</w:t>
            </w:r>
          </w:p>
        </w:tc>
      </w:tr>
      <w:tr w14:paraId="1A780128">
        <w:tc>
          <w:tcPr>
            <w:tcW w:w="0" w:type="auto"/>
            <w:vAlign w:val="center"/>
          </w:tcPr>
          <w:p w14:paraId="2C053C4C"/>
        </w:tc>
        <w:tc>
          <w:tcPr>
            <w:tcW w:w="0" w:type="auto"/>
            <w:vAlign w:val="center"/>
          </w:tcPr>
          <w:p w14:paraId="0CBD5379">
            <w:r>
              <w:t>振动等级</w:t>
            </w:r>
          </w:p>
        </w:tc>
        <w:tc>
          <w:tcPr>
            <w:tcW w:w="0" w:type="auto"/>
            <w:vAlign w:val="center"/>
          </w:tcPr>
          <w:p w14:paraId="2C48592E">
            <w:r>
              <w:t>≤0.5g</w:t>
            </w:r>
          </w:p>
        </w:tc>
        <w:tc>
          <w:tcPr>
            <w:tcW w:w="0" w:type="auto"/>
            <w:vAlign w:val="center"/>
          </w:tcPr>
          <w:p w14:paraId="78F5A445">
            <w:r>
              <w:t>安装基础平整度≤0.1mm/m</w:t>
            </w:r>
          </w:p>
        </w:tc>
      </w:tr>
    </w:tbl>
    <w:p w14:paraId="56F41659">
      <w:pPr>
        <w:pStyle w:val="4"/>
      </w:pPr>
      <w:r>
        <w:t>B 故障代码表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235E411">
        <w:tblPrEx>
          <w:tblCellMar>
            <w:top w:w="0" w:type="dxa"/>
            <w:left w:w="0" w:type="dxa"/>
            <w:bottom w:w="0" w:type="dxa"/>
            <w:right w:w="0" w:type="dxa"/>
          </w:tblCellMar>
        </w:tblPrEx>
        <w:tc>
          <w:tcPr>
            <w:tcW w:w="0" w:type="auto"/>
            <w:vAlign w:val="center"/>
          </w:tcPr>
          <w:p w14:paraId="22FFEED5">
            <w:pPr>
              <w:jc w:val="center"/>
              <w:rPr>
                <w:b/>
              </w:rPr>
            </w:pPr>
            <w:r>
              <w:rPr>
                <w:b/>
              </w:rPr>
              <w:t>报警代码</w:t>
            </w:r>
          </w:p>
        </w:tc>
        <w:tc>
          <w:tcPr>
            <w:tcW w:w="0" w:type="auto"/>
            <w:vAlign w:val="center"/>
          </w:tcPr>
          <w:p w14:paraId="1D84B4C6">
            <w:pPr>
              <w:jc w:val="center"/>
              <w:rPr>
                <w:b/>
              </w:rPr>
            </w:pPr>
            <w:r>
              <w:rPr>
                <w:b/>
              </w:rPr>
              <w:t>故障描述</w:t>
            </w:r>
          </w:p>
        </w:tc>
        <w:tc>
          <w:tcPr>
            <w:tcW w:w="0" w:type="auto"/>
            <w:vAlign w:val="center"/>
          </w:tcPr>
          <w:p w14:paraId="19ED51AB">
            <w:pPr>
              <w:jc w:val="center"/>
              <w:rPr>
                <w:b/>
              </w:rPr>
            </w:pPr>
            <w:r>
              <w:rPr>
                <w:b/>
              </w:rPr>
              <w:t>可能原因</w:t>
            </w:r>
          </w:p>
        </w:tc>
        <w:tc>
          <w:tcPr>
            <w:tcW w:w="0" w:type="auto"/>
            <w:vAlign w:val="center"/>
          </w:tcPr>
          <w:p w14:paraId="3199F89E">
            <w:pPr>
              <w:jc w:val="center"/>
              <w:rPr>
                <w:b/>
              </w:rPr>
            </w:pPr>
            <w:r>
              <w:rPr>
                <w:b/>
              </w:rPr>
              <w:t>处理建议</w:t>
            </w:r>
          </w:p>
        </w:tc>
      </w:tr>
      <w:tr w14:paraId="1E875D57">
        <w:tblPrEx>
          <w:tblCellMar>
            <w:top w:w="0" w:type="dxa"/>
            <w:left w:w="0" w:type="dxa"/>
            <w:bottom w:w="0" w:type="dxa"/>
            <w:right w:w="0" w:type="dxa"/>
          </w:tblCellMar>
        </w:tblPrEx>
        <w:tc>
          <w:tcPr>
            <w:tcW w:w="0" w:type="auto"/>
            <w:vAlign w:val="center"/>
          </w:tcPr>
          <w:p w14:paraId="6444A508">
            <w:r>
              <w:t>E01</w:t>
            </w:r>
          </w:p>
        </w:tc>
        <w:tc>
          <w:tcPr>
            <w:tcW w:w="0" w:type="auto"/>
            <w:vAlign w:val="center"/>
          </w:tcPr>
          <w:p w14:paraId="06D625F7">
            <w:r>
              <w:t>张力传感器断线</w:t>
            </w:r>
          </w:p>
        </w:tc>
        <w:tc>
          <w:tcPr>
            <w:tcW w:w="0" w:type="auto"/>
            <w:vAlign w:val="center"/>
          </w:tcPr>
          <w:p w14:paraId="224A55BD">
            <w:r>
              <w:t>传感器线缆断路或插头松动</w:t>
            </w:r>
          </w:p>
        </w:tc>
        <w:tc>
          <w:tcPr>
            <w:tcW w:w="0" w:type="auto"/>
            <w:vAlign w:val="center"/>
          </w:tcPr>
          <w:p w14:paraId="3A809929">
            <w:r>
              <w:t>检查传感器接线（X1端子），更换破损线缆</w:t>
            </w:r>
          </w:p>
        </w:tc>
      </w:tr>
      <w:tr w14:paraId="6BA50920">
        <w:tblPrEx>
          <w:tblCellMar>
            <w:top w:w="0" w:type="dxa"/>
            <w:left w:w="0" w:type="dxa"/>
            <w:bottom w:w="0" w:type="dxa"/>
            <w:right w:w="0" w:type="dxa"/>
          </w:tblCellMar>
        </w:tblPrEx>
        <w:tc>
          <w:tcPr>
            <w:tcW w:w="0" w:type="auto"/>
            <w:vAlign w:val="center"/>
          </w:tcPr>
          <w:p w14:paraId="49C70347">
            <w:r>
              <w:t>E02</w:t>
            </w:r>
          </w:p>
        </w:tc>
        <w:tc>
          <w:tcPr>
            <w:tcW w:w="0" w:type="auto"/>
            <w:vAlign w:val="center"/>
          </w:tcPr>
          <w:p w14:paraId="79064045">
            <w:r>
              <w:t>收线电机过载</w:t>
            </w:r>
          </w:p>
        </w:tc>
        <w:tc>
          <w:tcPr>
            <w:tcW w:w="0" w:type="auto"/>
            <w:vAlign w:val="center"/>
          </w:tcPr>
          <w:p w14:paraId="614924B9">
            <w:r>
              <w:t>传动部件卡滞，电机电流超限</w:t>
            </w:r>
          </w:p>
        </w:tc>
        <w:tc>
          <w:tcPr>
            <w:tcW w:w="0" w:type="auto"/>
            <w:vAlign w:val="center"/>
          </w:tcPr>
          <w:p w14:paraId="26E61A8C">
            <w:r>
              <w:t>检查传动系统，排除卡滞；复位变频器（断电重启）</w:t>
            </w:r>
          </w:p>
        </w:tc>
      </w:tr>
      <w:tr w14:paraId="4A87015B">
        <w:tc>
          <w:tcPr>
            <w:tcW w:w="0" w:type="auto"/>
            <w:vAlign w:val="center"/>
          </w:tcPr>
          <w:p w14:paraId="59E42748">
            <w:r>
              <w:t>E03</w:t>
            </w:r>
          </w:p>
        </w:tc>
        <w:tc>
          <w:tcPr>
            <w:tcW w:w="0" w:type="auto"/>
            <w:vAlign w:val="center"/>
          </w:tcPr>
          <w:p w14:paraId="24611F4F">
            <w:r>
              <w:t>排线伺服位置偏差超限</w:t>
            </w:r>
          </w:p>
        </w:tc>
        <w:tc>
          <w:tcPr>
            <w:tcW w:w="0" w:type="auto"/>
            <w:vAlign w:val="center"/>
          </w:tcPr>
          <w:p w14:paraId="263F71A2">
            <w:r>
              <w:t>伺服电机故障或机械卡住</w:t>
            </w:r>
          </w:p>
        </w:tc>
        <w:tc>
          <w:tcPr>
            <w:tcW w:w="0" w:type="auto"/>
            <w:vAlign w:val="center"/>
          </w:tcPr>
          <w:p w14:paraId="2489634C">
            <w:r>
              <w:t>检查排线导轨异物，测量伺服驱动器报警代码</w:t>
            </w:r>
          </w:p>
        </w:tc>
      </w:tr>
      <w:tr w14:paraId="1143BBAF">
        <w:tblPrEx>
          <w:tblCellMar>
            <w:top w:w="0" w:type="dxa"/>
            <w:left w:w="0" w:type="dxa"/>
            <w:bottom w:w="0" w:type="dxa"/>
            <w:right w:w="0" w:type="dxa"/>
          </w:tblCellMar>
        </w:tblPrEx>
        <w:tc>
          <w:tcPr>
            <w:tcW w:w="0" w:type="auto"/>
            <w:vAlign w:val="center"/>
          </w:tcPr>
          <w:p w14:paraId="714F290F">
            <w:r>
              <w:t>E04</w:t>
            </w:r>
          </w:p>
        </w:tc>
        <w:tc>
          <w:tcPr>
            <w:tcW w:w="0" w:type="auto"/>
            <w:vAlign w:val="center"/>
          </w:tcPr>
          <w:p w14:paraId="18109EBE">
            <w:r>
              <w:t>收线盘未安装到位</w:t>
            </w:r>
          </w:p>
        </w:tc>
        <w:tc>
          <w:tcPr>
            <w:tcW w:w="0" w:type="auto"/>
            <w:vAlign w:val="center"/>
          </w:tcPr>
          <w:p w14:paraId="3C89B7D7">
            <w:r>
              <w:t>收线盘检测接近开关未触发</w:t>
            </w:r>
          </w:p>
        </w:tc>
        <w:tc>
          <w:tcPr>
            <w:tcW w:w="0" w:type="auto"/>
            <w:vAlign w:val="center"/>
          </w:tcPr>
          <w:p w14:paraId="0C25C03C">
            <w:r>
              <w:t>重新安装收线盘，确保圆锥顶心完全顶紧</w:t>
            </w:r>
          </w:p>
        </w:tc>
      </w:tr>
      <w:tr w14:paraId="535C222F">
        <w:tblPrEx>
          <w:tblCellMar>
            <w:top w:w="0" w:type="dxa"/>
            <w:left w:w="0" w:type="dxa"/>
            <w:bottom w:w="0" w:type="dxa"/>
            <w:right w:w="0" w:type="dxa"/>
          </w:tblCellMar>
        </w:tblPrEx>
        <w:tc>
          <w:tcPr>
            <w:tcW w:w="0" w:type="auto"/>
            <w:vAlign w:val="center"/>
          </w:tcPr>
          <w:p w14:paraId="4517702E">
            <w:r>
              <w:t>E05</w:t>
            </w:r>
          </w:p>
        </w:tc>
        <w:tc>
          <w:tcPr>
            <w:tcW w:w="0" w:type="auto"/>
            <w:vAlign w:val="center"/>
          </w:tcPr>
          <w:p w14:paraId="6C44DAAC">
            <w:r>
              <w:t>速度同步失败</w:t>
            </w:r>
          </w:p>
        </w:tc>
        <w:tc>
          <w:tcPr>
            <w:tcW w:w="0" w:type="auto"/>
            <w:vAlign w:val="center"/>
          </w:tcPr>
          <w:p w14:paraId="716195CC">
            <w:r>
              <w:t>前道速度信号丢失或通信故障</w:t>
            </w:r>
          </w:p>
        </w:tc>
        <w:tc>
          <w:tcPr>
            <w:tcW w:w="0" w:type="auto"/>
            <w:vAlign w:val="center"/>
          </w:tcPr>
          <w:p w14:paraId="58807FB0">
            <w:r>
              <w:t>检查PROFINET通信，重启前道设备PLC</w:t>
            </w:r>
          </w:p>
        </w:tc>
      </w:tr>
      <w:tr w14:paraId="28BC2C43">
        <w:tblPrEx>
          <w:tblCellMar>
            <w:top w:w="0" w:type="dxa"/>
            <w:left w:w="0" w:type="dxa"/>
            <w:bottom w:w="0" w:type="dxa"/>
            <w:right w:w="0" w:type="dxa"/>
          </w:tblCellMar>
        </w:tblPrEx>
        <w:tc>
          <w:tcPr>
            <w:tcW w:w="0" w:type="auto"/>
            <w:vAlign w:val="center"/>
          </w:tcPr>
          <w:p w14:paraId="29C103A4">
            <w:r>
              <w:t>E06</w:t>
            </w:r>
          </w:p>
        </w:tc>
        <w:tc>
          <w:tcPr>
            <w:tcW w:w="0" w:type="auto"/>
            <w:vAlign w:val="center"/>
          </w:tcPr>
          <w:p w14:paraId="7D86553F">
            <w:r>
              <w:t>收卷长度到达设定值</w:t>
            </w:r>
          </w:p>
        </w:tc>
        <w:tc>
          <w:tcPr>
            <w:tcW w:w="0" w:type="auto"/>
            <w:vAlign w:val="center"/>
          </w:tcPr>
          <w:p w14:paraId="72879920">
            <w:r>
              <w:t>正常停机信号</w:t>
            </w:r>
          </w:p>
        </w:tc>
        <w:tc>
          <w:tcPr>
            <w:tcW w:w="0" w:type="auto"/>
            <w:vAlign w:val="center"/>
          </w:tcPr>
          <w:p w14:paraId="7A8F22E3">
            <w:r>
              <w:t>更换收线盘，重新启动</w:t>
            </w:r>
          </w:p>
        </w:tc>
      </w:tr>
      <w:tr w14:paraId="7FAF1A62">
        <w:tc>
          <w:tcPr>
            <w:tcW w:w="0" w:type="auto"/>
            <w:vAlign w:val="center"/>
          </w:tcPr>
          <w:p w14:paraId="68B2C423">
            <w:r>
              <w:t>E07</w:t>
            </w:r>
          </w:p>
        </w:tc>
        <w:tc>
          <w:tcPr>
            <w:tcW w:w="0" w:type="auto"/>
            <w:vAlign w:val="center"/>
          </w:tcPr>
          <w:p w14:paraId="2A20C77B">
            <w:r>
              <w:t>急停信号触发</w:t>
            </w:r>
          </w:p>
        </w:tc>
        <w:tc>
          <w:tcPr>
            <w:tcW w:w="0" w:type="auto"/>
            <w:vAlign w:val="center"/>
          </w:tcPr>
          <w:p w14:paraId="3ED78222">
            <w:r>
              <w:t>急停按钮按下或光栅被遮挡</w:t>
            </w:r>
          </w:p>
        </w:tc>
        <w:tc>
          <w:tcPr>
            <w:tcW w:w="0" w:type="auto"/>
            <w:vAlign w:val="center"/>
          </w:tcPr>
          <w:p w14:paraId="493FCC77">
            <w:r>
              <w:t>检查急停回路，复位急停按钮，移除光栅遮挡物</w:t>
            </w:r>
          </w:p>
        </w:tc>
      </w:tr>
      <w:tr w14:paraId="4CBCBD52">
        <w:tblPrEx>
          <w:tblCellMar>
            <w:top w:w="0" w:type="dxa"/>
            <w:left w:w="0" w:type="dxa"/>
            <w:bottom w:w="0" w:type="dxa"/>
            <w:right w:w="0" w:type="dxa"/>
          </w:tblCellMar>
        </w:tblPrEx>
        <w:tc>
          <w:tcPr>
            <w:tcW w:w="0" w:type="auto"/>
            <w:vAlign w:val="center"/>
          </w:tcPr>
          <w:p w14:paraId="79323538">
            <w:r>
              <w:t>E08</w:t>
            </w:r>
          </w:p>
        </w:tc>
        <w:tc>
          <w:tcPr>
            <w:tcW w:w="0" w:type="auto"/>
            <w:vAlign w:val="center"/>
          </w:tcPr>
          <w:p w14:paraId="76E6C187">
            <w:r>
              <w:t>张力闭环控制超时</w:t>
            </w:r>
          </w:p>
        </w:tc>
        <w:tc>
          <w:tcPr>
            <w:tcW w:w="0" w:type="auto"/>
            <w:vAlign w:val="center"/>
          </w:tcPr>
          <w:p w14:paraId="4553F909">
            <w:r>
              <w:t>PID参数不当或传感器故障</w:t>
            </w:r>
          </w:p>
        </w:tc>
        <w:tc>
          <w:tcPr>
            <w:tcW w:w="0" w:type="auto"/>
            <w:vAlign w:val="center"/>
          </w:tcPr>
          <w:p w14:paraId="325FF362">
            <w:r>
              <w:t>执行PID自整定，校准张力传感器零点</w:t>
            </w:r>
          </w:p>
        </w:tc>
      </w:tr>
      <w:tr w14:paraId="69F5CCC8">
        <w:tblPrEx>
          <w:tblCellMar>
            <w:top w:w="0" w:type="dxa"/>
            <w:left w:w="0" w:type="dxa"/>
            <w:bottom w:w="0" w:type="dxa"/>
            <w:right w:w="0" w:type="dxa"/>
          </w:tblCellMar>
        </w:tblPrEx>
        <w:tc>
          <w:tcPr>
            <w:tcW w:w="0" w:type="auto"/>
            <w:vAlign w:val="center"/>
          </w:tcPr>
          <w:p w14:paraId="44C3F67F">
            <w:r>
              <w:t>E09</w:t>
            </w:r>
          </w:p>
        </w:tc>
        <w:tc>
          <w:tcPr>
            <w:tcW w:w="0" w:type="auto"/>
            <w:vAlign w:val="center"/>
          </w:tcPr>
          <w:p w14:paraId="01F6A4BA">
            <w:r>
              <w:t>变频器故障</w:t>
            </w:r>
          </w:p>
        </w:tc>
        <w:tc>
          <w:tcPr>
            <w:tcW w:w="0" w:type="auto"/>
            <w:vAlign w:val="center"/>
          </w:tcPr>
          <w:p w14:paraId="0513F255">
            <w:r>
              <w:t>变频器内部故障（如过流、过热）</w:t>
            </w:r>
          </w:p>
        </w:tc>
        <w:tc>
          <w:tcPr>
            <w:tcW w:w="0" w:type="auto"/>
            <w:vAlign w:val="center"/>
          </w:tcPr>
          <w:p w14:paraId="6B8F43F6">
            <w:r>
              <w:t>查看变频器报警代码（如ABB ACS510 Err15），按手册处理</w:t>
            </w:r>
          </w:p>
        </w:tc>
      </w:tr>
      <w:tr w14:paraId="0B38CB83">
        <w:tblPrEx>
          <w:tblCellMar>
            <w:top w:w="0" w:type="dxa"/>
            <w:left w:w="0" w:type="dxa"/>
            <w:bottom w:w="0" w:type="dxa"/>
            <w:right w:w="0" w:type="dxa"/>
          </w:tblCellMar>
        </w:tblPrEx>
        <w:tc>
          <w:tcPr>
            <w:tcW w:w="0" w:type="auto"/>
            <w:vAlign w:val="center"/>
          </w:tcPr>
          <w:p w14:paraId="2157DA68">
            <w:r>
              <w:t>E10</w:t>
            </w:r>
          </w:p>
        </w:tc>
        <w:tc>
          <w:tcPr>
            <w:tcW w:w="0" w:type="auto"/>
            <w:vAlign w:val="center"/>
          </w:tcPr>
          <w:p w14:paraId="372E1310">
            <w:r>
              <w:t>冷却系统故障</w:t>
            </w:r>
          </w:p>
        </w:tc>
        <w:tc>
          <w:tcPr>
            <w:tcW w:w="0" w:type="auto"/>
            <w:vAlign w:val="center"/>
          </w:tcPr>
          <w:p w14:paraId="08E9EC5F">
            <w:r>
              <w:t>冷却液液位低或循环泵故障</w:t>
            </w:r>
          </w:p>
        </w:tc>
        <w:tc>
          <w:tcPr>
            <w:tcW w:w="0" w:type="auto"/>
            <w:vAlign w:val="center"/>
          </w:tcPr>
          <w:p w14:paraId="2C313174">
            <w:r>
              <w:t>补充冷却液，检查泵电机是否运行</w:t>
            </w:r>
          </w:p>
        </w:tc>
      </w:tr>
      <w:tr w14:paraId="243AFC15">
        <w:tc>
          <w:tcPr>
            <w:tcW w:w="0" w:type="auto"/>
            <w:vAlign w:val="center"/>
          </w:tcPr>
          <w:p w14:paraId="50261057">
            <w:r>
              <w:t>E11</w:t>
            </w:r>
          </w:p>
        </w:tc>
        <w:tc>
          <w:tcPr>
            <w:tcW w:w="0" w:type="auto"/>
            <w:vAlign w:val="center"/>
          </w:tcPr>
          <w:p w14:paraId="7D9BA07F">
            <w:r>
              <w:t>编码器信号丢失</w:t>
            </w:r>
          </w:p>
        </w:tc>
        <w:tc>
          <w:tcPr>
            <w:tcW w:w="0" w:type="auto"/>
            <w:vAlign w:val="center"/>
          </w:tcPr>
          <w:p w14:paraId="1AFF859A">
            <w:r>
              <w:t>编码器线缆断路或轴断裂</w:t>
            </w:r>
          </w:p>
        </w:tc>
        <w:tc>
          <w:tcPr>
            <w:tcW w:w="0" w:type="auto"/>
            <w:vAlign w:val="center"/>
          </w:tcPr>
          <w:p w14:paraId="5D05D8DB">
            <w:r>
              <w:t>检查编码器接线，用示波器检测脉冲信号</w:t>
            </w:r>
          </w:p>
        </w:tc>
      </w:tr>
      <w:tr w14:paraId="643B7B58">
        <w:tblPrEx>
          <w:tblCellMar>
            <w:top w:w="0" w:type="dxa"/>
            <w:left w:w="0" w:type="dxa"/>
            <w:bottom w:w="0" w:type="dxa"/>
            <w:right w:w="0" w:type="dxa"/>
          </w:tblCellMar>
        </w:tblPrEx>
        <w:tc>
          <w:tcPr>
            <w:tcW w:w="0" w:type="auto"/>
            <w:vAlign w:val="center"/>
          </w:tcPr>
          <w:p w14:paraId="346EE148">
            <w:r>
              <w:t>E12</w:t>
            </w:r>
          </w:p>
        </w:tc>
        <w:tc>
          <w:tcPr>
            <w:tcW w:w="0" w:type="auto"/>
            <w:vAlign w:val="center"/>
          </w:tcPr>
          <w:p w14:paraId="6DBF5913">
            <w:r>
              <w:t>激光传感器故障</w:t>
            </w:r>
          </w:p>
        </w:tc>
        <w:tc>
          <w:tcPr>
            <w:tcW w:w="0" w:type="auto"/>
            <w:vAlign w:val="center"/>
          </w:tcPr>
          <w:p w14:paraId="296CD588">
            <w:r>
              <w:t>传感器未检测到收线盘边缘</w:t>
            </w:r>
          </w:p>
        </w:tc>
        <w:tc>
          <w:tcPr>
            <w:tcW w:w="0" w:type="auto"/>
            <w:vAlign w:val="center"/>
          </w:tcPr>
          <w:p w14:paraId="04E2C594">
            <w:r>
              <w:t>清洁传感器镜头，调整检测距离（15-30mm）</w:t>
            </w:r>
          </w:p>
        </w:tc>
      </w:tr>
    </w:tbl>
    <w:p w14:paraId="5F0649DA">
      <w:pPr>
        <w:pStyle w:val="4"/>
      </w:pPr>
      <w:r>
        <w:t>C 常用备件清单</w:t>
      </w:r>
    </w:p>
    <w:tbl>
      <w:tblPr>
        <w:tblStyle w:val="50"/>
        <w:tblW w:w="0" w:type="auto"/>
        <w:tblInd w:w="0" w:type="dxa"/>
        <w:tblLayout w:type="fixed"/>
        <w:tblCellMar>
          <w:top w:w="0" w:type="dxa"/>
          <w:left w:w="0" w:type="dxa"/>
          <w:bottom w:w="0" w:type="dxa"/>
          <w:right w:w="0" w:type="dxa"/>
        </w:tblCellMar>
      </w:tblPr>
      <w:tblGrid>
        <w:gridCol w:w="1440"/>
        <w:gridCol w:w="1440"/>
        <w:gridCol w:w="1440"/>
        <w:gridCol w:w="1440"/>
        <w:gridCol w:w="1440"/>
        <w:gridCol w:w="1440"/>
      </w:tblGrid>
      <w:tr w14:paraId="6387CDD1">
        <w:tblPrEx>
          <w:tblCellMar>
            <w:top w:w="0" w:type="dxa"/>
            <w:left w:w="0" w:type="dxa"/>
            <w:bottom w:w="0" w:type="dxa"/>
            <w:right w:w="0" w:type="dxa"/>
          </w:tblCellMar>
        </w:tblPrEx>
        <w:tc>
          <w:tcPr>
            <w:tcW w:w="0" w:type="auto"/>
            <w:vAlign w:val="center"/>
          </w:tcPr>
          <w:p w14:paraId="7D209111">
            <w:pPr>
              <w:jc w:val="center"/>
              <w:rPr>
                <w:b/>
              </w:rPr>
            </w:pPr>
            <w:r>
              <w:rPr>
                <w:b/>
              </w:rPr>
              <w:t>序号</w:t>
            </w:r>
          </w:p>
        </w:tc>
        <w:tc>
          <w:tcPr>
            <w:tcW w:w="0" w:type="auto"/>
            <w:vAlign w:val="center"/>
          </w:tcPr>
          <w:p w14:paraId="7371B69C">
            <w:pPr>
              <w:jc w:val="center"/>
              <w:rPr>
                <w:b/>
              </w:rPr>
            </w:pPr>
            <w:r>
              <w:rPr>
                <w:b/>
              </w:rPr>
              <w:t>备件名称</w:t>
            </w:r>
          </w:p>
        </w:tc>
        <w:tc>
          <w:tcPr>
            <w:tcW w:w="0" w:type="auto"/>
            <w:vAlign w:val="center"/>
          </w:tcPr>
          <w:p w14:paraId="66507562">
            <w:pPr>
              <w:jc w:val="center"/>
              <w:rPr>
                <w:b/>
              </w:rPr>
            </w:pPr>
            <w:r>
              <w:rPr>
                <w:b/>
              </w:rPr>
              <w:t>型号规格</w:t>
            </w:r>
          </w:p>
        </w:tc>
        <w:tc>
          <w:tcPr>
            <w:tcW w:w="0" w:type="auto"/>
            <w:vAlign w:val="center"/>
          </w:tcPr>
          <w:p w14:paraId="4DFF8087">
            <w:pPr>
              <w:jc w:val="center"/>
              <w:rPr>
                <w:b/>
              </w:rPr>
            </w:pPr>
            <w:r>
              <w:rPr>
                <w:b/>
              </w:rPr>
              <w:t>数量（台套）</w:t>
            </w:r>
          </w:p>
        </w:tc>
        <w:tc>
          <w:tcPr>
            <w:tcW w:w="0" w:type="auto"/>
            <w:vAlign w:val="center"/>
          </w:tcPr>
          <w:p w14:paraId="22747AA9">
            <w:pPr>
              <w:jc w:val="center"/>
              <w:rPr>
                <w:b/>
              </w:rPr>
            </w:pPr>
            <w:r>
              <w:rPr>
                <w:b/>
              </w:rPr>
              <w:t>更换周期</w:t>
            </w:r>
          </w:p>
        </w:tc>
        <w:tc>
          <w:tcPr>
            <w:tcW w:w="0" w:type="auto"/>
            <w:vAlign w:val="center"/>
          </w:tcPr>
          <w:p w14:paraId="2688AAA4">
            <w:pPr>
              <w:jc w:val="center"/>
              <w:rPr>
                <w:b/>
              </w:rPr>
            </w:pPr>
            <w:r>
              <w:rPr>
                <w:b/>
              </w:rPr>
              <w:t>供应商建议</w:t>
            </w:r>
          </w:p>
        </w:tc>
      </w:tr>
      <w:tr w14:paraId="77B974A1">
        <w:tblPrEx>
          <w:tblCellMar>
            <w:top w:w="0" w:type="dxa"/>
            <w:left w:w="0" w:type="dxa"/>
            <w:bottom w:w="0" w:type="dxa"/>
            <w:right w:w="0" w:type="dxa"/>
          </w:tblCellMar>
        </w:tblPrEx>
        <w:tc>
          <w:tcPr>
            <w:tcW w:w="0" w:type="auto"/>
            <w:vAlign w:val="center"/>
          </w:tcPr>
          <w:p w14:paraId="5EE9D319">
            <w:r>
              <w:t>1</w:t>
            </w:r>
          </w:p>
        </w:tc>
        <w:tc>
          <w:tcPr>
            <w:tcW w:w="0" w:type="auto"/>
            <w:vAlign w:val="center"/>
          </w:tcPr>
          <w:p w14:paraId="33532C6C">
            <w:r>
              <w:t>收线盘轴承</w:t>
            </w:r>
          </w:p>
        </w:tc>
        <w:tc>
          <w:tcPr>
            <w:tcW w:w="0" w:type="auto"/>
            <w:vAlign w:val="center"/>
          </w:tcPr>
          <w:p w14:paraId="7045ABC2">
            <w:r>
              <w:t>6205-2RS</w:t>
            </w:r>
          </w:p>
        </w:tc>
        <w:tc>
          <w:tcPr>
            <w:tcW w:w="0" w:type="auto"/>
            <w:vAlign w:val="center"/>
          </w:tcPr>
          <w:p w14:paraId="174C77BA">
            <w:r>
              <w:t>2</w:t>
            </w:r>
          </w:p>
        </w:tc>
        <w:tc>
          <w:tcPr>
            <w:tcW w:w="0" w:type="auto"/>
            <w:vAlign w:val="center"/>
          </w:tcPr>
          <w:p w14:paraId="6C131134">
            <w:r>
              <w:t>8000小时</w:t>
            </w:r>
          </w:p>
        </w:tc>
        <w:tc>
          <w:tcPr>
            <w:tcW w:w="0" w:type="auto"/>
            <w:vAlign w:val="center"/>
          </w:tcPr>
          <w:p w14:paraId="36A53666">
            <w:r>
              <w:t>斯凯孚（SKF）</w:t>
            </w:r>
          </w:p>
        </w:tc>
      </w:tr>
      <w:tr w14:paraId="5F0547BF">
        <w:tblPrEx>
          <w:tblCellMar>
            <w:top w:w="0" w:type="dxa"/>
            <w:left w:w="0" w:type="dxa"/>
            <w:bottom w:w="0" w:type="dxa"/>
            <w:right w:w="0" w:type="dxa"/>
          </w:tblCellMar>
        </w:tblPrEx>
        <w:tc>
          <w:tcPr>
            <w:tcW w:w="0" w:type="auto"/>
            <w:vAlign w:val="center"/>
          </w:tcPr>
          <w:p w14:paraId="279E1DF2">
            <w:r>
              <w:t>2</w:t>
            </w:r>
          </w:p>
        </w:tc>
        <w:tc>
          <w:tcPr>
            <w:tcW w:w="0" w:type="auto"/>
            <w:vAlign w:val="center"/>
          </w:tcPr>
          <w:p w14:paraId="12F1D95C">
            <w:r>
              <w:t>传动链条</w:t>
            </w:r>
          </w:p>
        </w:tc>
        <w:tc>
          <w:tcPr>
            <w:tcW w:w="0" w:type="auto"/>
            <w:vAlign w:val="center"/>
          </w:tcPr>
          <w:p w14:paraId="11F1FE7E">
            <w:r>
              <w:t>08B-1-5m</w:t>
            </w:r>
          </w:p>
        </w:tc>
        <w:tc>
          <w:tcPr>
            <w:tcW w:w="0" w:type="auto"/>
            <w:vAlign w:val="center"/>
          </w:tcPr>
          <w:p w14:paraId="537A0C8A">
            <w:r>
              <w:t>1</w:t>
            </w:r>
          </w:p>
        </w:tc>
        <w:tc>
          <w:tcPr>
            <w:tcW w:w="0" w:type="auto"/>
            <w:vAlign w:val="center"/>
          </w:tcPr>
          <w:p w14:paraId="61167C47">
            <w:r>
              <w:t>5000小时</w:t>
            </w:r>
          </w:p>
        </w:tc>
        <w:tc>
          <w:tcPr>
            <w:tcW w:w="0" w:type="auto"/>
            <w:vAlign w:val="center"/>
          </w:tcPr>
          <w:p w14:paraId="28017012">
            <w:r>
              <w:t>东华链条</w:t>
            </w:r>
          </w:p>
        </w:tc>
      </w:tr>
      <w:tr w14:paraId="66AEADAD">
        <w:tc>
          <w:tcPr>
            <w:tcW w:w="0" w:type="auto"/>
            <w:vAlign w:val="center"/>
          </w:tcPr>
          <w:p w14:paraId="1DD74C49">
            <w:r>
              <w:t>3</w:t>
            </w:r>
          </w:p>
        </w:tc>
        <w:tc>
          <w:tcPr>
            <w:tcW w:w="0" w:type="auto"/>
            <w:vAlign w:val="center"/>
          </w:tcPr>
          <w:p w14:paraId="5B5F82FA">
            <w:r>
              <w:t>张力传感器</w:t>
            </w:r>
          </w:p>
        </w:tc>
        <w:tc>
          <w:tcPr>
            <w:tcW w:w="0" w:type="auto"/>
            <w:vAlign w:val="center"/>
          </w:tcPr>
          <w:p w14:paraId="2C72E663">
            <w:r>
              <w:t>S型拉压力传感器</w:t>
            </w:r>
          </w:p>
        </w:tc>
        <w:tc>
          <w:tcPr>
            <w:tcW w:w="0" w:type="auto"/>
            <w:vAlign w:val="center"/>
          </w:tcPr>
          <w:p w14:paraId="02BF34E2">
            <w:r>
              <w:t>1</w:t>
            </w:r>
          </w:p>
        </w:tc>
        <w:tc>
          <w:tcPr>
            <w:tcW w:w="0" w:type="auto"/>
            <w:vAlign w:val="center"/>
          </w:tcPr>
          <w:p w14:paraId="0E20F2F9">
            <w:r>
              <w:t>3年</w:t>
            </w:r>
          </w:p>
        </w:tc>
        <w:tc>
          <w:tcPr>
            <w:tcW w:w="0" w:type="auto"/>
            <w:vAlign w:val="center"/>
          </w:tcPr>
          <w:p w14:paraId="588D1735">
            <w:r>
              <w:t>宁波柯力</w:t>
            </w:r>
          </w:p>
        </w:tc>
      </w:tr>
      <w:tr w14:paraId="097527F1">
        <w:tblPrEx>
          <w:tblCellMar>
            <w:top w:w="0" w:type="dxa"/>
            <w:left w:w="0" w:type="dxa"/>
            <w:bottom w:w="0" w:type="dxa"/>
            <w:right w:w="0" w:type="dxa"/>
          </w:tblCellMar>
        </w:tblPrEx>
        <w:tc>
          <w:tcPr>
            <w:tcW w:w="0" w:type="auto"/>
            <w:vAlign w:val="center"/>
          </w:tcPr>
          <w:p w14:paraId="46811EC7">
            <w:r>
              <w:t>4</w:t>
            </w:r>
          </w:p>
        </w:tc>
        <w:tc>
          <w:tcPr>
            <w:tcW w:w="0" w:type="auto"/>
            <w:vAlign w:val="center"/>
          </w:tcPr>
          <w:p w14:paraId="27D6E672">
            <w:r>
              <w:t>编码器</w:t>
            </w:r>
          </w:p>
        </w:tc>
        <w:tc>
          <w:tcPr>
            <w:tcW w:w="0" w:type="auto"/>
            <w:vAlign w:val="center"/>
          </w:tcPr>
          <w:p w14:paraId="10187314">
            <w:r>
              <w:t>E6B2-CWZ6C 1024线</w:t>
            </w:r>
          </w:p>
        </w:tc>
        <w:tc>
          <w:tcPr>
            <w:tcW w:w="0" w:type="auto"/>
            <w:vAlign w:val="center"/>
          </w:tcPr>
          <w:p w14:paraId="4A6B48BE">
            <w:r>
              <w:t>1</w:t>
            </w:r>
          </w:p>
        </w:tc>
        <w:tc>
          <w:tcPr>
            <w:tcW w:w="0" w:type="auto"/>
            <w:vAlign w:val="center"/>
          </w:tcPr>
          <w:p w14:paraId="417F3A35">
            <w:r>
              <w:t>3年</w:t>
            </w:r>
          </w:p>
        </w:tc>
        <w:tc>
          <w:tcPr>
            <w:tcW w:w="0" w:type="auto"/>
            <w:vAlign w:val="center"/>
          </w:tcPr>
          <w:p w14:paraId="62B2D800">
            <w:r>
              <w:t>欧姆龙（Omron）</w:t>
            </w:r>
          </w:p>
        </w:tc>
      </w:tr>
      <w:tr w14:paraId="14A73A8C">
        <w:tblPrEx>
          <w:tblCellMar>
            <w:top w:w="0" w:type="dxa"/>
            <w:left w:w="0" w:type="dxa"/>
            <w:bottom w:w="0" w:type="dxa"/>
            <w:right w:w="0" w:type="dxa"/>
          </w:tblCellMar>
        </w:tblPrEx>
        <w:tc>
          <w:tcPr>
            <w:tcW w:w="0" w:type="auto"/>
            <w:vAlign w:val="center"/>
          </w:tcPr>
          <w:p w14:paraId="08FCFE4A">
            <w:r>
              <w:t>5</w:t>
            </w:r>
          </w:p>
        </w:tc>
        <w:tc>
          <w:tcPr>
            <w:tcW w:w="0" w:type="auto"/>
            <w:vAlign w:val="center"/>
          </w:tcPr>
          <w:p w14:paraId="4CD454F7">
            <w:r>
              <w:t>伺服电机驱动器</w:t>
            </w:r>
          </w:p>
        </w:tc>
        <w:tc>
          <w:tcPr>
            <w:tcW w:w="0" w:type="auto"/>
            <w:vAlign w:val="center"/>
          </w:tcPr>
          <w:p w14:paraId="1F0B5B2B">
            <w:r>
              <w:t>MDDLN55SE</w:t>
            </w:r>
          </w:p>
        </w:tc>
        <w:tc>
          <w:tcPr>
            <w:tcW w:w="0" w:type="auto"/>
            <w:vAlign w:val="center"/>
          </w:tcPr>
          <w:p w14:paraId="688DEEEF">
            <w:r>
              <w:t>1</w:t>
            </w:r>
          </w:p>
        </w:tc>
        <w:tc>
          <w:tcPr>
            <w:tcW w:w="0" w:type="auto"/>
            <w:vAlign w:val="center"/>
          </w:tcPr>
          <w:p w14:paraId="4121B79A">
            <w:r>
              <w:t>5年</w:t>
            </w:r>
          </w:p>
        </w:tc>
        <w:tc>
          <w:tcPr>
            <w:tcW w:w="0" w:type="auto"/>
            <w:vAlign w:val="center"/>
          </w:tcPr>
          <w:p w14:paraId="6CE30F96">
            <w:r>
              <w:t>松下（Panasonic）</w:t>
            </w:r>
          </w:p>
        </w:tc>
      </w:tr>
      <w:tr w14:paraId="24E644B1">
        <w:tblPrEx>
          <w:tblCellMar>
            <w:top w:w="0" w:type="dxa"/>
            <w:left w:w="0" w:type="dxa"/>
            <w:bottom w:w="0" w:type="dxa"/>
            <w:right w:w="0" w:type="dxa"/>
          </w:tblCellMar>
        </w:tblPrEx>
        <w:tc>
          <w:tcPr>
            <w:tcW w:w="0" w:type="auto"/>
            <w:vAlign w:val="center"/>
          </w:tcPr>
          <w:p w14:paraId="25C1D111">
            <w:r>
              <w:t>6</w:t>
            </w:r>
          </w:p>
        </w:tc>
        <w:tc>
          <w:tcPr>
            <w:tcW w:w="0" w:type="auto"/>
            <w:vAlign w:val="center"/>
          </w:tcPr>
          <w:p w14:paraId="032BF290">
            <w:r>
              <w:t>变频器</w:t>
            </w:r>
          </w:p>
        </w:tc>
        <w:tc>
          <w:tcPr>
            <w:tcW w:w="0" w:type="auto"/>
            <w:vAlign w:val="center"/>
          </w:tcPr>
          <w:p w14:paraId="75C8A6DD">
            <w:r>
              <w:t>ABB ACS510 15kW</w:t>
            </w:r>
          </w:p>
        </w:tc>
        <w:tc>
          <w:tcPr>
            <w:tcW w:w="0" w:type="auto"/>
            <w:vAlign w:val="center"/>
          </w:tcPr>
          <w:p w14:paraId="69AC7D43">
            <w:r>
              <w:t>1</w:t>
            </w:r>
          </w:p>
        </w:tc>
        <w:tc>
          <w:tcPr>
            <w:tcW w:w="0" w:type="auto"/>
            <w:vAlign w:val="center"/>
          </w:tcPr>
          <w:p w14:paraId="0E26F4F7">
            <w:r>
              <w:t>5年</w:t>
            </w:r>
          </w:p>
        </w:tc>
        <w:tc>
          <w:tcPr>
            <w:tcW w:w="0" w:type="auto"/>
            <w:vAlign w:val="center"/>
          </w:tcPr>
          <w:p w14:paraId="10E2CBB7">
            <w:r>
              <w:t>ABB</w:t>
            </w:r>
          </w:p>
        </w:tc>
      </w:tr>
      <w:tr w14:paraId="10C8F44E">
        <w:tc>
          <w:tcPr>
            <w:tcW w:w="0" w:type="auto"/>
            <w:vAlign w:val="center"/>
          </w:tcPr>
          <w:p w14:paraId="76B8FE0B">
            <w:r>
              <w:t>7</w:t>
            </w:r>
          </w:p>
        </w:tc>
        <w:tc>
          <w:tcPr>
            <w:tcW w:w="0" w:type="auto"/>
            <w:vAlign w:val="center"/>
          </w:tcPr>
          <w:p w14:paraId="62DE3B80">
            <w:r>
              <w:t>激光传感器</w:t>
            </w:r>
          </w:p>
        </w:tc>
        <w:tc>
          <w:tcPr>
            <w:tcW w:w="0" w:type="auto"/>
            <w:vAlign w:val="center"/>
          </w:tcPr>
          <w:p w14:paraId="13B7062B">
            <w:r>
              <w:t>E3Z-LS61</w:t>
            </w:r>
          </w:p>
        </w:tc>
        <w:tc>
          <w:tcPr>
            <w:tcW w:w="0" w:type="auto"/>
            <w:vAlign w:val="center"/>
          </w:tcPr>
          <w:p w14:paraId="08621396">
            <w:r>
              <w:t>2</w:t>
            </w:r>
          </w:p>
        </w:tc>
        <w:tc>
          <w:tcPr>
            <w:tcW w:w="0" w:type="auto"/>
            <w:vAlign w:val="center"/>
          </w:tcPr>
          <w:p w14:paraId="1275EF60">
            <w:r>
              <w:t>2年</w:t>
            </w:r>
          </w:p>
        </w:tc>
        <w:tc>
          <w:tcPr>
            <w:tcW w:w="0" w:type="auto"/>
            <w:vAlign w:val="center"/>
          </w:tcPr>
          <w:p w14:paraId="5C34A01E">
            <w:r>
              <w:t>欧姆龙（Omron）</w:t>
            </w:r>
          </w:p>
        </w:tc>
      </w:tr>
      <w:tr w14:paraId="6E30787A">
        <w:tblPrEx>
          <w:tblCellMar>
            <w:top w:w="0" w:type="dxa"/>
            <w:left w:w="0" w:type="dxa"/>
            <w:bottom w:w="0" w:type="dxa"/>
            <w:right w:w="0" w:type="dxa"/>
          </w:tblCellMar>
        </w:tblPrEx>
        <w:tc>
          <w:tcPr>
            <w:tcW w:w="0" w:type="auto"/>
            <w:vAlign w:val="center"/>
          </w:tcPr>
          <w:p w14:paraId="404690D6">
            <w:r>
              <w:t>8</w:t>
            </w:r>
          </w:p>
        </w:tc>
        <w:tc>
          <w:tcPr>
            <w:tcW w:w="0" w:type="auto"/>
            <w:vAlign w:val="center"/>
          </w:tcPr>
          <w:p w14:paraId="4D4C3C84">
            <w:r>
              <w:t>减速机齿轮油</w:t>
            </w:r>
          </w:p>
        </w:tc>
        <w:tc>
          <w:tcPr>
            <w:tcW w:w="0" w:type="auto"/>
            <w:vAlign w:val="center"/>
          </w:tcPr>
          <w:p w14:paraId="5927C91E">
            <w:r>
              <w:t>N320</w:t>
            </w:r>
          </w:p>
        </w:tc>
        <w:tc>
          <w:tcPr>
            <w:tcW w:w="0" w:type="auto"/>
            <w:vAlign w:val="center"/>
          </w:tcPr>
          <w:p w14:paraId="550F1638">
            <w:r>
              <w:t>5L</w:t>
            </w:r>
          </w:p>
        </w:tc>
        <w:tc>
          <w:tcPr>
            <w:tcW w:w="0" w:type="auto"/>
            <w:vAlign w:val="center"/>
          </w:tcPr>
          <w:p w14:paraId="3455421C">
            <w:r>
              <w:t>2000小时</w:t>
            </w:r>
          </w:p>
        </w:tc>
        <w:tc>
          <w:tcPr>
            <w:tcW w:w="0" w:type="auto"/>
            <w:vAlign w:val="center"/>
          </w:tcPr>
          <w:p w14:paraId="617B4253">
            <w:r>
              <w:t>壳牌（Shell Omala）</w:t>
            </w:r>
          </w:p>
        </w:tc>
      </w:tr>
      <w:tr w14:paraId="688147E6">
        <w:tblPrEx>
          <w:tblCellMar>
            <w:top w:w="0" w:type="dxa"/>
            <w:left w:w="0" w:type="dxa"/>
            <w:bottom w:w="0" w:type="dxa"/>
            <w:right w:w="0" w:type="dxa"/>
          </w:tblCellMar>
        </w:tblPrEx>
        <w:tc>
          <w:tcPr>
            <w:tcW w:w="0" w:type="auto"/>
            <w:vAlign w:val="center"/>
          </w:tcPr>
          <w:p w14:paraId="4931506D">
            <w:r>
              <w:t>9</w:t>
            </w:r>
          </w:p>
        </w:tc>
        <w:tc>
          <w:tcPr>
            <w:tcW w:w="0" w:type="auto"/>
            <w:vAlign w:val="center"/>
          </w:tcPr>
          <w:p w14:paraId="3F655202">
            <w:r>
              <w:t>轴承润滑脂</w:t>
            </w:r>
          </w:p>
        </w:tc>
        <w:tc>
          <w:tcPr>
            <w:tcW w:w="0" w:type="auto"/>
            <w:vAlign w:val="center"/>
          </w:tcPr>
          <w:p w14:paraId="0F1E240A">
            <w:r>
              <w:t>ZL-3锂基脂</w:t>
            </w:r>
          </w:p>
        </w:tc>
        <w:tc>
          <w:tcPr>
            <w:tcW w:w="0" w:type="auto"/>
            <w:vAlign w:val="center"/>
          </w:tcPr>
          <w:p w14:paraId="49CB8469">
            <w:r>
              <w:t>1kg</w:t>
            </w:r>
          </w:p>
        </w:tc>
        <w:tc>
          <w:tcPr>
            <w:tcW w:w="0" w:type="auto"/>
            <w:vAlign w:val="center"/>
          </w:tcPr>
          <w:p w14:paraId="1DD622AB">
            <w:r>
              <w:t>500小时</w:t>
            </w:r>
          </w:p>
        </w:tc>
        <w:tc>
          <w:tcPr>
            <w:tcW w:w="0" w:type="auto"/>
            <w:vAlign w:val="center"/>
          </w:tcPr>
          <w:p w14:paraId="2A3C33A0">
            <w:r>
              <w:t>长城润滑油</w:t>
            </w:r>
          </w:p>
        </w:tc>
      </w:tr>
      <w:tr w14:paraId="58B4E5D5">
        <w:tblPrEx>
          <w:tblCellMar>
            <w:top w:w="0" w:type="dxa"/>
            <w:left w:w="0" w:type="dxa"/>
            <w:bottom w:w="0" w:type="dxa"/>
            <w:right w:w="0" w:type="dxa"/>
          </w:tblCellMar>
        </w:tblPrEx>
        <w:tc>
          <w:tcPr>
            <w:tcW w:w="0" w:type="auto"/>
            <w:vAlign w:val="center"/>
          </w:tcPr>
          <w:p w14:paraId="56C23BC6">
            <w:r>
              <w:t>10</w:t>
            </w:r>
          </w:p>
        </w:tc>
        <w:tc>
          <w:tcPr>
            <w:tcW w:w="0" w:type="auto"/>
            <w:vAlign w:val="center"/>
          </w:tcPr>
          <w:p w14:paraId="1BDFC11A">
            <w:r>
              <w:t>接触器</w:t>
            </w:r>
          </w:p>
        </w:tc>
        <w:tc>
          <w:tcPr>
            <w:tcW w:w="0" w:type="auto"/>
            <w:vAlign w:val="center"/>
          </w:tcPr>
          <w:p w14:paraId="06BBCD37">
            <w:r>
              <w:t>LC1D32M7C</w:t>
            </w:r>
          </w:p>
        </w:tc>
        <w:tc>
          <w:tcPr>
            <w:tcW w:w="0" w:type="auto"/>
            <w:vAlign w:val="center"/>
          </w:tcPr>
          <w:p w14:paraId="317698D0">
            <w:r>
              <w:t>2</w:t>
            </w:r>
          </w:p>
        </w:tc>
        <w:tc>
          <w:tcPr>
            <w:tcW w:w="0" w:type="auto"/>
            <w:vAlign w:val="center"/>
          </w:tcPr>
          <w:p w14:paraId="68D39362">
            <w:r>
              <w:t>10万次</w:t>
            </w:r>
          </w:p>
        </w:tc>
        <w:tc>
          <w:tcPr>
            <w:tcW w:w="0" w:type="auto"/>
            <w:vAlign w:val="center"/>
          </w:tcPr>
          <w:p w14:paraId="50A38FD2">
            <w:r>
              <w:t>施耐德（Schneider）</w:t>
            </w:r>
          </w:p>
        </w:tc>
      </w:tr>
      <w:tr w14:paraId="2B8495F0">
        <w:tc>
          <w:tcPr>
            <w:tcW w:w="0" w:type="auto"/>
            <w:vAlign w:val="center"/>
          </w:tcPr>
          <w:p w14:paraId="7BFB5DF6">
            <w:r>
              <w:t>11</w:t>
            </w:r>
          </w:p>
        </w:tc>
        <w:tc>
          <w:tcPr>
            <w:tcW w:w="0" w:type="auto"/>
            <w:vAlign w:val="center"/>
          </w:tcPr>
          <w:p w14:paraId="154D909C">
            <w:r>
              <w:t>排线块导轨滑块</w:t>
            </w:r>
          </w:p>
        </w:tc>
        <w:tc>
          <w:tcPr>
            <w:tcW w:w="0" w:type="auto"/>
            <w:vAlign w:val="center"/>
          </w:tcPr>
          <w:p w14:paraId="5FA9160A">
            <w:r>
              <w:t>HGH20CA</w:t>
            </w:r>
          </w:p>
        </w:tc>
        <w:tc>
          <w:tcPr>
            <w:tcW w:w="0" w:type="auto"/>
            <w:vAlign w:val="center"/>
          </w:tcPr>
          <w:p w14:paraId="65E1F728">
            <w:r>
              <w:t>4</w:t>
            </w:r>
          </w:p>
        </w:tc>
        <w:tc>
          <w:tcPr>
            <w:tcW w:w="0" w:type="auto"/>
            <w:vAlign w:val="center"/>
          </w:tcPr>
          <w:p w14:paraId="5F917474">
            <w:r>
              <w:t>10000小时</w:t>
            </w:r>
          </w:p>
        </w:tc>
        <w:tc>
          <w:tcPr>
            <w:tcW w:w="0" w:type="auto"/>
            <w:vAlign w:val="center"/>
          </w:tcPr>
          <w:p w14:paraId="05FBB122">
            <w:r>
              <w:t>上银（HIWIN）</w:t>
            </w:r>
          </w:p>
        </w:tc>
      </w:tr>
      <w:tr w14:paraId="1D508AAC">
        <w:tblPrEx>
          <w:tblCellMar>
            <w:top w:w="0" w:type="dxa"/>
            <w:left w:w="0" w:type="dxa"/>
            <w:bottom w:w="0" w:type="dxa"/>
            <w:right w:w="0" w:type="dxa"/>
          </w:tblCellMar>
        </w:tblPrEx>
        <w:tc>
          <w:tcPr>
            <w:tcW w:w="0" w:type="auto"/>
            <w:vAlign w:val="center"/>
          </w:tcPr>
          <w:p w14:paraId="3F78FD80">
            <w:r>
              <w:t>12</w:t>
            </w:r>
          </w:p>
        </w:tc>
        <w:tc>
          <w:tcPr>
            <w:tcW w:w="0" w:type="auto"/>
            <w:vAlign w:val="center"/>
          </w:tcPr>
          <w:p w14:paraId="3577A17D">
            <w:r>
              <w:t>急停按钮</w:t>
            </w:r>
          </w:p>
        </w:tc>
        <w:tc>
          <w:tcPr>
            <w:tcW w:w="0" w:type="auto"/>
            <w:vAlign w:val="center"/>
          </w:tcPr>
          <w:p w14:paraId="6A75A262">
            <w:r>
              <w:t>XB2BS542C</w:t>
            </w:r>
          </w:p>
        </w:tc>
        <w:tc>
          <w:tcPr>
            <w:tcW w:w="0" w:type="auto"/>
            <w:vAlign w:val="center"/>
          </w:tcPr>
          <w:p w14:paraId="2FC7E802">
            <w:r>
              <w:t>2</w:t>
            </w:r>
          </w:p>
        </w:tc>
        <w:tc>
          <w:tcPr>
            <w:tcW w:w="0" w:type="auto"/>
            <w:vAlign w:val="center"/>
          </w:tcPr>
          <w:p w14:paraId="303E3000">
            <w:r>
              <w:t>3年</w:t>
            </w:r>
          </w:p>
        </w:tc>
        <w:tc>
          <w:tcPr>
            <w:tcW w:w="0" w:type="auto"/>
            <w:vAlign w:val="center"/>
          </w:tcPr>
          <w:p w14:paraId="07AA4EF8">
            <w:r>
              <w:t>施耐德（Schneider）</w:t>
            </w:r>
          </w:p>
        </w:tc>
      </w:tr>
    </w:tbl>
    <w:p w14:paraId="05EB2C5B">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34ED7"/>
    <w:multiLevelType w:val="singleLevel"/>
    <w:tmpl w:val="9C934ED7"/>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AF264BF6"/>
    <w:multiLevelType w:val="singleLevel"/>
    <w:tmpl w:val="AF264BF6"/>
    <w:lvl w:ilvl="0" w:tentative="0">
      <w:start w:val="1"/>
      <w:numFmt w:val="bullet"/>
      <w:lvlText w:val=""/>
      <w:lvlJc w:val="left"/>
      <w:pPr>
        <w:ind w:left="720" w:hanging="360"/>
      </w:pPr>
      <w:rPr>
        <w:rFonts w:hint="default" w:ascii="Symbol" w:hAnsi="Symbol" w:cs="Symbol"/>
        <w:sz w:val="20"/>
      </w:rPr>
    </w:lvl>
  </w:abstractNum>
  <w:abstractNum w:abstractNumId="3">
    <w:nsid w:val="AF7F16CC"/>
    <w:multiLevelType w:val="singleLevel"/>
    <w:tmpl w:val="AF7F16CC"/>
    <w:lvl w:ilvl="0" w:tentative="0">
      <w:start w:val="1"/>
      <w:numFmt w:val="bullet"/>
      <w:lvlText w:val=""/>
      <w:lvlJc w:val="left"/>
      <w:pPr>
        <w:ind w:left="720" w:hanging="360"/>
      </w:pPr>
      <w:rPr>
        <w:rFonts w:hint="default" w:ascii="Symbol" w:hAnsi="Symbol" w:cs="Symbol"/>
        <w:sz w:val="20"/>
      </w:rPr>
    </w:lvl>
  </w:abstractNum>
  <w:abstractNum w:abstractNumId="4">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B27A77EF"/>
    <w:multiLevelType w:val="singleLevel"/>
    <w:tmpl w:val="B27A77EF"/>
    <w:lvl w:ilvl="0" w:tentative="0">
      <w:start w:val="1"/>
      <w:numFmt w:val="decimal"/>
      <w:lvlText w:val="%1."/>
      <w:lvlJc w:val="left"/>
      <w:pPr>
        <w:ind w:left="720" w:hanging="360"/>
      </w:pPr>
      <w:rPr>
        <w:sz w:val="24"/>
      </w:rPr>
    </w:lvl>
  </w:abstractNum>
  <w:abstractNum w:abstractNumId="6">
    <w:nsid w:val="B29A9B2A"/>
    <w:multiLevelType w:val="singleLevel"/>
    <w:tmpl w:val="B29A9B2A"/>
    <w:lvl w:ilvl="0" w:tentative="0">
      <w:start w:val="1"/>
      <w:numFmt w:val="decimal"/>
      <w:lvlText w:val="%1."/>
      <w:lvlJc w:val="left"/>
      <w:pPr>
        <w:ind w:left="720" w:hanging="360"/>
      </w:pPr>
      <w:rPr>
        <w:sz w:val="24"/>
      </w:rPr>
    </w:lvl>
  </w:abstractNum>
  <w:abstractNum w:abstractNumId="7">
    <w:nsid w:val="B79D6FC0"/>
    <w:multiLevelType w:val="singleLevel"/>
    <w:tmpl w:val="B79D6FC0"/>
    <w:lvl w:ilvl="0" w:tentative="0">
      <w:start w:val="1"/>
      <w:numFmt w:val="bullet"/>
      <w:lvlText w:val=""/>
      <w:lvlJc w:val="left"/>
      <w:pPr>
        <w:ind w:left="720" w:hanging="360"/>
      </w:pPr>
      <w:rPr>
        <w:rFonts w:hint="default" w:ascii="Symbol" w:hAnsi="Symbol" w:cs="Symbol"/>
        <w:sz w:val="20"/>
      </w:rPr>
    </w:lvl>
  </w:abstractNum>
  <w:abstractNum w:abstractNumId="8">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9">
    <w:nsid w:val="BE9F698E"/>
    <w:multiLevelType w:val="singleLevel"/>
    <w:tmpl w:val="BE9F698E"/>
    <w:lvl w:ilvl="0" w:tentative="0">
      <w:start w:val="1"/>
      <w:numFmt w:val="bullet"/>
      <w:lvlText w:val=""/>
      <w:lvlJc w:val="left"/>
      <w:pPr>
        <w:ind w:left="720" w:hanging="360"/>
      </w:pPr>
      <w:rPr>
        <w:rFonts w:hint="default" w:ascii="Symbol" w:hAnsi="Symbol" w:cs="Symbol"/>
        <w:sz w:val="20"/>
      </w:rPr>
    </w:lvl>
  </w:abstractNum>
  <w:abstractNum w:abstractNumId="10">
    <w:nsid w:val="E650BAF1"/>
    <w:multiLevelType w:val="singleLevel"/>
    <w:tmpl w:val="E650BAF1"/>
    <w:lvl w:ilvl="0" w:tentative="0">
      <w:start w:val="1"/>
      <w:numFmt w:val="bullet"/>
      <w:lvlText w:val=""/>
      <w:lvlJc w:val="left"/>
      <w:pPr>
        <w:ind w:left="720" w:hanging="360"/>
      </w:pPr>
      <w:rPr>
        <w:rFonts w:hint="default" w:ascii="Symbol" w:hAnsi="Symbol" w:cs="Symbol"/>
        <w:sz w:val="20"/>
      </w:rPr>
    </w:lvl>
  </w:abstractNum>
  <w:abstractNum w:abstractNumId="11">
    <w:nsid w:val="E7DC5F80"/>
    <w:multiLevelType w:val="singleLevel"/>
    <w:tmpl w:val="E7DC5F80"/>
    <w:lvl w:ilvl="0" w:tentative="0">
      <w:start w:val="1"/>
      <w:numFmt w:val="bullet"/>
      <w:lvlText w:val=""/>
      <w:lvlJc w:val="left"/>
      <w:pPr>
        <w:ind w:left="720" w:hanging="360"/>
      </w:pPr>
      <w:rPr>
        <w:rFonts w:hint="default" w:ascii="Symbol" w:hAnsi="Symbol" w:cs="Symbol"/>
        <w:sz w:val="20"/>
      </w:rPr>
    </w:lvl>
  </w:abstractNum>
  <w:abstractNum w:abstractNumId="12">
    <w:nsid w:val="EABB49AB"/>
    <w:multiLevelType w:val="singleLevel"/>
    <w:tmpl w:val="EABB49AB"/>
    <w:lvl w:ilvl="0" w:tentative="0">
      <w:start w:val="1"/>
      <w:numFmt w:val="bullet"/>
      <w:lvlText w:val=""/>
      <w:lvlJc w:val="left"/>
      <w:pPr>
        <w:ind w:left="720" w:hanging="360"/>
      </w:pPr>
      <w:rPr>
        <w:rFonts w:hint="default" w:ascii="Symbol" w:hAnsi="Symbol" w:cs="Symbol"/>
        <w:sz w:val="20"/>
      </w:rPr>
    </w:lvl>
  </w:abstractNum>
  <w:abstractNum w:abstractNumId="13">
    <w:nsid w:val="EB71EA6A"/>
    <w:multiLevelType w:val="multilevel"/>
    <w:tmpl w:val="EB71EA6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4">
    <w:nsid w:val="EFAFEB9C"/>
    <w:multiLevelType w:val="singleLevel"/>
    <w:tmpl w:val="EFAFEB9C"/>
    <w:lvl w:ilvl="0" w:tentative="0">
      <w:start w:val="1"/>
      <w:numFmt w:val="decimal"/>
      <w:lvlText w:val="%1."/>
      <w:lvlJc w:val="left"/>
      <w:pPr>
        <w:ind w:left="720" w:hanging="360"/>
      </w:pPr>
      <w:rPr>
        <w:sz w:val="24"/>
      </w:rPr>
    </w:lvl>
  </w:abstractNum>
  <w:abstractNum w:abstractNumId="15">
    <w:nsid w:val="EFFCFEDB"/>
    <w:multiLevelType w:val="multilevel"/>
    <w:tmpl w:val="EFFCFEDB"/>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6">
    <w:nsid w:val="F1B54B67"/>
    <w:multiLevelType w:val="singleLevel"/>
    <w:tmpl w:val="F1B54B67"/>
    <w:lvl w:ilvl="0" w:tentative="0">
      <w:start w:val="1"/>
      <w:numFmt w:val="bullet"/>
      <w:lvlText w:val=""/>
      <w:lvlJc w:val="left"/>
      <w:pPr>
        <w:ind w:left="720" w:hanging="360"/>
      </w:pPr>
      <w:rPr>
        <w:rFonts w:hint="default" w:ascii="Symbol" w:hAnsi="Symbol" w:cs="Symbol"/>
        <w:sz w:val="20"/>
      </w:rPr>
    </w:lvl>
  </w:abstractNum>
  <w:abstractNum w:abstractNumId="1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8">
    <w:nsid w:val="F56BD14E"/>
    <w:multiLevelType w:val="singleLevel"/>
    <w:tmpl w:val="F56BD14E"/>
    <w:lvl w:ilvl="0" w:tentative="0">
      <w:start w:val="1"/>
      <w:numFmt w:val="bullet"/>
      <w:lvlText w:val=""/>
      <w:lvlJc w:val="left"/>
      <w:pPr>
        <w:ind w:left="720" w:hanging="360"/>
      </w:pPr>
      <w:rPr>
        <w:rFonts w:hint="default" w:ascii="Symbol" w:hAnsi="Symbol" w:cs="Symbol"/>
        <w:sz w:val="20"/>
      </w:rPr>
    </w:lvl>
  </w:abstractNum>
  <w:abstractNum w:abstractNumId="19">
    <w:nsid w:val="F7B82805"/>
    <w:multiLevelType w:val="singleLevel"/>
    <w:tmpl w:val="F7B82805"/>
    <w:lvl w:ilvl="0" w:tentative="0">
      <w:start w:val="1"/>
      <w:numFmt w:val="bullet"/>
      <w:lvlText w:val=""/>
      <w:lvlJc w:val="left"/>
      <w:pPr>
        <w:ind w:left="720" w:hanging="360"/>
      </w:pPr>
      <w:rPr>
        <w:rFonts w:hint="default" w:ascii="Symbol" w:hAnsi="Symbol" w:cs="Symbol"/>
        <w:sz w:val="20"/>
      </w:rPr>
    </w:lvl>
  </w:abstractNum>
  <w:abstractNum w:abstractNumId="20">
    <w:nsid w:val="F93FF890"/>
    <w:multiLevelType w:val="singleLevel"/>
    <w:tmpl w:val="F93FF890"/>
    <w:lvl w:ilvl="0" w:tentative="0">
      <w:start w:val="1"/>
      <w:numFmt w:val="decimal"/>
      <w:lvlText w:val="%1."/>
      <w:lvlJc w:val="left"/>
      <w:pPr>
        <w:ind w:left="720" w:hanging="360"/>
      </w:pPr>
      <w:rPr>
        <w:sz w:val="24"/>
      </w:rPr>
    </w:lvl>
  </w:abstractNum>
  <w:abstractNum w:abstractNumId="21">
    <w:nsid w:val="FB578A5D"/>
    <w:multiLevelType w:val="singleLevel"/>
    <w:tmpl w:val="FB578A5D"/>
    <w:lvl w:ilvl="0" w:tentative="0">
      <w:start w:val="1"/>
      <w:numFmt w:val="bullet"/>
      <w:lvlText w:val=""/>
      <w:lvlJc w:val="left"/>
      <w:pPr>
        <w:ind w:left="720" w:hanging="360"/>
      </w:pPr>
      <w:rPr>
        <w:rFonts w:hint="default" w:ascii="Symbol" w:hAnsi="Symbol" w:cs="Symbol"/>
        <w:sz w:val="20"/>
      </w:rPr>
    </w:lvl>
  </w:abstractNum>
  <w:abstractNum w:abstractNumId="22">
    <w:nsid w:val="FCDECDDD"/>
    <w:multiLevelType w:val="singleLevel"/>
    <w:tmpl w:val="FCDECDDD"/>
    <w:lvl w:ilvl="0" w:tentative="0">
      <w:start w:val="1"/>
      <w:numFmt w:val="decimal"/>
      <w:lvlText w:val="%1."/>
      <w:lvlJc w:val="left"/>
      <w:pPr>
        <w:ind w:left="720" w:hanging="360"/>
      </w:pPr>
      <w:rPr>
        <w:sz w:val="24"/>
      </w:rPr>
    </w:lvl>
  </w:abstractNum>
  <w:abstractNum w:abstractNumId="23">
    <w:nsid w:val="FD6EA0F3"/>
    <w:multiLevelType w:val="singleLevel"/>
    <w:tmpl w:val="FD6EA0F3"/>
    <w:lvl w:ilvl="0" w:tentative="0">
      <w:start w:val="1"/>
      <w:numFmt w:val="bullet"/>
      <w:lvlText w:val=""/>
      <w:lvlJc w:val="left"/>
      <w:pPr>
        <w:ind w:left="720" w:hanging="360"/>
      </w:pPr>
      <w:rPr>
        <w:rFonts w:hint="default" w:ascii="Symbol" w:hAnsi="Symbol" w:cs="Symbol"/>
        <w:sz w:val="20"/>
      </w:rPr>
    </w:lvl>
  </w:abstractNum>
  <w:abstractNum w:abstractNumId="2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5">
    <w:nsid w:val="FEEBD55F"/>
    <w:multiLevelType w:val="multilevel"/>
    <w:tmpl w:val="FEEBD55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7">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8">
    <w:nsid w:val="FFDFCB23"/>
    <w:multiLevelType w:val="multilevel"/>
    <w:tmpl w:val="FFDFCB2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0">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2">
    <w:nsid w:val="3DFF43D1"/>
    <w:multiLevelType w:val="singleLevel"/>
    <w:tmpl w:val="3DFF43D1"/>
    <w:lvl w:ilvl="0" w:tentative="0">
      <w:start w:val="1"/>
      <w:numFmt w:val="bullet"/>
      <w:lvlText w:val=""/>
      <w:lvlJc w:val="left"/>
      <w:pPr>
        <w:ind w:left="720" w:hanging="360"/>
      </w:pPr>
      <w:rPr>
        <w:rFonts w:hint="default" w:ascii="Symbol" w:hAnsi="Symbol" w:cs="Symbol"/>
        <w:sz w:val="20"/>
      </w:rPr>
    </w:lvl>
  </w:abstractNum>
  <w:abstractNum w:abstractNumId="33">
    <w:nsid w:val="3EEF1181"/>
    <w:multiLevelType w:val="multilevel"/>
    <w:tmpl w:val="3EEF1181"/>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4">
    <w:nsid w:val="3FBF9729"/>
    <w:multiLevelType w:val="singleLevel"/>
    <w:tmpl w:val="3FBF9729"/>
    <w:lvl w:ilvl="0" w:tentative="0">
      <w:start w:val="1"/>
      <w:numFmt w:val="bullet"/>
      <w:lvlText w:val=""/>
      <w:lvlJc w:val="left"/>
      <w:pPr>
        <w:ind w:left="720" w:hanging="360"/>
      </w:pPr>
      <w:rPr>
        <w:rFonts w:hint="default" w:ascii="Symbol" w:hAnsi="Symbol" w:cs="Symbol"/>
        <w:sz w:val="20"/>
      </w:rPr>
    </w:lvl>
  </w:abstractNum>
  <w:abstractNum w:abstractNumId="35">
    <w:nsid w:val="6E5ED1C5"/>
    <w:multiLevelType w:val="singleLevel"/>
    <w:tmpl w:val="6E5ED1C5"/>
    <w:lvl w:ilvl="0" w:tentative="0">
      <w:start w:val="1"/>
      <w:numFmt w:val="bullet"/>
      <w:lvlText w:val=""/>
      <w:lvlJc w:val="left"/>
      <w:pPr>
        <w:ind w:left="720" w:hanging="360"/>
      </w:pPr>
      <w:rPr>
        <w:rFonts w:hint="default" w:ascii="Symbol" w:hAnsi="Symbol" w:cs="Symbol"/>
        <w:sz w:val="20"/>
      </w:rPr>
    </w:lvl>
  </w:abstractNum>
  <w:abstractNum w:abstractNumId="36">
    <w:nsid w:val="6FBF25EA"/>
    <w:multiLevelType w:val="singleLevel"/>
    <w:tmpl w:val="6FBF25EA"/>
    <w:lvl w:ilvl="0" w:tentative="0">
      <w:start w:val="1"/>
      <w:numFmt w:val="bullet"/>
      <w:lvlText w:val=""/>
      <w:lvlJc w:val="left"/>
      <w:pPr>
        <w:ind w:left="720" w:hanging="360"/>
      </w:pPr>
      <w:rPr>
        <w:rFonts w:hint="default" w:ascii="Symbol" w:hAnsi="Symbol" w:cs="Symbol"/>
        <w:sz w:val="20"/>
      </w:rPr>
    </w:lvl>
  </w:abstractNum>
  <w:abstractNum w:abstractNumId="37">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8">
    <w:nsid w:val="77240588"/>
    <w:multiLevelType w:val="singleLevel"/>
    <w:tmpl w:val="77240588"/>
    <w:lvl w:ilvl="0" w:tentative="0">
      <w:start w:val="1"/>
      <w:numFmt w:val="bullet"/>
      <w:lvlText w:val=""/>
      <w:lvlJc w:val="left"/>
      <w:pPr>
        <w:ind w:left="720" w:hanging="360"/>
      </w:pPr>
      <w:rPr>
        <w:rFonts w:hint="default" w:ascii="Symbol" w:hAnsi="Symbol" w:cs="Symbol"/>
        <w:sz w:val="20"/>
      </w:rPr>
    </w:lvl>
  </w:abstractNum>
  <w:abstractNum w:abstractNumId="39">
    <w:nsid w:val="7CF89921"/>
    <w:multiLevelType w:val="multilevel"/>
    <w:tmpl w:val="7CF8992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0">
    <w:nsid w:val="7DFF3FFB"/>
    <w:multiLevelType w:val="singleLevel"/>
    <w:tmpl w:val="7DFF3FFB"/>
    <w:lvl w:ilvl="0" w:tentative="0">
      <w:start w:val="1"/>
      <w:numFmt w:val="bullet"/>
      <w:lvlText w:val=""/>
      <w:lvlJc w:val="left"/>
      <w:pPr>
        <w:ind w:left="720" w:hanging="360"/>
      </w:pPr>
      <w:rPr>
        <w:rFonts w:hint="default" w:ascii="Symbol" w:hAnsi="Symbol" w:cs="Symbol"/>
        <w:sz w:val="20"/>
      </w:rPr>
    </w:lvl>
  </w:abstractNum>
  <w:abstractNum w:abstractNumId="41">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2">
    <w:nsid w:val="7EFF938D"/>
    <w:multiLevelType w:val="singleLevel"/>
    <w:tmpl w:val="7EFF938D"/>
    <w:lvl w:ilvl="0" w:tentative="0">
      <w:start w:val="1"/>
      <w:numFmt w:val="bullet"/>
      <w:lvlText w:val=""/>
      <w:lvlJc w:val="left"/>
      <w:pPr>
        <w:ind w:left="720" w:hanging="360"/>
      </w:pPr>
      <w:rPr>
        <w:rFonts w:hint="default" w:ascii="Symbol" w:hAnsi="Symbol" w:cs="Symbol"/>
        <w:sz w:val="20"/>
      </w:rPr>
    </w:lvl>
  </w:abstractNum>
  <w:num w:numId="1">
    <w:abstractNumId w:val="31"/>
  </w:num>
  <w:num w:numId="2">
    <w:abstractNumId w:val="41"/>
  </w:num>
  <w:num w:numId="3">
    <w:abstractNumId w:val="4"/>
  </w:num>
  <w:num w:numId="4">
    <w:abstractNumId w:val="29"/>
  </w:num>
  <w:num w:numId="5">
    <w:abstractNumId w:val="24"/>
  </w:num>
  <w:num w:numId="6">
    <w:abstractNumId w:val="37"/>
  </w:num>
  <w:num w:numId="7">
    <w:abstractNumId w:val="17"/>
  </w:num>
  <w:num w:numId="8">
    <w:abstractNumId w:val="30"/>
  </w:num>
  <w:num w:numId="9">
    <w:abstractNumId w:val="26"/>
  </w:num>
  <w:num w:numId="10">
    <w:abstractNumId w:val="27"/>
  </w:num>
  <w:num w:numId="11">
    <w:abstractNumId w:val="8"/>
  </w:num>
  <w:num w:numId="12">
    <w:abstractNumId w:val="1"/>
  </w:num>
  <w:num w:numId="13">
    <w:abstractNumId w:val="6"/>
  </w:num>
  <w:num w:numId="14">
    <w:abstractNumId w:val="23"/>
  </w:num>
  <w:num w:numId="15">
    <w:abstractNumId w:val="34"/>
  </w:num>
  <w:num w:numId="16">
    <w:abstractNumId w:val="36"/>
  </w:num>
  <w:num w:numId="17">
    <w:abstractNumId w:val="11"/>
  </w:num>
  <w:num w:numId="18">
    <w:abstractNumId w:val="38"/>
  </w:num>
  <w:num w:numId="19">
    <w:abstractNumId w:val="5"/>
  </w:num>
  <w:num w:numId="20">
    <w:abstractNumId w:val="14"/>
  </w:num>
  <w:num w:numId="21">
    <w:abstractNumId w:val="20"/>
  </w:num>
  <w:num w:numId="22">
    <w:abstractNumId w:val="3"/>
  </w:num>
  <w:num w:numId="23">
    <w:abstractNumId w:val="19"/>
  </w:num>
  <w:num w:numId="24">
    <w:abstractNumId w:val="10"/>
  </w:num>
  <w:num w:numId="25">
    <w:abstractNumId w:val="16"/>
  </w:num>
  <w:num w:numId="26">
    <w:abstractNumId w:val="9"/>
  </w:num>
  <w:num w:numId="27">
    <w:abstractNumId w:val="22"/>
  </w:num>
  <w:num w:numId="28">
    <w:abstractNumId w:val="28"/>
  </w:num>
  <w:num w:numId="29">
    <w:abstractNumId w:val="21"/>
  </w:num>
  <w:num w:numId="30">
    <w:abstractNumId w:val="25"/>
  </w:num>
  <w:num w:numId="31">
    <w:abstractNumId w:val="18"/>
  </w:num>
  <w:num w:numId="32">
    <w:abstractNumId w:val="39"/>
  </w:num>
  <w:num w:numId="33">
    <w:abstractNumId w:val="0"/>
  </w:num>
  <w:num w:numId="34">
    <w:abstractNumId w:val="12"/>
  </w:num>
  <w:num w:numId="35">
    <w:abstractNumId w:val="15"/>
  </w:num>
  <w:num w:numId="36">
    <w:abstractNumId w:val="33"/>
  </w:num>
  <w:num w:numId="37">
    <w:abstractNumId w:val="13"/>
  </w:num>
  <w:num w:numId="38">
    <w:abstractNumId w:val="2"/>
  </w:num>
  <w:num w:numId="39">
    <w:abstractNumId w:val="42"/>
  </w:num>
  <w:num w:numId="40">
    <w:abstractNumId w:val="40"/>
  </w:num>
  <w:num w:numId="41">
    <w:abstractNumId w:val="7"/>
  </w:num>
  <w:num w:numId="42">
    <w:abstractNumId w:val="35"/>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7968887"/>
    <w:rsid w:val="69F47232"/>
    <w:rsid w:val="6A2B7DCF"/>
    <w:rsid w:val="6B550DD6"/>
    <w:rsid w:val="6FE07705"/>
    <w:rsid w:val="6FFD907A"/>
    <w:rsid w:val="74A83031"/>
    <w:rsid w:val="76962A74"/>
    <w:rsid w:val="7B77B008"/>
    <w:rsid w:val="7FF6C12C"/>
    <w:rsid w:val="BCB98261"/>
    <w:rsid w:val="CDAE1AF8"/>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2025-10-07T00:11:42Z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214C3ADED4A6A4343EEAE3686EA197B9_43</vt:lpwstr>
  </property>
  <property fmtid="{D5CDD505-2E9C-101B-9397-08002B2CF9AE}" pid="4" name="KSOTemplateDocerSaveRecord">
    <vt:lpwstr>eyJoZGlkIjoiNzI4YmNmYThhZjA0NTVhODllNDhjMGZiNmFkMDJjN2YiLCJ1c2VySWQiOiIxNjA5OTI0MDI0In0=</vt:lpwstr>
  </property>
</Properties>
</file>