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8651C">
      <w:pPr>
        <w:pStyle w:val="2"/>
      </w:pPr>
    </w:p>
    <w:p w14:paraId="3FF08D22">
      <w:pPr>
        <w:pStyle w:val="2"/>
      </w:pPr>
    </w:p>
    <w:p w14:paraId="74E43C43">
      <w:pPr>
        <w:pStyle w:val="2"/>
      </w:pPr>
      <w:r>
        <w:t>干变电磁线车间金属压块机技术手册</w:t>
      </w:r>
    </w:p>
    <w:p w14:paraId="1B70DC0C">
      <w:pPr>
        <w:pStyle w:val="3"/>
      </w:pPr>
      <w:r>
        <w:t>一、设备概述</w:t>
      </w:r>
    </w:p>
    <w:p w14:paraId="3646564D">
      <w:pPr>
        <w:pStyle w:val="4"/>
      </w:pPr>
      <w:r>
        <w:t>1.1 设备用途与应用场景</w:t>
      </w:r>
    </w:p>
    <w:p w14:paraId="46EA4F09">
      <w:r>
        <w:t>金属压块机是干变电磁线车间实现金属废料资源化处理的关键设备，核心功能是通过液压动力将生产过程中产生的铜、铝、铁等金属边角料、碎屑（如铜扁线剪切废料、拉丝废屑、接头余料等）压缩成高密度块体，以便于储存、运输和回炉冶炼。相较于传统人工打包（密度仅2000-3000kg/m³，易散落），该设备具有显著技术优势：压缩比可达10:1，压块密度稳定在5200-5400kg/m³（铜屑压块接近上限5400kg/m³），硬度满足直接投炉要求，无需二次破碎；材料回收率提升至98%以上，每年可减少金属损耗约5%（按车间年产1000吨废料计算，年回收价值超200万元）；处理过程自动化程度高，单台设备仅需1名操作人员，较人工打包降低80%人力成本。</w:t>
      </w:r>
    </w:p>
    <w:p w14:paraId="28914705">
      <w:r>
        <w:t>在实际应用中，某干变电磁线车间配置300吨级金属压块机后，实现了铜扁线边角料的连续处理：将蓬松的铜屑（初始密度约500kg/m³）通过螺旋送料机构送入压缩室，经26.5MPa高压压制后，形成1.2m×0.8m×0.3m的标准压块，每块重量约1.6吨，可直接装入吨袋运输至冶炼厂。该设备特别适用于以下场景：处理铜扁线生产中的连续边角料（宽度5-100mm、厚度0.5-5mm）、异形电磁线剪切废料、以及拉丝工序产生的铜粉混合屑。通过与车间废料输送系统联动，可实现“废料产生-自动收集-压缩成型-转运存储”的全流程闭环，有效解决传统人工处理中“散落污染、运输损耗大、回收效率低”的问题。</w:t>
      </w:r>
    </w:p>
    <w:p w14:paraId="32F0CE2F">
      <w:pPr>
        <w:pStyle w:val="4"/>
      </w:pPr>
      <w:r>
        <w:t>1.2 主要技术参数与性能指标</w:t>
      </w:r>
    </w:p>
    <w:p w14:paraId="538917EC">
      <w:r>
        <w:t>不同吨位的金属压块机在处理能力和适用场景上存在显著差异，以下为典型机型（160吨、300吨、1000吨）的核心参数对比：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F2840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6D2A193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30026447">
            <w:pPr>
              <w:jc w:val="center"/>
              <w:rPr>
                <w:b/>
              </w:rPr>
            </w:pPr>
            <w:r>
              <w:rPr>
                <w:b/>
              </w:rPr>
              <w:t>单位</w:t>
            </w:r>
          </w:p>
        </w:tc>
        <w:tc>
          <w:tcPr>
            <w:tcW w:w="0" w:type="auto"/>
            <w:vAlign w:val="center"/>
          </w:tcPr>
          <w:p w14:paraId="46CA1A81">
            <w:pPr>
              <w:jc w:val="center"/>
              <w:rPr>
                <w:b/>
              </w:rPr>
            </w:pPr>
            <w:r>
              <w:rPr>
                <w:b/>
              </w:rPr>
              <w:t>160吨机型</w:t>
            </w:r>
          </w:p>
        </w:tc>
        <w:tc>
          <w:tcPr>
            <w:tcW w:w="0" w:type="auto"/>
            <w:vAlign w:val="center"/>
          </w:tcPr>
          <w:p w14:paraId="63524FCD">
            <w:pPr>
              <w:jc w:val="center"/>
              <w:rPr>
                <w:b/>
              </w:rPr>
            </w:pPr>
            <w:r>
              <w:rPr>
                <w:b/>
              </w:rPr>
              <w:t>300吨机型</w:t>
            </w:r>
          </w:p>
        </w:tc>
        <w:tc>
          <w:tcPr>
            <w:tcW w:w="0" w:type="auto"/>
            <w:vAlign w:val="center"/>
          </w:tcPr>
          <w:p w14:paraId="7DC2B7FE">
            <w:pPr>
              <w:jc w:val="center"/>
              <w:rPr>
                <w:b/>
              </w:rPr>
            </w:pPr>
            <w:r>
              <w:rPr>
                <w:b/>
              </w:rPr>
              <w:t>1000吨机型</w:t>
            </w:r>
          </w:p>
        </w:tc>
      </w:tr>
      <w:tr w14:paraId="2E77AA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943010D">
            <w:r>
              <w:rPr>
                <w:b/>
              </w:rPr>
              <w:t>核心工艺参数</w:t>
            </w:r>
          </w:p>
        </w:tc>
        <w:tc>
          <w:tcPr>
            <w:tcW w:w="0" w:type="auto"/>
            <w:vAlign w:val="center"/>
          </w:tcPr>
          <w:p w14:paraId="086C1A61"/>
        </w:tc>
        <w:tc>
          <w:tcPr>
            <w:tcW w:w="0" w:type="auto"/>
            <w:vAlign w:val="center"/>
          </w:tcPr>
          <w:p w14:paraId="7CA2D62D"/>
        </w:tc>
        <w:tc>
          <w:tcPr>
            <w:tcW w:w="0" w:type="auto"/>
            <w:vAlign w:val="center"/>
          </w:tcPr>
          <w:p w14:paraId="2111AE89"/>
        </w:tc>
        <w:tc>
          <w:tcPr>
            <w:tcW w:w="0" w:type="auto"/>
            <w:vAlign w:val="center"/>
          </w:tcPr>
          <w:p w14:paraId="580BF599"/>
        </w:tc>
      </w:tr>
      <w:tr w14:paraId="24F819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FCB6B35">
            <w:r>
              <w:t>公称力</w:t>
            </w:r>
          </w:p>
        </w:tc>
        <w:tc>
          <w:tcPr>
            <w:tcW w:w="0" w:type="auto"/>
            <w:vAlign w:val="center"/>
          </w:tcPr>
          <w:p w14:paraId="19D7FD79">
            <w:r>
              <w:t>kN</w:t>
            </w:r>
          </w:p>
        </w:tc>
        <w:tc>
          <w:tcPr>
            <w:tcW w:w="0" w:type="auto"/>
            <w:vAlign w:val="center"/>
          </w:tcPr>
          <w:p w14:paraId="44EAC746">
            <w:r>
              <w:t>1600</w:t>
            </w:r>
          </w:p>
        </w:tc>
        <w:tc>
          <w:tcPr>
            <w:tcW w:w="0" w:type="auto"/>
            <w:vAlign w:val="center"/>
          </w:tcPr>
          <w:p w14:paraId="65660E0D">
            <w:r>
              <w:t>3000</w:t>
            </w:r>
          </w:p>
        </w:tc>
        <w:tc>
          <w:tcPr>
            <w:tcW w:w="0" w:type="auto"/>
            <w:vAlign w:val="center"/>
          </w:tcPr>
          <w:p w14:paraId="0A057D87">
            <w:r>
              <w:t>10000</w:t>
            </w:r>
          </w:p>
        </w:tc>
      </w:tr>
      <w:tr w14:paraId="598467A6">
        <w:tc>
          <w:tcPr>
            <w:tcW w:w="0" w:type="auto"/>
            <w:vAlign w:val="center"/>
          </w:tcPr>
          <w:p w14:paraId="2A50E798">
            <w:r>
              <w:t>压块尺寸</w:t>
            </w:r>
          </w:p>
        </w:tc>
        <w:tc>
          <w:tcPr>
            <w:tcW w:w="0" w:type="auto"/>
            <w:vAlign w:val="center"/>
          </w:tcPr>
          <w:p w14:paraId="098F2C1B">
            <w:r>
              <w:t>mm</w:t>
            </w:r>
          </w:p>
        </w:tc>
        <w:tc>
          <w:tcPr>
            <w:tcW w:w="0" w:type="auto"/>
            <w:vAlign w:val="center"/>
          </w:tcPr>
          <w:p w14:paraId="1964DBF7">
            <w:r>
              <w:t>Φ90×60-85</w:t>
            </w:r>
          </w:p>
        </w:tc>
        <w:tc>
          <w:tcPr>
            <w:tcW w:w="0" w:type="auto"/>
            <w:vAlign w:val="center"/>
          </w:tcPr>
          <w:p w14:paraId="21297FD0">
            <w:r>
              <w:t>1000×800×300</w:t>
            </w:r>
          </w:p>
        </w:tc>
        <w:tc>
          <w:tcPr>
            <w:tcW w:w="0" w:type="auto"/>
            <w:vAlign w:val="center"/>
          </w:tcPr>
          <w:p w14:paraId="1FDA1255">
            <w:r>
              <w:t>Φ220×200-250</w:t>
            </w:r>
          </w:p>
        </w:tc>
      </w:tr>
      <w:tr w14:paraId="6F6E65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6D50212">
            <w:r>
              <w:t>压块密度</w:t>
            </w:r>
          </w:p>
        </w:tc>
        <w:tc>
          <w:tcPr>
            <w:tcW w:w="0" w:type="auto"/>
            <w:vAlign w:val="center"/>
          </w:tcPr>
          <w:p w14:paraId="23F8230D">
            <w:r>
              <w:t>kg/m³</w:t>
            </w:r>
          </w:p>
        </w:tc>
        <w:tc>
          <w:tcPr>
            <w:tcW w:w="0" w:type="auto"/>
            <w:vAlign w:val="center"/>
          </w:tcPr>
          <w:p w14:paraId="2C9DCE7A">
            <w:r>
              <w:t>5200-5300</w:t>
            </w:r>
          </w:p>
        </w:tc>
        <w:tc>
          <w:tcPr>
            <w:tcW w:w="0" w:type="auto"/>
            <w:vAlign w:val="center"/>
          </w:tcPr>
          <w:p w14:paraId="45BD51F7">
            <w:r>
              <w:t>5300-5400</w:t>
            </w:r>
          </w:p>
        </w:tc>
        <w:tc>
          <w:tcPr>
            <w:tcW w:w="0" w:type="auto"/>
            <w:vAlign w:val="center"/>
          </w:tcPr>
          <w:p w14:paraId="03DB972B">
            <w:r>
              <w:t>5200-5400</w:t>
            </w:r>
          </w:p>
        </w:tc>
      </w:tr>
      <w:tr w14:paraId="28ED93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6DA16D1">
            <w:r>
              <w:t>工作压力</w:t>
            </w:r>
          </w:p>
        </w:tc>
        <w:tc>
          <w:tcPr>
            <w:tcW w:w="0" w:type="auto"/>
            <w:vAlign w:val="center"/>
          </w:tcPr>
          <w:p w14:paraId="10AD8055">
            <w:r>
              <w:t>MPa</w:t>
            </w:r>
          </w:p>
        </w:tc>
        <w:tc>
          <w:tcPr>
            <w:tcW w:w="0" w:type="auto"/>
            <w:vAlign w:val="center"/>
          </w:tcPr>
          <w:p w14:paraId="7745C0B5">
            <w:r>
              <w:t>23</w:t>
            </w:r>
          </w:p>
        </w:tc>
        <w:tc>
          <w:tcPr>
            <w:tcW w:w="0" w:type="auto"/>
            <w:vAlign w:val="center"/>
          </w:tcPr>
          <w:p w14:paraId="4734FF4A">
            <w:r>
              <w:t>26.5</w:t>
            </w:r>
          </w:p>
        </w:tc>
        <w:tc>
          <w:tcPr>
            <w:tcW w:w="0" w:type="auto"/>
            <w:vAlign w:val="center"/>
          </w:tcPr>
          <w:p w14:paraId="0DEC69DB">
            <w:r>
              <w:t>25</w:t>
            </w:r>
          </w:p>
        </w:tc>
      </w:tr>
      <w:tr w14:paraId="32FA59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D0E0825">
            <w:r>
              <w:t>生产率</w:t>
            </w:r>
          </w:p>
        </w:tc>
        <w:tc>
          <w:tcPr>
            <w:tcW w:w="0" w:type="auto"/>
            <w:vAlign w:val="center"/>
          </w:tcPr>
          <w:p w14:paraId="6C4133F9">
            <w:r>
              <w:t>t/h</w:t>
            </w:r>
          </w:p>
        </w:tc>
        <w:tc>
          <w:tcPr>
            <w:tcW w:w="0" w:type="auto"/>
            <w:vAlign w:val="center"/>
          </w:tcPr>
          <w:p w14:paraId="464FBF20">
            <w:r>
              <w:t>0.6-0.9</w:t>
            </w:r>
          </w:p>
        </w:tc>
        <w:tc>
          <w:tcPr>
            <w:tcW w:w="0" w:type="auto"/>
            <w:vAlign w:val="center"/>
          </w:tcPr>
          <w:p w14:paraId="74176F9E">
            <w:r>
              <w:t>2.5-3.5</w:t>
            </w:r>
          </w:p>
        </w:tc>
        <w:tc>
          <w:tcPr>
            <w:tcW w:w="0" w:type="auto"/>
            <w:vAlign w:val="center"/>
          </w:tcPr>
          <w:p w14:paraId="03B290B0">
            <w:r>
              <w:t>8.5-12</w:t>
            </w:r>
          </w:p>
        </w:tc>
      </w:tr>
      <w:tr w14:paraId="7C3F0093">
        <w:tc>
          <w:tcPr>
            <w:tcW w:w="0" w:type="auto"/>
            <w:vAlign w:val="center"/>
          </w:tcPr>
          <w:p w14:paraId="19D0611D">
            <w:r>
              <w:rPr>
                <w:b/>
              </w:rPr>
              <w:t>设备性能指标</w:t>
            </w:r>
          </w:p>
        </w:tc>
        <w:tc>
          <w:tcPr>
            <w:tcW w:w="0" w:type="auto"/>
            <w:vAlign w:val="center"/>
          </w:tcPr>
          <w:p w14:paraId="79F09F26"/>
        </w:tc>
        <w:tc>
          <w:tcPr>
            <w:tcW w:w="0" w:type="auto"/>
            <w:vAlign w:val="center"/>
          </w:tcPr>
          <w:p w14:paraId="35FCE914"/>
        </w:tc>
        <w:tc>
          <w:tcPr>
            <w:tcW w:w="0" w:type="auto"/>
            <w:vAlign w:val="center"/>
          </w:tcPr>
          <w:p w14:paraId="3B79EDCA"/>
        </w:tc>
        <w:tc>
          <w:tcPr>
            <w:tcW w:w="0" w:type="auto"/>
            <w:vAlign w:val="center"/>
          </w:tcPr>
          <w:p w14:paraId="04625DA0"/>
        </w:tc>
      </w:tr>
      <w:tr w14:paraId="1BB2F6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460ED01">
            <w:r>
              <w:t>总功率</w:t>
            </w:r>
          </w:p>
        </w:tc>
        <w:tc>
          <w:tcPr>
            <w:tcW w:w="0" w:type="auto"/>
            <w:vAlign w:val="center"/>
          </w:tcPr>
          <w:p w14:paraId="4CF4C63F">
            <w:r>
              <w:t>kW</w:t>
            </w:r>
          </w:p>
        </w:tc>
        <w:tc>
          <w:tcPr>
            <w:tcW w:w="0" w:type="auto"/>
            <w:vAlign w:val="center"/>
          </w:tcPr>
          <w:p w14:paraId="70D339F7">
            <w:r>
              <w:t>24.2</w:t>
            </w:r>
          </w:p>
        </w:tc>
        <w:tc>
          <w:tcPr>
            <w:tcW w:w="0" w:type="auto"/>
            <w:vAlign w:val="center"/>
          </w:tcPr>
          <w:p w14:paraId="56038EBE">
            <w:r>
              <w:t>45</w:t>
            </w:r>
          </w:p>
        </w:tc>
        <w:tc>
          <w:tcPr>
            <w:tcW w:w="0" w:type="auto"/>
            <w:vAlign w:val="center"/>
          </w:tcPr>
          <w:p w14:paraId="5F2B39D4">
            <w:r>
              <w:t>225</w:t>
            </w:r>
          </w:p>
        </w:tc>
      </w:tr>
      <w:tr w14:paraId="0CE3AE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AA464D">
            <w:r>
              <w:t>设备重量</w:t>
            </w:r>
          </w:p>
        </w:tc>
        <w:tc>
          <w:tcPr>
            <w:tcW w:w="0" w:type="auto"/>
            <w:vAlign w:val="center"/>
          </w:tcPr>
          <w:p w14:paraId="0C6B4404">
            <w:r>
              <w:t>kg</w:t>
            </w:r>
          </w:p>
        </w:tc>
        <w:tc>
          <w:tcPr>
            <w:tcW w:w="0" w:type="auto"/>
            <w:vAlign w:val="center"/>
          </w:tcPr>
          <w:p w14:paraId="67CBDACE">
            <w:r>
              <w:t>4500</w:t>
            </w:r>
          </w:p>
        </w:tc>
        <w:tc>
          <w:tcPr>
            <w:tcW w:w="0" w:type="auto"/>
            <w:vAlign w:val="center"/>
          </w:tcPr>
          <w:p w14:paraId="390EDF39">
            <w:r>
              <w:t>18000</w:t>
            </w:r>
          </w:p>
        </w:tc>
        <w:tc>
          <w:tcPr>
            <w:tcW w:w="0" w:type="auto"/>
            <w:vAlign w:val="center"/>
          </w:tcPr>
          <w:p w14:paraId="6F23A9B6">
            <w:r>
              <w:t>60000</w:t>
            </w:r>
          </w:p>
        </w:tc>
      </w:tr>
      <w:tr w14:paraId="6D0F75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62A28F1">
            <w:r>
              <w:t>外形尺寸</w:t>
            </w:r>
          </w:p>
        </w:tc>
        <w:tc>
          <w:tcPr>
            <w:tcW w:w="0" w:type="auto"/>
            <w:vAlign w:val="center"/>
          </w:tcPr>
          <w:p w14:paraId="000EAAA2">
            <w:r>
              <w:t>mm</w:t>
            </w:r>
          </w:p>
        </w:tc>
        <w:tc>
          <w:tcPr>
            <w:tcW w:w="0" w:type="auto"/>
            <w:vAlign w:val="center"/>
          </w:tcPr>
          <w:p w14:paraId="788A9930">
            <w:r>
              <w:t>4900×1470×1522</w:t>
            </w:r>
          </w:p>
        </w:tc>
        <w:tc>
          <w:tcPr>
            <w:tcW w:w="0" w:type="auto"/>
            <w:vAlign w:val="center"/>
          </w:tcPr>
          <w:p w14:paraId="4830C6FE">
            <w:r>
              <w:t>6500×2200×2800</w:t>
            </w:r>
          </w:p>
        </w:tc>
        <w:tc>
          <w:tcPr>
            <w:tcW w:w="0" w:type="auto"/>
            <w:vAlign w:val="center"/>
          </w:tcPr>
          <w:p w14:paraId="36620326">
            <w:r>
              <w:t>9000×7500×2500</w:t>
            </w:r>
          </w:p>
        </w:tc>
      </w:tr>
      <w:tr w14:paraId="51679FDC">
        <w:tc>
          <w:tcPr>
            <w:tcW w:w="0" w:type="auto"/>
            <w:vAlign w:val="center"/>
          </w:tcPr>
          <w:p w14:paraId="762385B9">
            <w:r>
              <w:t>压缩循环时间</w:t>
            </w:r>
          </w:p>
        </w:tc>
        <w:tc>
          <w:tcPr>
            <w:tcW w:w="0" w:type="auto"/>
            <w:vAlign w:val="center"/>
          </w:tcPr>
          <w:p w14:paraId="3D34FA9D">
            <w:r>
              <w:t>s</w:t>
            </w:r>
          </w:p>
        </w:tc>
        <w:tc>
          <w:tcPr>
            <w:tcW w:w="0" w:type="auto"/>
            <w:vAlign w:val="center"/>
          </w:tcPr>
          <w:p w14:paraId="7D43736E">
            <w:r>
              <w:t>45-60</w:t>
            </w:r>
          </w:p>
        </w:tc>
        <w:tc>
          <w:tcPr>
            <w:tcW w:w="0" w:type="auto"/>
            <w:vAlign w:val="center"/>
          </w:tcPr>
          <w:p w14:paraId="2971537B">
            <w:r>
              <w:t>60-90</w:t>
            </w:r>
          </w:p>
        </w:tc>
        <w:tc>
          <w:tcPr>
            <w:tcW w:w="0" w:type="auto"/>
            <w:vAlign w:val="center"/>
          </w:tcPr>
          <w:p w14:paraId="09672BE4">
            <w:r>
              <w:t>120-150</w:t>
            </w:r>
          </w:p>
        </w:tc>
      </w:tr>
      <w:tr w14:paraId="22A132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1633E83">
            <w:r>
              <w:t>液压油清洁度</w:t>
            </w:r>
          </w:p>
        </w:tc>
        <w:tc>
          <w:tcPr>
            <w:tcW w:w="0" w:type="auto"/>
            <w:vAlign w:val="center"/>
          </w:tcPr>
          <w:p w14:paraId="682F80C0">
            <w:r>
              <w:t>NAS等级</w:t>
            </w:r>
          </w:p>
        </w:tc>
        <w:tc>
          <w:tcPr>
            <w:tcW w:w="0" w:type="auto"/>
            <w:vAlign w:val="center"/>
          </w:tcPr>
          <w:p w14:paraId="559F844D">
            <w:r>
              <w:t>8级</w:t>
            </w:r>
          </w:p>
        </w:tc>
        <w:tc>
          <w:tcPr>
            <w:tcW w:w="0" w:type="auto"/>
            <w:vAlign w:val="center"/>
          </w:tcPr>
          <w:p w14:paraId="6066C77B">
            <w:r>
              <w:t>8级</w:t>
            </w:r>
          </w:p>
        </w:tc>
        <w:tc>
          <w:tcPr>
            <w:tcW w:w="0" w:type="auto"/>
            <w:vAlign w:val="center"/>
          </w:tcPr>
          <w:p w14:paraId="5D6AB2EB">
            <w:r>
              <w:t>7级</w:t>
            </w:r>
          </w:p>
        </w:tc>
      </w:tr>
      <w:tr w14:paraId="7BFAA2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2F0329E">
            <w:r>
              <w:rPr>
                <w:b/>
              </w:rPr>
              <w:t>原料适应性</w:t>
            </w:r>
          </w:p>
        </w:tc>
        <w:tc>
          <w:tcPr>
            <w:tcW w:w="0" w:type="auto"/>
            <w:vAlign w:val="center"/>
          </w:tcPr>
          <w:p w14:paraId="721DCA45"/>
        </w:tc>
        <w:tc>
          <w:tcPr>
            <w:tcW w:w="0" w:type="auto"/>
            <w:vAlign w:val="center"/>
          </w:tcPr>
          <w:p w14:paraId="5FEF4673"/>
        </w:tc>
        <w:tc>
          <w:tcPr>
            <w:tcW w:w="0" w:type="auto"/>
            <w:vAlign w:val="center"/>
          </w:tcPr>
          <w:p w14:paraId="1454B21A"/>
        </w:tc>
        <w:tc>
          <w:tcPr>
            <w:tcW w:w="0" w:type="auto"/>
            <w:vAlign w:val="center"/>
          </w:tcPr>
          <w:p w14:paraId="329DF821"/>
        </w:tc>
      </w:tr>
      <w:tr w14:paraId="0FE740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A673A67">
            <w:r>
              <w:t>适用原料</w:t>
            </w:r>
          </w:p>
        </w:tc>
        <w:tc>
          <w:tcPr>
            <w:tcW w:w="0" w:type="auto"/>
            <w:vAlign w:val="center"/>
          </w:tcPr>
          <w:p w14:paraId="5AB3C0F6">
            <w:r>
              <w:t>-</w:t>
            </w:r>
          </w:p>
        </w:tc>
        <w:tc>
          <w:tcPr>
            <w:tcW w:w="0" w:type="auto"/>
            <w:vAlign w:val="center"/>
          </w:tcPr>
          <w:p w14:paraId="7AFD96CE">
            <w:r>
              <w:t>铜/铝屑（≤50mm）</w:t>
            </w:r>
          </w:p>
        </w:tc>
        <w:tc>
          <w:tcPr>
            <w:tcW w:w="0" w:type="auto"/>
            <w:vAlign w:val="center"/>
          </w:tcPr>
          <w:p w14:paraId="283C5E95">
            <w:r>
              <w:t>铜/铝/铁屑（≤100mm）</w:t>
            </w:r>
          </w:p>
        </w:tc>
        <w:tc>
          <w:tcPr>
            <w:tcW w:w="0" w:type="auto"/>
            <w:vAlign w:val="center"/>
          </w:tcPr>
          <w:p w14:paraId="7B673DBC">
            <w:r>
              <w:t>大型边角料（≤300mm）</w:t>
            </w:r>
          </w:p>
        </w:tc>
      </w:tr>
      <w:tr w14:paraId="23C862BF">
        <w:tc>
          <w:tcPr>
            <w:tcW w:w="0" w:type="auto"/>
            <w:vAlign w:val="center"/>
          </w:tcPr>
          <w:p w14:paraId="572C117A">
            <w:r>
              <w:t>含油屑处理能力</w:t>
            </w:r>
          </w:p>
        </w:tc>
        <w:tc>
          <w:tcPr>
            <w:tcW w:w="0" w:type="auto"/>
            <w:vAlign w:val="center"/>
          </w:tcPr>
          <w:p w14:paraId="388CA512">
            <w:r>
              <w:t>%</w:t>
            </w:r>
          </w:p>
        </w:tc>
        <w:tc>
          <w:tcPr>
            <w:tcW w:w="0" w:type="auto"/>
            <w:vAlign w:val="center"/>
          </w:tcPr>
          <w:p w14:paraId="500E28B6">
            <w:r>
              <w:t>支持（需过滤）</w:t>
            </w:r>
          </w:p>
        </w:tc>
        <w:tc>
          <w:tcPr>
            <w:tcW w:w="0" w:type="auto"/>
            <w:vAlign w:val="center"/>
          </w:tcPr>
          <w:p w14:paraId="49E39800">
            <w:r>
              <w:t>支持（油回收率≥85%）</w:t>
            </w:r>
          </w:p>
        </w:tc>
        <w:tc>
          <w:tcPr>
            <w:tcW w:w="0" w:type="auto"/>
            <w:vAlign w:val="center"/>
          </w:tcPr>
          <w:p w14:paraId="1F4A4D74">
            <w:r>
              <w:t>支持（带专用滤油系统）</w:t>
            </w:r>
          </w:p>
        </w:tc>
      </w:tr>
    </w:tbl>
    <w:p w14:paraId="2CA883CF">
      <w:r>
        <w:rPr>
          <w:rStyle w:val="54"/>
        </w:rPr>
        <w:t>注：数据综合自金属压块机技术手册及行业应用案例，压块尺寸可根据原料类型定制高度。</w:t>
      </w:r>
    </w:p>
    <w:p w14:paraId="17CD1F97">
      <w:pPr>
        <w:pStyle w:val="4"/>
      </w:pPr>
      <w:r>
        <w:t>1.3 设备型号与规格说明</w:t>
      </w:r>
    </w:p>
    <w:p w14:paraId="2E0365DE">
      <w:r>
        <w:t>金属压块机型号命名遵循“机型类别-公称力-特性标识”规则，以行业主流型号“Y81-300A”为例：“Y”代表液压驱动，“81”为压块机类别代号，“300”表示公称力300吨，“A”表示具备自动出包功能。不同型号的选型需结合车间实际需求，具体依据如下：</w:t>
      </w:r>
    </w:p>
    <w:p w14:paraId="4BAAA044">
      <w:r>
        <w:rPr>
          <w:b/>
        </w:rPr>
        <w:t>小型机型（160-200吨）</w:t>
      </w:r>
      <w:r>
        <w:t>：适用于废料日产量≤5吨的车间，如中小型干变电磁线企业（年产电磁线5000吨以下）。典型型号Y81-160，压块尺寸Φ90×60-85mm，小时处理量0.6-0.9t/h，设备重量约4.5吨，可直接安装于车间地面（无需专用基础），适合处理铜屑、铝屑等细碎废料。</w:t>
      </w:r>
    </w:p>
    <w:p w14:paraId="02FCD6C5">
      <w:r>
        <w:rPr>
          <w:b/>
        </w:rPr>
        <w:t>中型机型（300-500吨）</w:t>
      </w:r>
      <w:r>
        <w:t>：适配废料日产量5-20吨的车间，如大型干变电磁线生产基地（年产电磁线10000吨以上）。代表型号Y81-300，压块尺寸1000×800×300mm（定制矩形块），小时处理量2.5-3.5t/h，需混凝土基础（深度≥800mm），配备螺旋送料和自动出包机构，可处理含油屑（如数控加工铝屑），油回收率≥85%。</w:t>
      </w:r>
    </w:p>
    <w:p w14:paraId="5CABC88D">
      <w:r>
        <w:rPr>
          <w:b/>
        </w:rPr>
        <w:t>大型机型（800-1000吨）</w:t>
      </w:r>
      <w:r>
        <w:t>：用于废料日产量＞20吨的集中处理中心，如集团化企业的共享废料处理站。型号如Y81-1000，压块直径Φ220mm，高度200-250mm，小时处理量8.5-12t/h，设备重量达60吨，需专业吊装和大型设备基础（钢筋混凝土浇筑，承载力≥200kN/m²），可直接压缩未经破碎的长条状铜扁线边角料（长度≤300mm）。</w:t>
      </w:r>
    </w:p>
    <w:p w14:paraId="61D8CD9B">
      <w:r>
        <w:rPr>
          <w:b/>
        </w:rPr>
        <w:t>选型注意事项</w:t>
      </w:r>
      <w:r>
        <w:t>：① 原料特性：处理铜屑等高密度金属优先选择高压力机型（如300吨以上），确保压块密度≥5400kg/m³；② 自动化需求：连续生产车间需选择带自动送料（如螺旋给料器）和PLC控制的机型（如Y81-300A）；③ 安装条件：大型机型（≥500吨）需提前规划设备入口（门宽≥3m）和运输通道（承重≥80kN）。</w:t>
      </w:r>
    </w:p>
    <w:p w14:paraId="7B57D809">
      <w:pPr>
        <w:pStyle w:val="3"/>
      </w:pPr>
      <w:r>
        <w:t>二、设备结构与组成</w:t>
      </w:r>
    </w:p>
    <w:p w14:paraId="070B3226">
      <w:pPr>
        <w:pStyle w:val="4"/>
      </w:pPr>
      <w:r>
        <w:t>2.1 主机系统核心组成</w:t>
      </w:r>
    </w:p>
    <w:p w14:paraId="61368D6F">
      <w:r>
        <w:t>主机是金属压块机的机械执行机构，由机架、压缩室、压头、送料机构及出包装置组成，各部件设计注重高强度和耐磨性，以适应金属废料的高压压缩工况。</w:t>
      </w:r>
    </w:p>
    <w:p w14:paraId="6ABF4A16">
      <w:r>
        <w:rPr>
          <w:b/>
        </w:rPr>
        <w:t>机架</w:t>
      </w:r>
      <w:r>
        <w:t>：采用整体铸钢件（ZG35CrMo）制造，替代传统钢板焊接结构，抗变形能力提升40%，使用寿命达10年以上。机架呈“C”型或四柱式结构（300吨以上机型多为四柱式），立柱表面镀硬铬（厚度≥0.05mm），导向套与立柱配合间隙控制在0.05-0.1mm，确保压头垂直运动精度（偏差≤0.2mm/m）。</w:t>
      </w:r>
    </w:p>
    <w:p w14:paraId="13C57482">
      <w:r>
        <w:rPr>
          <w:b/>
        </w:rPr>
        <w:t>压缩室</w:t>
      </w:r>
      <w:r>
        <w:t>：矩形或圆形腔体，内部尺寸根据压块规格定制（如300吨机型压缩室截面1000×800mm），内壁铺设10mm厚耐磨钢板（硬度HRC58-62），底部安装可更换耐磨衬板（磨损量＞2mm时更换）。腔体内侧设有导向槽，防止压头下行时偏摆，导向槽与压头间隙0.5-1mm（通过垫片调整）。</w:t>
      </w:r>
    </w:p>
    <w:p w14:paraId="14A30AFA">
      <w:r>
        <w:rPr>
          <w:b/>
        </w:rPr>
        <w:t>压头</w:t>
      </w:r>
      <w:r>
        <w:t>：主压执行部件，材质为45号钢（调质处理，硬度HB220-250），工作面镀铬（厚度0.08-0.1mm），表面粗糙度Ra≤0.8μm。压头与主油缸活塞杆通过法兰连接（螺栓预紧力32MPa），行程通过位移传感器实时监测（分辨率0.1mm），保压阶段位置精度±0.5mm。</w:t>
      </w:r>
    </w:p>
    <w:p w14:paraId="484A30C9">
      <w:r>
        <w:rPr>
          <w:b/>
        </w:rPr>
        <w:t>送料机构</w:t>
      </w:r>
      <w:r>
        <w:t>：针对金属屑流动性差的特点，采用螺旋定量给料设计，由送料电机（2.2kW变频电机）、螺旋叶片（直径200-300mm，螺距150-200mm）和料斗组成。螺旋叶片采用双螺旋结构，推送量3-5m³/h，可将蓬松金属屑（初始密度500kg/m³）压实至2000kg/m³后送入压缩室，避免下料堵塞（堵料时电机自动反转退料）。</w:t>
      </w:r>
    </w:p>
    <w:p w14:paraId="7B86045C">
      <w:r>
        <w:rPr>
          <w:b/>
        </w:rPr>
        <w:t>出包装置</w:t>
      </w:r>
      <w:r>
        <w:t>：小型机型采用手动开门，中型以上机型配备液压驱动前翻出包机构：料箱与机架通过铰链连接，由出包油缸（缸径100mm，行程300mm）驱动翻转，翻转角度110°，压块靠自重滑入输送链板，实现自动出包（出包时间≤10秒）。</w:t>
      </w:r>
    </w:p>
    <w:p w14:paraId="597397F5">
      <w:pPr>
        <w:pStyle w:val="4"/>
      </w:pPr>
      <w:r>
        <w:t>2.2 液压系统组成</w:t>
      </w:r>
    </w:p>
    <w:p w14:paraId="0E484D14">
      <w:r>
        <w:t>液压系统是金属压块机的动力核心，通过“动力元件-控制元件-执行元件-辅助元件”的协同作用，将电机机械能转化为压块所需的压力能，具有压力大、调速方便、过载保护可靠等特点。</w:t>
      </w:r>
    </w:p>
    <w:p w14:paraId="70ECF694">
      <w:r>
        <w:rPr>
          <w:b/>
        </w:rPr>
        <w:t>动力元件</w:t>
      </w:r>
      <w:r>
        <w:t>：主液压泵采用轴向柱塞泵（如A7V系列），排量25-100mL/r，工作压力6-32MPa，由15-225kW三相异步电机驱动（根据机型吨位匹配）。为实现快速压制与节能，300吨以上机型采用“主泵+蓄能器”组合驱动：主泵提供基础流量（如300吨机型配45kW电机，流量63L/min），蓄能器（容积50-100L）在保压阶段释放能量，降低电机负荷（节能率约30%）。</w:t>
      </w:r>
    </w:p>
    <w:p w14:paraId="3CE8C902">
      <w:r>
        <w:rPr>
          <w:b/>
        </w:rPr>
        <w:t>控制元件</w:t>
      </w:r>
      <w:r>
        <w:t>：集成于插装式阀块，核心元件包括：① 比例压力阀（DBETE型）：实现压力无级调节，控制精度±0.5MPa，支持预压（5MPa）、主压（26.5MPa）、保压（25MPa）三级压力切换；② 比例流量阀（2FRE型）：调节压头运动速度，快速下行速度80-100mm/s，加压速度10-20mm/s；③ 溢流阀（DB型）：设定系统最高压力（如300吨机型设28MPa），防止过载；④ 同步阀（3FJLK型）：用于双侧压头或多缸动作同步（同步误差≤1%），适用于大型机型的对称压制。</w:t>
      </w:r>
    </w:p>
    <w:p w14:paraId="4955FA0E">
      <w:r>
        <w:rPr>
          <w:b/>
        </w:rPr>
        <w:t>执行元件</w:t>
      </w:r>
      <w:r>
        <w:t>：包括主压缸、侧压缸（部分机型）、顶料缸和出包缸。主压缸为单活塞杆双作用缸，300吨机型缸径250mm，活塞杆直径160mm，行程800mm，最大推力3000kN；侧压缸用于预压缩松散废料，缸径125mm，行程300mm，推力500kN；顶料缸安装于压缩室底部，用于推出圆形压块，缸径100mm，行程200mm。</w:t>
      </w:r>
    </w:p>
    <w:p w14:paraId="423C9DB9">
      <w:r>
        <w:rPr>
          <w:b/>
        </w:rPr>
        <w:t>辅助元件</w:t>
      </w:r>
      <w:r>
        <w:t>：① 油箱：容积200-500L（300吨机型为300L），内置10μm吸油滤网和油温传感器（测量范围-20-120℃），油位需维持在总容积的2/3以上；② 冷却系统：风冷却器（换热面积5-10m²）或水冷却器（流量15-30m³/h），当油温超过55℃时自动启动，将油温控制在30-50℃；③ 滤油器：回油路上安装20μm精滤器（压差报警设定0.3MPa），确保液压油清洁度达到NAS 8级。</w:t>
      </w:r>
    </w:p>
    <w:p w14:paraId="4BB34D4F">
      <w:pPr>
        <w:pStyle w:val="4"/>
      </w:pPr>
      <w:r>
        <w:t>2.3 电气控制系统架构</w:t>
      </w:r>
    </w:p>
    <w:p w14:paraId="3D501066">
      <w:r>
        <w:t>控制系统采用“PLC+触摸屏+传感器”的三层架构，实现压块过程的全自动控制、参数监测和故障诊断，满足干变电磁线车间连续生产需求。</w:t>
      </w:r>
    </w:p>
    <w:p w14:paraId="663A85F1">
      <w:r>
        <w:rPr>
          <w:b/>
        </w:rPr>
        <w:t>设备控制层</w:t>
      </w:r>
      <w:r>
        <w:t>：以三菱FX5U或西门子S7-200 SMART PLC为核心，集成数字量I/O模块（输入输出点数≥64点）、模拟量模块（4路输入/2路输出，16位精度）和运动控制模块。PLC负责逻辑控制（如送料-压制-出包循环）、参数采集（压力、位移、温度）及故障处理，扫描周期≤10ms，输入输出采用光电隔离（隔离电压≥2500V AC）。</w:t>
      </w:r>
    </w:p>
    <w:p w14:paraId="5A3A96AE">
      <w:r>
        <w:rPr>
          <w:b/>
        </w:rPr>
        <w:t>过程监控层</w:t>
      </w:r>
      <w:r>
        <w:t>：包含10.4英寸触摸屏（威纶通MT8103IP）和工控机（研华IPC-610）。触摸屏实时显示设备状态（运行/待机/故障）、关键参数（压力曲线、压块数量、累计产量）及报警信息（如“E05：油温过高”），支持手动参数修改（如保压时间、送料速度）；工控机运行组态软件（WinCC），存储3个月生产数据（每块压块的密度、压制时间），生成日报表/月报表，支持数据导出（Excel格式）。</w:t>
      </w:r>
    </w:p>
    <w:p w14:paraId="4558F116">
      <w:r>
        <w:rPr>
          <w:b/>
        </w:rPr>
        <w:t>检测执行层</w:t>
      </w:r>
      <w:r>
        <w:t>：由传感器与执行元件组成。传感器包括：① 压力传感器（PT124B型，量程0-30MPa，精度±0.2%FS），安装于主压缸进油口；② 位移传感器（MTS磁致伸缩型，分辨率0.1mm），集成于主压缸活塞杆；③ 温度传感器（Pt100，测量范围-20-120℃），安装于油箱和压缩室；④ 接近开关（NPN型），用于料仓料位检测和油缸行程限位。执行元件包括电磁阀（DC24V，响应时间≤10ms）、比例阀和电机驱动器。</w:t>
      </w:r>
    </w:p>
    <w:p w14:paraId="5B40427F">
      <w:r>
        <w:rPr>
          <w:b/>
        </w:rPr>
        <w:t>通讯与安全</w:t>
      </w:r>
      <w:r>
        <w:t>：各层级通过Profinet总线通讯（传输速率100Mbps），数据更新周期≤100ms。安全联锁系统符合GB 23821要求：配备双手启动按钮（需同时按下才能启动压制）、红外光幕（防护高度1.5m，检测距离0.5-3m）和急停按钮（红色蘑菇头，响应时间≤0.5秒），当操作人员进入压缩室区域时立即停机并切断液压动力。</w:t>
      </w:r>
    </w:p>
    <w:p w14:paraId="56730A29">
      <w:pPr>
        <w:pStyle w:val="4"/>
      </w:pPr>
      <w:r>
        <w:t>2.4 辅助工艺单元</w:t>
      </w:r>
    </w:p>
    <w:p w14:paraId="30FBA493">
      <w:r>
        <w:t>为适应干变电磁线车间废料特性（如含油、混杂金属杂质、长条状废料），金属压块机需配备辅助工艺单元，确保进料顺畅和压块质量。</w:t>
      </w:r>
    </w:p>
    <w:p w14:paraId="3DFE5B72">
      <w:r>
        <w:rPr>
          <w:b/>
        </w:rPr>
        <w:t>金属屑粉碎装置</w:t>
      </w:r>
      <w:r>
        <w:t>：针对长条状废料（如铜扁线剪切余料，长度50-300mm），采用双轴撕碎机预处理，刀轴转速15-20r/min，剪切力500kN，将废料破碎至长度≤50mm，便于螺旋送料机构输送。粉碎机与压块机通过皮带输送机联动，由PLC控制进料量（与压块机处理能力匹配）。</w:t>
      </w:r>
    </w:p>
    <w:p w14:paraId="5517E45C">
      <w:r>
        <w:rPr>
          <w:b/>
        </w:rPr>
        <w:t>磁选分离机构</w:t>
      </w:r>
      <w:r>
        <w:t>：安装于粉碎装置与压块机之间，采用悬挂式永磁除铁器（磁场强度≥12000Gs），可去除废料中的铁磁性杂质（如螺栓、铁屑），避免铁杂质进入压缩室导致压头或模具损坏。除铁器下方设废料收集盒，需每班清理一次铁杂质（避免磁场衰减）。</w:t>
      </w:r>
    </w:p>
    <w:p w14:paraId="2B15C30B">
      <w:r>
        <w:rPr>
          <w:b/>
        </w:rPr>
        <w:t>废液回收系统</w:t>
      </w:r>
      <w:r>
        <w:t>：处理含油金属屑（如拉丝工序的乳化液废屑）时，配备三级过滤系统：一级滤网（50目）去除大颗粒杂质，二级真空过滤（精度5μm）分离切削油，三级活性炭吸附净化，油回收率≥85%，回收的切削油可经再生后回用（降低新油采购成本40%）。</w:t>
      </w:r>
    </w:p>
    <w:p w14:paraId="743E3127">
      <w:r>
        <w:rPr>
          <w:b/>
        </w:rPr>
        <w:t>除尘装置</w:t>
      </w:r>
      <w:r>
        <w:t>：针对铜粉、铝粉等细微粉尘，在进料口和出包口设置集尘罩，通过布袋除尘器（过滤面积10-20m²，风量3000-5000m³/h）净化空气，粉尘排放浓度≤10mg/m³，符合《大气污染物综合排放标准》（GB 16297）要求。</w:t>
      </w:r>
    </w:p>
    <w:p w14:paraId="49AEA920">
      <w:pPr>
        <w:pStyle w:val="3"/>
      </w:pPr>
      <w:r>
        <w:t>三、工作原理</w:t>
      </w:r>
    </w:p>
    <w:p w14:paraId="70BA4B65">
      <w:pPr>
        <w:pStyle w:val="4"/>
      </w:pPr>
      <w:r>
        <w:t>3.1 机械传动与压缩机制</w:t>
      </w:r>
    </w:p>
    <w:p w14:paraId="48D3FD93">
      <w:r>
        <w:t>金属压块机的压缩过程基于液压传动原理，通过“预压-主压-保压-脱模”四阶段循环，将松散金属屑转化为高密度块体，各阶段的压力、速度协同控制是保证压块质量的核心。</w:t>
      </w:r>
    </w:p>
    <w:p w14:paraId="70BD111E">
      <w:r>
        <w:rPr>
          <w:b/>
        </w:rPr>
        <w:t>动力传递路径</w:t>
      </w:r>
      <w:r>
        <w:t>：电机驱动液压泵输出高压油，经比例阀调节压力和流量后进入主压缸，推动活塞杆带动压头下行，将压缩室内的金属屑压缩成型。具体路径为：电机→联轴器→液压泵→集成阀块→主压缸→压头→金属物料。压制完成后，液压油经换向阀切换油路，主压缸回程，顶料缸或出包机构动作将压块推出。</w:t>
      </w:r>
    </w:p>
    <w:p w14:paraId="17E405C9">
      <w:r>
        <w:rPr>
          <w:b/>
        </w:rPr>
        <w:t>四阶段压缩机制</w:t>
      </w:r>
      <w:r>
        <w:t>：</w:t>
      </w:r>
    </w:p>
    <w:p w14:paraId="516DAD5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预压阶段</w:t>
      </w:r>
      <w:r>
        <w:t>：压头快速下行（速度80-100mm/s），接触物料后转为预压（压力5MPa），将蓬松废料初步聚集成型（密度提升至2000-3000kg/m³），行程约总行程的60%（如300吨机型预压行程480mm）。此阶段通过流量阀控制速度，缩短空行程时间。</w:t>
      </w:r>
    </w:p>
    <w:p w14:paraId="6D3ED0A9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主压阶段</w:t>
      </w:r>
      <w:r>
        <w:t>：比例压力阀升压至主压压力（300吨机型26.5MPa），压头慢速加压（速度10-20mm/s），物料在三向压应力（轴向1000-1500MPa、径向800-1200MPa）作用下致密化，密度达到5200-5400kg/m³。通过压力传感器实时监测，当压力达到设定值时进入保压阶段。</w:t>
      </w:r>
    </w:p>
    <w:p w14:paraId="7B0901A9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保压阶段</w:t>
      </w:r>
      <w:r>
        <w:t>：维持主压压力（±0.5MPa波动）3-5秒，消除物料弹性回弹（铜屑回弹率约2-3%），确保压块尺寸稳定。保压期间主泵卸载，由蓄能器补充泄漏，降低能耗。</w:t>
      </w:r>
    </w:p>
    <w:p w14:paraId="7AC1166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脱模阶段</w:t>
      </w:r>
      <w:r>
        <w:t>：主压缸卸压后回程（速度50-60mm/s），同时出包缸动作（或顶料缸顶出），将压块从压缩室推出。推出后出包机构复位，进入下一循环，单循环时间45-150秒（随机型吨位增加）。</w:t>
      </w:r>
    </w:p>
    <w:p w14:paraId="56BCF5EB">
      <w:r>
        <w:rPr>
          <w:b/>
        </w:rPr>
        <w:t>密度控制机制</w:t>
      </w:r>
      <w:r>
        <w:t>：压块密度与压制压力呈正相关，通过DEFORM有限元模拟可知：当压力从16MPa增至26.5MPa时，铜屑压块密度从4800kg/m³提升至5400kg/m³。实际生产中需根据原料类型调整压力：铝屑硬度低，主压压力设20-22MPa；铁屑硬度高，设25-26.5MPa。</w:t>
      </w:r>
    </w:p>
    <w:p w14:paraId="0987F7BF">
      <w:pPr>
        <w:pStyle w:val="4"/>
      </w:pPr>
      <w:r>
        <w:t>3.2 液压系统工作原理</w:t>
      </w:r>
    </w:p>
    <w:p w14:paraId="6F25B45D">
      <w:r>
        <w:t>液压系统通过压力和流量的精确控制，实现压块机各执行元件的有序动作，其工作特性直接影响压制力、速度和稳定性。</w:t>
      </w:r>
    </w:p>
    <w:p w14:paraId="077FEEB4">
      <w:r>
        <w:rPr>
          <w:b/>
        </w:rPr>
        <w:t>压力控制原理</w:t>
      </w:r>
      <w:r>
        <w:t>：采用“比例压力阀+压力传感器”闭环控制。PLC根据设定压力与传感器反馈值的偏差，输出0-10V控制信号至比例阀，调节阀芯开度（开口度0-100%对应压力0-28MPa）。例如，当实际压力低于设定值26.5MPa时，PLC增大控制信号，比例阀开口度增加，系统压力回升至设定值，调节响应时间≤0.3秒。</w:t>
      </w:r>
    </w:p>
    <w:p w14:paraId="292E573E">
      <w:r>
        <w:rPr>
          <w:b/>
        </w:rPr>
        <w:t>速度控制原理</w:t>
      </w:r>
      <w:r>
        <w:t>：通过“比例流量阀+位移传感器”协同控制压头速度。快速下行阶段，流量阀全开（流量63L/min），压头靠自重和液压油推动快速移动；加压阶段，流量阀按设定开度（如10%）供油，速度降至10-20mm/s，避免冲击；回程阶段，流量阀再次全开，实现快速复位。位移传感器实时反馈位置，当接近行程终点时（如距下死点50mm），PLC控制流量阀减速，防止硬冲击。</w:t>
      </w:r>
    </w:p>
    <w:p w14:paraId="6DB2E2C6">
      <w:r>
        <w:rPr>
          <w:b/>
        </w:rPr>
        <w:t>多缸协同控制</w:t>
      </w:r>
      <w:r>
        <w:t>：大型机型采用主压缸+侧压缸协同压制，通过同步阀保证两侧压力差≤0.5MPa、位移差≤2mm。例如，1000吨机型左右侧缸分别提供1500kN压力，同步阀通过调节两侧油路流量，确保压头水平下行，避免因受力不均导致的压块偏斜（尺寸偏差≤±1mm）。</w:t>
      </w:r>
    </w:p>
    <w:p w14:paraId="56F05CA8">
      <w:r>
        <w:rPr>
          <w:b/>
        </w:rPr>
        <w:t>能量回收与节能</w:t>
      </w:r>
      <w:r>
        <w:t>：保压阶段（占循环时间30%）主泵停止供油，由蓄能器释放储存的液压能维持压力，电机处于空载状态（功率降低70%）。以300吨机型为例，采用蓄能器后每小时节电约15kW·h（按每天运行8小时计算，年节电4.3万kW·h）。</w:t>
      </w:r>
    </w:p>
    <w:p w14:paraId="33326BFE">
      <w:pPr>
        <w:pStyle w:val="4"/>
      </w:pPr>
      <w:r>
        <w:t>3.3 控制系统工作流程</w:t>
      </w:r>
    </w:p>
    <w:p w14:paraId="3D2FEE67">
      <w:r>
        <w:t>控制系统以PLC为核心，通过传感器采集数据、执行元件动作，实现全自动循环，典型工作流程如下：</w:t>
      </w:r>
    </w:p>
    <w:p w14:paraId="527588B1">
      <w:r>
        <w:rPr>
          <w:b/>
        </w:rPr>
        <w:t>初始化阶段</w:t>
      </w:r>
      <w:r>
        <w:t>：设备上电后，PLC执行自检：检查各传感器信号（压力0MPa、位移0mm、温度正常）、液压系统压力（≤3MPa）、安全装置状态（急停复位、防护罩闭合）。自检通过后，触摸屏显示“就绪”，允许启动。</w:t>
      </w:r>
    </w:p>
    <w:p w14:paraId="3C753B0F">
      <w:r>
        <w:rPr>
          <w:b/>
        </w:rPr>
        <w:t>手动/自动模式切换</w:t>
      </w:r>
      <w:r>
        <w:t>：</w:t>
      </w:r>
    </w:p>
    <w:p w14:paraId="0B4EA98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手动模式</w:t>
      </w:r>
      <w:r>
        <w:t>：用于调试或故障处理，通过触摸屏“手动操作”界面点动控制各缸动作（如“主压缸下行”“送料电机启动”），速度和压力可调（手动压力限制在10MPa以下，防止误操作）。</w:t>
      </w:r>
    </w:p>
    <w:p w14:paraId="5AD089D7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自动模式</w:t>
      </w:r>
      <w:r>
        <w:t>：正常生产时选用，操作人员选择工艺配方（如“铜屑压制”“铝屑压制”），PLC调用预存参数（压力、保压时间、送料量），启动后自动循环。</w:t>
      </w:r>
    </w:p>
    <w:p w14:paraId="794598C0">
      <w:r>
        <w:rPr>
          <w:b/>
        </w:rPr>
        <w:t>自动循环流程</w:t>
      </w:r>
      <w:r>
        <w:t>：</w:t>
      </w:r>
    </w:p>
    <w:p w14:paraId="1E4F1F03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上料触发</w:t>
      </w:r>
      <w:r>
        <w:t>：料仓料位传感器检测到物料（料位≥2/3），或操作人员按下“启动”按钮，系统启动送料电机，螺旋送料器将废料送入压缩室（送料时间10-20秒，由定时器或料位传感器控制）。</w:t>
      </w:r>
    </w:p>
    <w:p w14:paraId="0A77CA0A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压制循环</w:t>
      </w:r>
      <w:r>
        <w:t>：送料完成后，送料电机停止，压缩室闸门关闭（若有），主压缸按“预压-主压-保压”顺序动作（压力、速度参数按配方执行）。</w:t>
      </w:r>
    </w:p>
    <w:p w14:paraId="1AE8E26B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出包与计数</w:t>
      </w:r>
      <w:r>
        <w:t>：保压结束后，主压缸回程，出包缸动作推出压块，光电传感器检测压块通过，计数器加1（累计产量同步更新）。</w:t>
      </w:r>
    </w:p>
    <w:p w14:paraId="5EB89E40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循环判断</w:t>
      </w:r>
      <w:r>
        <w:t>：若选择“连续循环”，系统返回步骤1继续上料；若“单循环”，则停在就绪状态。</w:t>
      </w:r>
    </w:p>
    <w:p w14:paraId="227E2B87">
      <w:r>
        <w:rPr>
          <w:b/>
        </w:rPr>
        <w:t>闭环调节与保护</w:t>
      </w:r>
      <w:r>
        <w:t>：生产过程中，PLC实时监测压力、位移、温度参数：当压力超过设定值1.1倍时，溢流阀卸荷并报警“压力超限”；油温超过60℃时，启动冷却系统，超过65℃停机；压头位置异常（如卡滞）时，立即停止并提示“行程异常”。</w:t>
      </w:r>
    </w:p>
    <w:p w14:paraId="170CB8A6">
      <w:pPr>
        <w:pStyle w:val="3"/>
      </w:pPr>
      <w:r>
        <w:t>四、操作与参数设置</w:t>
      </w:r>
    </w:p>
    <w:p w14:paraId="085BB327">
      <w:pPr>
        <w:pStyle w:val="4"/>
      </w:pPr>
      <w:r>
        <w:t>4.1 开机准备与调试</w:t>
      </w:r>
    </w:p>
    <w:p w14:paraId="62C998D8">
      <w:r>
        <w:t>开机前需完成设备检查、原料准备和安全确认，确保压制过程稳定、安全。</w:t>
      </w:r>
    </w:p>
    <w:p w14:paraId="346FEB12">
      <w:r>
        <w:rPr>
          <w:b/>
        </w:rPr>
        <w:t>产前检查项目</w:t>
      </w:r>
      <w:r>
        <w:t>：</w:t>
      </w:r>
    </w:p>
    <w:p w14:paraId="2BDDEB9F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：液压油位在油箱液位计2/3处，油液无乳化、变色（正常为淡黄色透明）；压力表指示0MPa（未启动时）；冷却系统（风扇或水泵）运行正常，水管无泄漏。</w:t>
      </w:r>
    </w:p>
    <w:p w14:paraId="40E55151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机械系统</w:t>
      </w:r>
      <w:r>
        <w:t>：压缩室内无异物（用手电筒检查），压头与压缩室间隙0.5-1mm（用塞尺测量）；送料螺旋无缠绕物（如铁丝、塑料布），手动旋转灵活；出包机构处于复位状态。</w:t>
      </w:r>
    </w:p>
    <w:p w14:paraId="736E8F70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：急停按钮复位（红色蘑菇头突出），控制柜指示灯正常（电源灯亮、故障灯灭）；触摸屏通讯正常，无报警信息；传感器接线牢固（压力传感器、位移传感器插头无松动）。</w:t>
      </w:r>
    </w:p>
    <w:p w14:paraId="5E4A3CE1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安全装置</w:t>
      </w:r>
      <w:r>
        <w:t>：防护罩联锁功能正常（打开防护罩时设备无法启动）；红外光幕无遮挡，双手启动按钮功能正常（单独按下任一按钮无效）。</w:t>
      </w:r>
    </w:p>
    <w:p w14:paraId="29B4D7AC">
      <w:r>
        <w:rPr>
          <w:b/>
        </w:rPr>
        <w:t>原料准备</w:t>
      </w:r>
      <w:r>
        <w:t>：金属屑需满足以下条件：粒度≤100mm（超过时需破碎），无易燃易爆物（如油污抹布、橡胶），含油量≤15%（过高时需预处理）。铜屑、铝屑需分开处理，避免混杂影响冶炼纯度。</w:t>
      </w:r>
    </w:p>
    <w:p w14:paraId="483A52D4">
      <w:r>
        <w:rPr>
          <w:b/>
        </w:rPr>
        <w:t>手动调试步骤</w:t>
      </w:r>
      <w:r>
        <w:t>：</w:t>
      </w:r>
    </w:p>
    <w:p w14:paraId="3EEA93D9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单缸动作测试</w:t>
      </w:r>
      <w:r>
        <w:t>：在手动模式下，依次点动“主压缸下行/回程”“顶料缸动作”“出包缸动作”，观察运动是否平稳、有无异响，行程开关能否准确触发（如主压缸下限位、回程限位）。</w:t>
      </w:r>
    </w:p>
    <w:p w14:paraId="747C63FF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压力测试</w:t>
      </w:r>
      <w:r>
        <w:t>：启动液压泵，手动调节比例压力阀，使系统压力逐步升至10MPa、20MPa、26.5MPa，保压5秒，检查压力是否稳定（波动≤±0.5MPa），有无泄漏。</w:t>
      </w:r>
    </w:p>
    <w:p w14:paraId="6E368A5F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送料调试</w:t>
      </w:r>
      <w:r>
        <w:t>：启动送料电机，调节变频器频率（20-50Hz），观察送料速度（3-5m³/h），检查是否堵塞（电流超过额定值110%时应自动停机）。</w:t>
      </w:r>
    </w:p>
    <w:p w14:paraId="193FAAAA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空循环测试</w:t>
      </w:r>
      <w:r>
        <w:t>：不带料执行自动循环，检查各动作切换是否顺畅（如送料结束后闸门关闭→主压缸启动的间隔≤2秒），循环时间是否符合设定值（如300吨机型空循环时间≤60秒）。</w:t>
      </w:r>
    </w:p>
    <w:p w14:paraId="3693DF65">
      <w:r>
        <w:rPr>
          <w:b/>
        </w:rPr>
        <w:t>试生产验证</w:t>
      </w:r>
      <w:r>
        <w:t>：调试完成后，进行小批量试生产（3-5块），检查：① 压块密度（称重法：密度=质量/体积，应≥5200kg/m³）；② 表面质量（无裂纹、无明显毛刺，边角规整）；③ 尺寸精度（高度偏差≤±2mm）。</w:t>
      </w:r>
    </w:p>
    <w:p w14:paraId="072C83FE">
      <w:pPr>
        <w:pStyle w:val="4"/>
      </w:pPr>
      <w:r>
        <w:t>4.2 关键参数设置方法与示例</w:t>
      </w:r>
    </w:p>
    <w:p w14:paraId="38A54646">
      <w:r>
        <w:t>关键工艺参数直接影响压块质量和设备效率，需根据原料类型和压块要求精确设置，以下为300吨机型处理铜扁线废料（含油10%、粒度≤50mm）的参数设置示例：</w:t>
      </w:r>
    </w:p>
    <w:p w14:paraId="70BC1FE4">
      <w:r>
        <w:rPr>
          <w:b/>
        </w:rPr>
        <w:t>参数设置路径</w:t>
      </w:r>
      <w:r>
        <w:t>：触摸屏“参数设置→工艺配方→铜屑压制”，进入参数编辑界面，设置以下参数：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68F5B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67D2D5C">
            <w:pPr>
              <w:jc w:val="center"/>
              <w:rPr>
                <w:b/>
              </w:rPr>
            </w:pPr>
            <w:r>
              <w:rPr>
                <w:b/>
              </w:rPr>
              <w:t>参数名称</w:t>
            </w:r>
          </w:p>
        </w:tc>
        <w:tc>
          <w:tcPr>
            <w:tcW w:w="0" w:type="auto"/>
            <w:vAlign w:val="center"/>
          </w:tcPr>
          <w:p w14:paraId="67D14E69">
            <w:pPr>
              <w:jc w:val="center"/>
              <w:rPr>
                <w:b/>
              </w:rPr>
            </w:pPr>
            <w:r>
              <w:rPr>
                <w:b/>
              </w:rPr>
              <w:t>设定值</w:t>
            </w:r>
          </w:p>
        </w:tc>
        <w:tc>
          <w:tcPr>
            <w:tcW w:w="0" w:type="auto"/>
            <w:vAlign w:val="center"/>
          </w:tcPr>
          <w:p w14:paraId="1673B706">
            <w:pPr>
              <w:jc w:val="center"/>
              <w:rPr>
                <w:b/>
              </w:rPr>
            </w:pPr>
            <w:r>
              <w:rPr>
                <w:b/>
              </w:rPr>
              <w:t>调节依据</w:t>
            </w:r>
          </w:p>
        </w:tc>
        <w:tc>
          <w:tcPr>
            <w:tcW w:w="0" w:type="auto"/>
            <w:vAlign w:val="center"/>
          </w:tcPr>
          <w:p w14:paraId="6AAF73C2">
            <w:pPr>
              <w:jc w:val="center"/>
              <w:rPr>
                <w:b/>
              </w:rPr>
            </w:pPr>
            <w:r>
              <w:rPr>
                <w:b/>
              </w:rPr>
              <w:t>注意事项</w:t>
            </w:r>
          </w:p>
        </w:tc>
      </w:tr>
      <w:tr w14:paraId="190CAD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D120C53">
            <w:r>
              <w:t>主压压力</w:t>
            </w:r>
          </w:p>
        </w:tc>
        <w:tc>
          <w:tcPr>
            <w:tcW w:w="0" w:type="auto"/>
            <w:vAlign w:val="center"/>
          </w:tcPr>
          <w:p w14:paraId="22926B49">
            <w:r>
              <w:t>26MPa</w:t>
            </w:r>
          </w:p>
        </w:tc>
        <w:tc>
          <w:tcPr>
            <w:tcW w:w="0" w:type="auto"/>
            <w:vAlign w:val="center"/>
          </w:tcPr>
          <w:p w14:paraId="1E8BBC91">
            <w:r>
              <w:t>铜屑密度目标5400kg/m³</w:t>
            </w:r>
          </w:p>
        </w:tc>
        <w:tc>
          <w:tcPr>
            <w:tcW w:w="0" w:type="auto"/>
            <w:vAlign w:val="center"/>
          </w:tcPr>
          <w:p w14:paraId="21BF3274">
            <w:r>
              <w:t>首次设置需从24MPa逐步升至26MPa，避免过载</w:t>
            </w:r>
          </w:p>
        </w:tc>
      </w:tr>
      <w:tr w14:paraId="450A54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535B098">
            <w:r>
              <w:t>保压时间</w:t>
            </w:r>
          </w:p>
        </w:tc>
        <w:tc>
          <w:tcPr>
            <w:tcW w:w="0" w:type="auto"/>
            <w:vAlign w:val="center"/>
          </w:tcPr>
          <w:p w14:paraId="0D926A87">
            <w:r>
              <w:t>4秒</w:t>
            </w:r>
          </w:p>
        </w:tc>
        <w:tc>
          <w:tcPr>
            <w:tcW w:w="0" w:type="auto"/>
            <w:vAlign w:val="center"/>
          </w:tcPr>
          <w:p w14:paraId="4A807717">
            <w:r>
              <w:t>消除弹性回弹（铜回弹率2-3%）</w:t>
            </w:r>
          </w:p>
        </w:tc>
        <w:tc>
          <w:tcPr>
            <w:tcW w:w="0" w:type="auto"/>
            <w:vAlign w:val="center"/>
          </w:tcPr>
          <w:p w14:paraId="7E965E75">
            <w:r>
              <w:t>时间过长影响效率，过短导致压块松散</w:t>
            </w:r>
          </w:p>
        </w:tc>
      </w:tr>
      <w:tr w14:paraId="787424B5">
        <w:tc>
          <w:tcPr>
            <w:tcW w:w="0" w:type="auto"/>
            <w:vAlign w:val="center"/>
          </w:tcPr>
          <w:p w14:paraId="60F33FA4">
            <w:r>
              <w:t>预压压力</w:t>
            </w:r>
          </w:p>
        </w:tc>
        <w:tc>
          <w:tcPr>
            <w:tcW w:w="0" w:type="auto"/>
            <w:vAlign w:val="center"/>
          </w:tcPr>
          <w:p w14:paraId="07C328CB">
            <w:r>
              <w:t>5MPa</w:t>
            </w:r>
          </w:p>
        </w:tc>
        <w:tc>
          <w:tcPr>
            <w:tcW w:w="0" w:type="auto"/>
            <w:vAlign w:val="center"/>
          </w:tcPr>
          <w:p w14:paraId="2B4E15E3">
            <w:r>
              <w:t>初步聚集物料，防止主压时侧溢</w:t>
            </w:r>
          </w:p>
        </w:tc>
        <w:tc>
          <w:tcPr>
            <w:tcW w:w="0" w:type="auto"/>
            <w:vAlign w:val="center"/>
          </w:tcPr>
          <w:p w14:paraId="4499C6CD">
            <w:r>
              <w:t>压力过高导致能耗增加</w:t>
            </w:r>
          </w:p>
        </w:tc>
      </w:tr>
      <w:tr w14:paraId="2402B8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8064545">
            <w:r>
              <w:t>压头下行速度</w:t>
            </w:r>
          </w:p>
        </w:tc>
        <w:tc>
          <w:tcPr>
            <w:tcW w:w="0" w:type="auto"/>
            <w:vAlign w:val="center"/>
          </w:tcPr>
          <w:p w14:paraId="4F242A0C">
            <w:r>
              <w:t>90mm/s（快速）</w:t>
            </w:r>
            <w:r>
              <w:br w:type="textWrapping"/>
            </w:r>
            <w:r>
              <w:t>15mm/s（加压）</w:t>
            </w:r>
          </w:p>
        </w:tc>
        <w:tc>
          <w:tcPr>
            <w:tcW w:w="0" w:type="auto"/>
            <w:vAlign w:val="center"/>
          </w:tcPr>
          <w:p w14:paraId="485B25AB">
            <w:r>
              <w:t>快速下行缩短循环时间，加压速度保证致密化</w:t>
            </w:r>
          </w:p>
        </w:tc>
        <w:tc>
          <w:tcPr>
            <w:tcW w:w="0" w:type="auto"/>
            <w:vAlign w:val="center"/>
          </w:tcPr>
          <w:p w14:paraId="4C4E5853">
            <w:r>
              <w:t>速度过快导致冲击，过慢降低效率</w:t>
            </w:r>
          </w:p>
        </w:tc>
      </w:tr>
      <w:tr w14:paraId="4DC112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7C72628">
            <w:r>
              <w:t>送料时间</w:t>
            </w:r>
          </w:p>
        </w:tc>
        <w:tc>
          <w:tcPr>
            <w:tcW w:w="0" w:type="auto"/>
            <w:vAlign w:val="center"/>
          </w:tcPr>
          <w:p w14:paraId="53F02AD6">
            <w:r>
              <w:t>15秒</w:t>
            </w:r>
          </w:p>
        </w:tc>
        <w:tc>
          <w:tcPr>
            <w:tcW w:w="0" w:type="auto"/>
            <w:vAlign w:val="center"/>
          </w:tcPr>
          <w:p w14:paraId="024D6571">
            <w:r>
              <w:t>螺旋送料器填满压缩室（容积0.2m³）</w:t>
            </w:r>
          </w:p>
        </w:tc>
        <w:tc>
          <w:tcPr>
            <w:tcW w:w="0" w:type="auto"/>
            <w:vAlign w:val="center"/>
          </w:tcPr>
          <w:p w14:paraId="2B175643">
            <w:r>
              <w:t>根据料仓物料量调整，料少可延长至20秒</w:t>
            </w:r>
          </w:p>
        </w:tc>
      </w:tr>
      <w:tr w14:paraId="0E0F29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FBD91AE">
            <w:r>
              <w:t>出包延时</w:t>
            </w:r>
          </w:p>
        </w:tc>
        <w:tc>
          <w:tcPr>
            <w:tcW w:w="0" w:type="auto"/>
            <w:vAlign w:val="center"/>
          </w:tcPr>
          <w:p w14:paraId="46915768">
            <w:r>
              <w:t>2秒</w:t>
            </w:r>
          </w:p>
        </w:tc>
        <w:tc>
          <w:tcPr>
            <w:tcW w:w="0" w:type="auto"/>
            <w:vAlign w:val="center"/>
          </w:tcPr>
          <w:p w14:paraId="6FE680C0">
            <w:r>
              <w:t>主压缸回程到位后再出包</w:t>
            </w:r>
          </w:p>
        </w:tc>
        <w:tc>
          <w:tcPr>
            <w:tcW w:w="0" w:type="auto"/>
            <w:vAlign w:val="center"/>
          </w:tcPr>
          <w:p w14:paraId="56CF48AF">
            <w:r>
              <w:t>延时不足可能导致压块被压头撞击</w:t>
            </w:r>
          </w:p>
        </w:tc>
      </w:tr>
    </w:tbl>
    <w:p w14:paraId="4A7C6445">
      <w:r>
        <w:rPr>
          <w:b/>
        </w:rPr>
        <w:t>参数调整原则</w:t>
      </w:r>
      <w:r>
        <w:t>：</w:t>
      </w:r>
    </w:p>
    <w:p w14:paraId="01B2F011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含油量增加</w:t>
      </w:r>
      <w:r>
        <w:t>：如铜屑含油＞15%，需降低主压压力1-2MPa（防止油污挤出导致打滑），并开启滤油系统（压力0.3MPa）。</w:t>
      </w:r>
    </w:p>
    <w:p w14:paraId="3AC0428E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粒度增大</w:t>
      </w:r>
      <w:r>
        <w:t>：处理长条状废料（如未破碎的铜扁线边角料），预压压力提高至8MPa，保压时间延长至6秒（确保内部物料压实）。</w:t>
      </w:r>
    </w:p>
    <w:p w14:paraId="4AFD232F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环境温度变化</w:t>
      </w:r>
      <w:r>
        <w:t>：冬季（油温＜15℃）需降低压头速度20%（液压油黏度增大），并启动油箱加热器（功率2kW）。</w:t>
      </w:r>
    </w:p>
    <w:p w14:paraId="5064BE95">
      <w:r>
        <w:rPr>
          <w:b/>
        </w:rPr>
        <w:t>配方管理</w:t>
      </w:r>
      <w:r>
        <w:t>：系统支持32组配方存储，可按原料类型命名（如“纯铜屑”“铜铝混合屑”“含油铝屑”），更换原料时直接调用，无需重复设置（新配方需试生产3块验证合格后保存）。</w:t>
      </w:r>
    </w:p>
    <w:p w14:paraId="03075789">
      <w:pPr>
        <w:pStyle w:val="4"/>
      </w:pPr>
      <w:r>
        <w:t>4.3 人机界面（HMI）操作指南</w:t>
      </w:r>
    </w:p>
    <w:p w14:paraId="431B649E">
      <w:r>
        <w:t>HMI采用10.4英寸彩色触摸屏，界面设计遵循“功能分区、操作直观”原则，主要包含以下模块：</w:t>
      </w:r>
    </w:p>
    <w:p w14:paraId="1ACB7655">
      <w:r>
        <w:rPr>
          <w:b/>
        </w:rPr>
        <w:t>主界面</w:t>
      </w:r>
      <w:r>
        <w:t>：顶部状态栏显示设备状态（自动运行/手动/故障）、当前配方（如“铜屑压制”）、累计产量（125块）、运行时间（8.5小时）；中部实时曲线区显示主压压力（曲线）、压头位置（柱状图）、液压油温度（数字+趋势）；底部快捷按钮：“自动启动”“急停”“手动操作”“参数设置”“故障查询”。</w:t>
      </w:r>
    </w:p>
    <w:p w14:paraId="1A5AF32B">
      <w:r>
        <w:rPr>
          <w:b/>
        </w:rPr>
        <w:t>参数设置界面</w:t>
      </w:r>
      <w:r>
        <w:t>：左侧为参数分类树（基本参数、压力参数、速度参数、时间参数），右侧为输入框（带单位）和“保存”“加载默认值”按钮。例如，点击“压力参数→主压压力”，输入“26”，按“Enter”确认，系统提示“参数已更新，需重启生效”。</w:t>
      </w:r>
    </w:p>
    <w:p w14:paraId="4838FF15">
      <w:r>
        <w:rPr>
          <w:b/>
        </w:rPr>
        <w:t>手动操作界面</w:t>
      </w:r>
      <w:r>
        <w:t>：按“执行元件”分区（主压缸、送料机构、出包机构），每个元件对应“前进/后退”按钮（带指示灯），速度调节滑块（0-100%）。操作时需先按下“手动使能”按钮（带安全确认），防止误触。</w:t>
      </w:r>
    </w:p>
    <w:p w14:paraId="498F31AA">
      <w:r>
        <w:rPr>
          <w:b/>
        </w:rPr>
        <w:t>故障查询界面</w:t>
      </w:r>
      <w:r>
        <w:t>：按“发生时间”倒序显示故障记录，每条故障包含代码（如“E08”）、描述（“主压压力不足”）、可能原因（“油泵磨损/溢流阀卡滞”）、处理建议（“检查油泵压力/清洗溢流阀”）。点击具体故障可查看详细排查步骤（如“1. 测量泵出口压力；2. 拆解溢流阀阀芯...”）。</w:t>
      </w:r>
    </w:p>
    <w:p w14:paraId="63A89D3B">
      <w:r>
        <w:rPr>
          <w:b/>
        </w:rPr>
        <w:t>趋势图界面</w:t>
      </w:r>
      <w:r>
        <w:t>：可查看关键参数历史曲线（支持24小时/7天数据），如“过去8小时主压压力曲线”显示压力波动范围26-26.5MPa（正常），或“油温曲线”显示逐渐升高至58℃（需检查冷却系统）。</w:t>
      </w:r>
    </w:p>
    <w:p w14:paraId="1CF0C4CF">
      <w:pPr>
        <w:pStyle w:val="3"/>
      </w:pPr>
      <w:r>
        <w:t>五、常见故障分析与排除</w:t>
      </w:r>
    </w:p>
    <w:p w14:paraId="7C31556B">
      <w:pPr>
        <w:pStyle w:val="4"/>
      </w:pPr>
      <w:r>
        <w:t>5.1 液压系统故障</w:t>
      </w:r>
    </w:p>
    <w:p w14:paraId="0238DBB9">
      <w:pPr>
        <w:pStyle w:val="5"/>
      </w:pPr>
      <w:r>
        <w:t>5.1.1 主压压力不足或无压力</w:t>
      </w:r>
    </w:p>
    <w:p w14:paraId="74276B61">
      <w:r>
        <w:rPr>
          <w:b/>
        </w:rPr>
        <w:t>故障现象</w:t>
      </w:r>
      <w:r>
        <w:t>：压制时压力无法达到设定值（如设定26.5MPa，实际仅20MPa），压块密度＜5000kg/m³，或完全无压力（压力显示0MPa）。</w:t>
      </w:r>
    </w:p>
    <w:p w14:paraId="0F475086">
      <w:r>
        <w:rPr>
          <w:b/>
        </w:rPr>
        <w:t>成因分析</w:t>
      </w:r>
      <w:r>
        <w:t>：</w:t>
      </w:r>
    </w:p>
    <w:p w14:paraId="68FFE924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油泵故障：柱塞泵磨损（轴向间隙＞0.03mm）、配油盘划伤或柱塞断裂，导致容积效率下降（＜85%）；</w:t>
      </w:r>
    </w:p>
    <w:p w14:paraId="66A7DC04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溢流阀卡滞：阀芯被铁屑或胶质卡住，无法关闭，系统压力通过溢流阀卸荷；</w:t>
      </w:r>
    </w:p>
    <w:p w14:paraId="2B5F3514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比例压力阀故障：控制信号丢失（如PLC输出模块损坏）、阀芯磨损（间隙＞0.01mm）或弹簧疲劳（弹力下降10%以上）；</w:t>
      </w:r>
    </w:p>
    <w:p w14:paraId="7E73FD73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液压油污染：清洁度低于NAS 8级，导致阀类元件堵塞或卡滞。</w:t>
      </w:r>
    </w:p>
    <w:p w14:paraId="5FD25455">
      <w:r>
        <w:rPr>
          <w:b/>
        </w:rPr>
        <w:t>诊断与排除</w:t>
      </w:r>
      <w:r>
        <w:t>：</w:t>
      </w:r>
    </w:p>
    <w:p w14:paraId="1915C3AF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压力检测</w:t>
      </w:r>
      <w:r>
        <w:t>：启动液压泵，手动模式下调节比例压力阀至最大，测量泵出口压力（通过压力表或传感器）。若泵出口压力正常（≥28MPa），故障在下游（比例阀或执行元件）；若泵出口压力低（＜20MPa），故障在油泵或吸油系统。</w:t>
      </w:r>
    </w:p>
    <w:p w14:paraId="430B3F0D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油泵检查</w:t>
      </w:r>
      <w:r>
        <w:t>：拆解油泵，测量柱塞与缸体间隙（应≤0.02mm），配油盘平面度（应≤0.01mm），超差时更换柱塞偶件或泵体。</w:t>
      </w:r>
    </w:p>
    <w:p w14:paraId="32D7D7FF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溢流阀清洗</w:t>
      </w:r>
      <w:r>
        <w:t>：拆解溢流阀，用煤油清洗阀芯和阀座，检查弹簧自由长度（如原长50mm，现48mm需更换），装配后测试压力调节功能（从0MPa升至28MPa应连续可调）。</w:t>
      </w:r>
    </w:p>
    <w:p w14:paraId="192C1ADE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油液过滤</w:t>
      </w:r>
      <w:r>
        <w:t>：若油液浑浊或有金属屑，用3μm滤油机循环过滤2小时，检测清洁度达NAS 8级，必要时更换液压油（L-HM46抗磨液压油）。</w:t>
      </w:r>
    </w:p>
    <w:p w14:paraId="380285D5">
      <w:r>
        <w:rPr>
          <w:b/>
        </w:rPr>
        <w:t>案例</w:t>
      </w:r>
      <w:r>
        <w:t>：某车间300吨压块机压力不足，检测泵出口压力22MPa（正常28MPa），拆解油泵发现柱塞表面划伤（深度0.05mm），更换柱塞偶件后压力恢复至26.5MPa，压块密度达5400kg/m³。</w:t>
      </w:r>
    </w:p>
    <w:p w14:paraId="6C24217C">
      <w:pPr>
        <w:pStyle w:val="5"/>
      </w:pPr>
      <w:r>
        <w:t>5.1.2 液压油温度过高（＞60℃）</w:t>
      </w:r>
    </w:p>
    <w:p w14:paraId="04167572">
      <w:r>
        <w:rPr>
          <w:b/>
        </w:rPr>
        <w:t>故障现象</w:t>
      </w:r>
      <w:r>
        <w:t>：液压油温度超过设定上限（正常30-50℃），触摸屏显示“E05：油温过高”报警，设备自动停机或降负荷运行。</w:t>
      </w:r>
    </w:p>
    <w:p w14:paraId="11C9CBD2">
      <w:r>
        <w:rPr>
          <w:b/>
        </w:rPr>
        <w:t>成因分析</w:t>
      </w:r>
      <w:r>
        <w:t>：</w:t>
      </w:r>
    </w:p>
    <w:p w14:paraId="4BDDFEB3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散热不良：散热器表面积灰（厚度＞2mm）或风扇故障（转速＜1450r/min），散热效率下降40%；</w:t>
      </w:r>
    </w:p>
    <w:p w14:paraId="3667ECD7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压力调整过高：系统溢流阀设定压力超过实际需求（如300吨机型设30MPa，实际需26.5MPa），溢流损失增大（功率损失=压力×流量，每小时多耗散10kW·h热量）；</w:t>
      </w:r>
    </w:p>
    <w:p w14:paraId="525EAFE1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液压油黏度不当：冬季使用46号油（黏度大）或夏季使用32号油（黏度小），导致流动阻力增加，发热加剧；</w:t>
      </w:r>
    </w:p>
    <w:p w14:paraId="2573329E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内泄漏过大：主压缸活塞密封圈磨损（内泄漏量＞5mL/min），高压油从高压腔泄漏至低压腔，转化为热量。</w:t>
      </w:r>
    </w:p>
    <w:p w14:paraId="58D5A17F">
      <w:r>
        <w:rPr>
          <w:b/>
        </w:rPr>
        <w:t>诊断与排除</w:t>
      </w:r>
      <w:r>
        <w:t>：</w:t>
      </w:r>
    </w:p>
    <w:p w14:paraId="057DBBCF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散热系统检查</w:t>
      </w:r>
      <w:r>
        <w:t>：用红外测温仪测量散热器进出口温差（正常应≥8℃），温差＜5℃时清理散热器（压缩空气0.6MPa吹扫）或更换风扇（轴承损坏时噪音增大，需更换电机）。</w:t>
      </w:r>
    </w:p>
    <w:p w14:paraId="51A8460C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压力优化</w:t>
      </w:r>
      <w:r>
        <w:t>：通过比例压力阀重新设定系统压力（300吨机型设28MPa溢流压力，主压压力26.5MPa），减少溢流损失。</w:t>
      </w:r>
    </w:p>
    <w:p w14:paraId="7FA27C4C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油液黏度选择</w:t>
      </w:r>
      <w:r>
        <w:t>：环境温度＜0℃选用L-HM32液压油，0-40℃用L-HM46，＞40℃用L-HM68，确保黏度指数＞140。</w:t>
      </w:r>
    </w:p>
    <w:p w14:paraId="24364E69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内泄漏检测</w:t>
      </w:r>
      <w:r>
        <w:t>：主压缸空载回程时，测量活塞杆下沉量（10分钟应≤5mm），超差时更换活塞密封圈（Y型氟橡胶密封圈，唇边朝向压力腔）。</w:t>
      </w:r>
    </w:p>
    <w:p w14:paraId="0CBD04BC">
      <w:r>
        <w:rPr>
          <w:b/>
        </w:rPr>
        <w:t>案例</w:t>
      </w:r>
      <w:r>
        <w:t>：夏季某车间油温达65℃，检查发现散热器被柳絮堵塞（面积70%），用高压水枪冲洗后，进出口温差从5℃升至12℃，油温降至48℃。</w:t>
      </w:r>
    </w:p>
    <w:p w14:paraId="61C59273">
      <w:pPr>
        <w:pStyle w:val="4"/>
      </w:pPr>
      <w:r>
        <w:t>5.2 机械系统故障</w:t>
      </w:r>
    </w:p>
    <w:p w14:paraId="49DC934C">
      <w:pPr>
        <w:pStyle w:val="5"/>
      </w:pPr>
      <w:r>
        <w:t>5.2.1 压头卡滞或运动不平稳</w:t>
      </w:r>
    </w:p>
    <w:p w14:paraId="17B83AF4">
      <w:r>
        <w:rPr>
          <w:b/>
        </w:rPr>
        <w:t>故障现象</w:t>
      </w:r>
      <w:r>
        <w:t>：压头下行或回程时卡顿、异响，位移传感器显示位置波动（±5mm），严重时无法动作。</w:t>
      </w:r>
    </w:p>
    <w:p w14:paraId="7B420ECD">
      <w:r>
        <w:rPr>
          <w:b/>
        </w:rPr>
        <w:t>成因分析</w:t>
      </w:r>
      <w:r>
        <w:t>：</w:t>
      </w:r>
    </w:p>
    <w:p w14:paraId="116D0E6D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导轨润滑不足：压头导向导轨缺油（润滑脂干涸），摩擦阻力增大（正常摩擦系数0.05，缺油时达0.3）；</w:t>
      </w:r>
    </w:p>
    <w:p w14:paraId="395723EA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压缩室变形：长期高压作用下压缩室侧壁变形（垂直度偏差＞0.5mm/m），与压头间隙不均匀（一侧0.2mm，一侧1.5mm）；</w:t>
      </w:r>
    </w:p>
    <w:p w14:paraId="79C3CE94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异物进入：金属大颗粒（如螺栓、铁块）卡在压头与压缩室之间，导致机械干涉；</w:t>
      </w:r>
    </w:p>
    <w:p w14:paraId="06A7CB4F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活塞杆弯曲：主压缸活塞杆受侧向力（如压缩室偏斜）产生弯曲（直线度误差＞0.1mm/m）。</w:t>
      </w:r>
    </w:p>
    <w:p w14:paraId="43A45CFD">
      <w:r>
        <w:rPr>
          <w:b/>
        </w:rPr>
        <w:t>诊断与排除</w:t>
      </w:r>
      <w:r>
        <w:t>：</w:t>
      </w:r>
    </w:p>
    <w:p w14:paraId="2A6A92C2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润滑检查</w:t>
      </w:r>
      <w:r>
        <w:t>：清理导轨表面油污，涂抹锂基润滑脂（NLGI 2级），润滑周期为每班1次（每次用量0.5kg），确保导轨全长润滑均匀。</w:t>
      </w:r>
    </w:p>
    <w:p w14:paraId="43DF637D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间隙测量</w:t>
      </w:r>
      <w:r>
        <w:t>：用塞尺测量压头与压缩室四周间隙，应均匀（0.5-1mm），超差时通过机架调节螺栓调整压缩室位置（需停机，松开固定螺栓后用百分表找正）。</w:t>
      </w:r>
    </w:p>
    <w:p w14:paraId="0E16C611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异物清理</w:t>
      </w:r>
      <w:r>
        <w:t>：停机后打开压缩室防护罩，用磁力棒或钩子取出异物，检查压头和压缩室内壁有无划伤（深度＞0.2mm时需修磨）。</w:t>
      </w:r>
    </w:p>
    <w:p w14:paraId="21D3105A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活塞杆校直</w:t>
      </w:r>
      <w:r>
        <w:t>：测量活塞杆直线度，超差时采用压力校直（冷校），或更换活塞杆（镀铬层厚度≥0.05mm）。</w:t>
      </w:r>
    </w:p>
    <w:p w14:paraId="23D988C8">
      <w:r>
        <w:rPr>
          <w:b/>
        </w:rPr>
        <w:t>案例</w:t>
      </w:r>
      <w:r>
        <w:t>：压头下行卡顿，测量压缩室左侧间隙0.3mm、右侧1.8mm，调整压缩室右侧定位螺栓（松开后敲击调整），使四周间隙均为0.8mm，卡顿消失，运动平稳。</w:t>
      </w:r>
    </w:p>
    <w:p w14:paraId="1D215DBF">
      <w:pPr>
        <w:pStyle w:val="5"/>
      </w:pPr>
      <w:r>
        <w:t>5.2.2 送料机构堵塞</w:t>
      </w:r>
    </w:p>
    <w:p w14:paraId="7FCA9707">
      <w:r>
        <w:rPr>
          <w:b/>
        </w:rPr>
        <w:t>故障现象</w:t>
      </w:r>
      <w:r>
        <w:t>：送料电机过载（电流超过额定值150%），热继电器跳闸，或螺旋送料器卡死无法转动。</w:t>
      </w:r>
    </w:p>
    <w:p w14:paraId="57BD8C78">
      <w:r>
        <w:rPr>
          <w:b/>
        </w:rPr>
        <w:t>成因分析</w:t>
      </w:r>
      <w:r>
        <w:t>：</w:t>
      </w:r>
    </w:p>
    <w:p w14:paraId="047A383A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原料混杂异物：废料中混入长条状金属（如未破碎的铜扁线，长度＞300mm）或硬质杂物（如木块、塑料布），缠绕螺旋叶片；</w:t>
      </w:r>
    </w:p>
    <w:p w14:paraId="134D69A2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送料速度过快：变频器频率过高（＞50Hz），送料量超过压缩室容积，导致物料堆积；</w:t>
      </w:r>
    </w:p>
    <w:p w14:paraId="54AEA7D2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螺旋叶片磨损：叶片边缘磨损（厚度从10mm减至5mm），推送能力下降，物料在料斗内滞留；</w:t>
      </w:r>
    </w:p>
    <w:p w14:paraId="66225294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料斗下料口堵塞：潮湿废料（含水率＞10%）黏结在料斗内壁，形成“拱桥”堵塞下料口。</w:t>
      </w:r>
    </w:p>
    <w:p w14:paraId="7D53EA1C">
      <w:r>
        <w:rPr>
          <w:b/>
        </w:rPr>
        <w:t>诊断与排除</w:t>
      </w:r>
      <w:r>
        <w:t>：</w:t>
      </w:r>
    </w:p>
    <w:p w14:paraId="6A4A8CF1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异物清理</w:t>
      </w:r>
      <w:r>
        <w:t>：切断送料电机电源，打开料斗检修门，用割炬切断长条金属，或用钩子取出杂物（需佩戴防护眼镜）。</w:t>
      </w:r>
    </w:p>
    <w:p w14:paraId="7F73861B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速度调整</w:t>
      </w:r>
      <w:r>
        <w:t>：降低变频器频率（从50Hz降至30-40Hz），送料量匹配压缩室容积（如300吨机型送料量≤0.2m³/次）。</w:t>
      </w:r>
    </w:p>
    <w:p w14:paraId="03DA17A5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叶片修复</w:t>
      </w:r>
      <w:r>
        <w:t>：堆焊磨损的螺旋叶片（采用耐磨焊条D707），修复后叶片直径偏差≤2mm，确保与料筒间隙3-5mm。</w:t>
      </w:r>
    </w:p>
    <w:p w14:paraId="6D9038DF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烘干处理</w:t>
      </w:r>
      <w:r>
        <w:t>：对潮湿废料进行烘干（温度80-100℃），或在料斗内壁加装聚乙烯衬板（减少黏结）。</w:t>
      </w:r>
    </w:p>
    <w:p w14:paraId="6CFA7058">
      <w:r>
        <w:rPr>
          <w:b/>
        </w:rPr>
        <w:t>预防措施</w:t>
      </w:r>
      <w:r>
        <w:t>：在料斗入口安装格栅（孔径50mm），拦截大块异物；每班班前检查料斗内壁，清理黏结物料。</w:t>
      </w:r>
    </w:p>
    <w:p w14:paraId="6AF2C7C8">
      <w:pPr>
        <w:pStyle w:val="4"/>
      </w:pPr>
      <w:r>
        <w:t>5.3 电气控制系统故障</w:t>
      </w:r>
    </w:p>
    <w:p w14:paraId="721D0F5E">
      <w:pPr>
        <w:pStyle w:val="5"/>
      </w:pPr>
      <w:r>
        <w:t>5.3.1 PLC与触摸屏通讯中断</w:t>
      </w:r>
    </w:p>
    <w:p w14:paraId="52FDC823">
      <w:r>
        <w:rPr>
          <w:b/>
        </w:rPr>
        <w:t>故障现象</w:t>
      </w:r>
      <w:r>
        <w:t>：触摸屏显示“通讯失败”，无实时数据，无法操作设备。</w:t>
      </w:r>
    </w:p>
    <w:p w14:paraId="369CC69E">
      <w:r>
        <w:rPr>
          <w:b/>
        </w:rPr>
        <w:t>成因分析</w:t>
      </w:r>
      <w:r>
        <w:t>：</w:t>
      </w:r>
    </w:p>
    <w:p w14:paraId="25D66401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网线接触不良：Profinet网线水晶头氧化（铜片发黑）或松动，接触电阻＞1Ω；</w:t>
      </w:r>
    </w:p>
    <w:p w14:paraId="5210FA38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交换机故障：工业交换机电源故障（无DC24V输出）或端口损坏（指示灯不亮）；</w:t>
      </w:r>
    </w:p>
    <w:p w14:paraId="3A0F9DD1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PLC通讯模块故障：PLC的Profinet模块（如西门子SM1278）损坏，无法发送/接收数据；</w:t>
      </w:r>
    </w:p>
    <w:p w14:paraId="4E3EA5BB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接地不良：系统接地电阻＞4Ω，强电磁干扰（如附近焊机启动）导致通讯信号丢失。</w:t>
      </w:r>
    </w:p>
    <w:p w14:paraId="7B373F73">
      <w:r>
        <w:rPr>
          <w:b/>
        </w:rPr>
        <w:t>诊断与排除</w:t>
      </w:r>
      <w:r>
        <w:t>：</w:t>
      </w:r>
    </w:p>
    <w:p w14:paraId="03FE5927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网线检查</w:t>
      </w:r>
      <w:r>
        <w:t>：更换网线（带屏蔽层），重新压接水晶头（T568B标准），用网线测试仪检测8芯全通，屏蔽层单端接地（接PLC接地端子）。</w:t>
      </w:r>
    </w:p>
    <w:p w14:paraId="73D66892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交换机测试</w:t>
      </w:r>
      <w:r>
        <w:t>：更换交换机电源（DC24V/1A），观察端口指示灯（连接后应常亮或闪烁），故障端口更换（如原用端口1，换用端口2）。</w:t>
      </w:r>
    </w:p>
    <w:p w14:paraId="3BF8CD4A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模块更换</w:t>
      </w:r>
      <w:r>
        <w:t>：更换PLC通讯模块，重新下载GSD文件和程序，测试通讯（数据更新周期≤100ms）。</w:t>
      </w:r>
    </w:p>
    <w:p w14:paraId="37E7988F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接地优化</w:t>
      </w:r>
      <w:r>
        <w:t>：测量接地电阻（用接地电阻测试仪），＞4Ω时增加接地极（镀锌角钢50×50×5，埋深2.5m），并与车间接地网连接。</w:t>
      </w:r>
    </w:p>
    <w:p w14:paraId="0CC336CD">
      <w:r>
        <w:rPr>
          <w:b/>
        </w:rPr>
        <w:t>案例</w:t>
      </w:r>
      <w:r>
        <w:t>：通讯中断，检查发现交换机端口1指示灯不亮，更换至端口2后通讯恢复，判断原端口损坏，后续需避免频繁插拔网线。</w:t>
      </w:r>
    </w:p>
    <w:p w14:paraId="194F9E31">
      <w:pPr>
        <w:pStyle w:val="5"/>
      </w:pPr>
      <w:r>
        <w:t>5.3.2 压力传感器无信号或信号波动</w:t>
      </w:r>
    </w:p>
    <w:p w14:paraId="3B9F0BD5">
      <w:r>
        <w:rPr>
          <w:b/>
        </w:rPr>
        <w:t>故障现象</w:t>
      </w:r>
      <w:r>
        <w:t>：触摸屏压力显示“----”或波动剧烈（±2MPa），无法正常压制。</w:t>
      </w:r>
    </w:p>
    <w:p w14:paraId="22E8547C">
      <w:r>
        <w:rPr>
          <w:b/>
        </w:rPr>
        <w:t>成因分析</w:t>
      </w:r>
      <w:r>
        <w:t>：</w:t>
      </w:r>
    </w:p>
    <w:p w14:paraId="74CC3818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传感器接线故障：信号线断裂、插头松动或屏蔽层未接地（引入电磁干扰）；</w:t>
      </w:r>
    </w:p>
    <w:p w14:paraId="409A5B17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传感器损坏：应变片老化（输出信号＜1mV/V）、零点漂移（无压力时输出＞0.5V）或外壳破损（进水短路）；</w:t>
      </w:r>
    </w:p>
    <w:p w14:paraId="7C302F9E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液压油中气泡：系统吸空或油液中混入空气，压力脉动导致信号波动；</w:t>
      </w:r>
    </w:p>
    <w:p w14:paraId="3A903C72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A/D模块故障：PLC模拟量输入模块损坏，无法将传感器信号（4-20mA）转换为数字量。</w:t>
      </w:r>
    </w:p>
    <w:p w14:paraId="5770ECC7">
      <w:r>
        <w:rPr>
          <w:b/>
        </w:rPr>
        <w:t>诊断与排除</w:t>
      </w:r>
      <w:r>
        <w:t>：</w:t>
      </w:r>
    </w:p>
    <w:p w14:paraId="02805525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接线检查</w:t>
      </w:r>
      <w:r>
        <w:t>：重新插拔传感器插头，用万用表测量信号线通断（芯线电阻应≤1Ω），屏蔽层单端接地（接PLC接地端子）。</w:t>
      </w:r>
    </w:p>
    <w:p w14:paraId="74753592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传感器测试</w:t>
      </w:r>
      <w:r>
        <w:t>：用标准压力泵施加压力（0、10、20、30MPa），测量传感器输出信号（4mA对应0MPa，20mA对应30MPa），线性误差应≤±0.2%FS，超差时更换传感器（如PT124B型）。</w:t>
      </w:r>
    </w:p>
    <w:p w14:paraId="6AFEA7BD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排气处理</w:t>
      </w:r>
      <w:r>
        <w:t>：启动液压泵，手动操作主压缸反复动作10次，打开系统最高处排气阀，排出气泡，信号波动应≤±0.5MPa。</w:t>
      </w:r>
    </w:p>
    <w:p w14:paraId="6EFD25FC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模块更换</w:t>
      </w:r>
      <w:r>
        <w:t>：更换PLC模拟量模块，重新校准（用标准信号源4-20mA输入，模块显示值与标准值偏差应≤±0.1%）。</w:t>
      </w:r>
    </w:p>
    <w:p w14:paraId="4430DC76">
      <w:r>
        <w:rPr>
          <w:b/>
        </w:rPr>
        <w:t>案例</w:t>
      </w:r>
      <w:r>
        <w:t>：压力波动±3MPa，检查发现传感器屏蔽层未接地，将屏蔽层接PLC接地端子后，波动降至±0.3MPa，恢复正常。</w:t>
      </w:r>
    </w:p>
    <w:p w14:paraId="6A8C7D76">
      <w:pPr>
        <w:pStyle w:val="4"/>
      </w:pPr>
      <w:r>
        <w:t>5.4 成型质量缺陷</w:t>
      </w:r>
    </w:p>
    <w:p w14:paraId="6BBB2F5A">
      <w:pPr>
        <w:pStyle w:val="5"/>
      </w:pPr>
      <w:r>
        <w:t>5.4.1 压块密度不足（＜5200kg/m³）</w:t>
      </w:r>
    </w:p>
    <w:p w14:paraId="33AF8280">
      <w:r>
        <w:rPr>
          <w:b/>
        </w:rPr>
        <w:t>故障现象</w:t>
      </w:r>
      <w:r>
        <w:t>：压块松散，搬运时碎裂，投炉时易散落，密度检测未达要求。</w:t>
      </w:r>
    </w:p>
    <w:p w14:paraId="62088851">
      <w:r>
        <w:rPr>
          <w:b/>
        </w:rPr>
        <w:t>成因分析</w:t>
      </w:r>
      <w:r>
        <w:t>：</w:t>
      </w:r>
    </w:p>
    <w:p w14:paraId="04D48A81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压制压力不足：主压压力未达设定值（如设定26.5MPa，实际24MPa）或保压时间过短（＜3秒）；</w:t>
      </w:r>
    </w:p>
    <w:p w14:paraId="0D0C8236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原料粒度不均：大颗粒与细屑混杂，压制时受力不均（大颗粒间空隙无法填充）；</w:t>
      </w:r>
    </w:p>
    <w:p w14:paraId="745FEFF6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送料量不足：压缩室内物料未填满（仅80%），压头未完全压实；</w:t>
      </w:r>
    </w:p>
    <w:p w14:paraId="07387D69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模具磨损：压缩室底部衬板磨损（厚度＜8mm），压块底部鼓包（密度降低5-10%）。</w:t>
      </w:r>
    </w:p>
    <w:p w14:paraId="34C2F219">
      <w:r>
        <w:rPr>
          <w:b/>
        </w:rPr>
        <w:t>诊断与排除</w:t>
      </w:r>
      <w:r>
        <w:t>：</w:t>
      </w:r>
    </w:p>
    <w:p w14:paraId="05F51127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压力与保压优化</w:t>
      </w:r>
      <w:r>
        <w:t>：提高主压压力（每次增加0.5MPa，最高不超过额定压力110%），延长保压时间至4-5秒，重新压制测试密度。</w:t>
      </w:r>
    </w:p>
    <w:p w14:paraId="7D620978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原料预处理</w:t>
      </w:r>
      <w:r>
        <w:t>：对大颗粒废料（＞100mm）进行破碎，确保粒度均匀（≤50mm），细屑与粗料混合比例1:3。</w:t>
      </w:r>
    </w:p>
    <w:p w14:paraId="059B6EC0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送料量调整</w:t>
      </w:r>
      <w:r>
        <w:t>：延长送料时间（增加5秒）或提高送料电机频率（增加10Hz），确保压缩室填满（物料体积=压缩室容积×1.1）。</w:t>
      </w:r>
    </w:p>
    <w:p w14:paraId="2B0F2DB1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模具更换</w:t>
      </w:r>
      <w:r>
        <w:t>：更换压缩室耐磨衬板（厚度≥10mm，硬度HRC58-62），确保压块成型尺寸精度。</w:t>
      </w:r>
    </w:p>
    <w:p w14:paraId="0262B454">
      <w:r>
        <w:rPr>
          <w:b/>
        </w:rPr>
        <w:t>案例</w:t>
      </w:r>
      <w:r>
        <w:t>：铜屑压块密度5000kg/m³，检查发现送料时间仅10秒（压缩室未填满），延长至18秒后，压块密度升至5350kg/m³。</w:t>
      </w:r>
    </w:p>
    <w:p w14:paraId="096681F7">
      <w:pPr>
        <w:pStyle w:val="5"/>
      </w:pPr>
      <w:r>
        <w:t>5.4.2 压块表面裂纹或毛刺</w:t>
      </w:r>
    </w:p>
    <w:p w14:paraId="4B6E47F7">
      <w:r>
        <w:rPr>
          <w:b/>
        </w:rPr>
        <w:t>故障现象</w:t>
      </w:r>
      <w:r>
        <w:t>：压块表面出现纵向或横向裂纹（深度＞0.5mm），边缘有尖锐毛刺（高度＞1mm）。</w:t>
      </w:r>
    </w:p>
    <w:p w14:paraId="20250440">
      <w:r>
        <w:rPr>
          <w:b/>
        </w:rPr>
        <w:t>成因分析</w:t>
      </w:r>
      <w:r>
        <w:t>：</w:t>
      </w:r>
    </w:p>
    <w:p w14:paraId="54C5FC15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压力上升过快：主压阶段速度＞20mm/s，物料变形速度超过塑性极限，产生裂纹；</w:t>
      </w:r>
    </w:p>
    <w:p w14:paraId="4C04F0DE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模具工作带过短：压缩室出口无工作带或工作带长度＜10mm，无法抑制金属流动，形成毛刺；</w:t>
      </w:r>
    </w:p>
    <w:p w14:paraId="5E9C7E8A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原料含杂质过多：废料中混有高硬度杂质（如焊渣、砂粒），压制时产生应力集中；</w:t>
      </w:r>
    </w:p>
    <w:p w14:paraId="0503B828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润滑不足：压缩室内壁无润滑，金属与模具摩擦系数过大（＞0.3），表面撕裂。</w:t>
      </w:r>
    </w:p>
    <w:p w14:paraId="43E0CDAA">
      <w:r>
        <w:rPr>
          <w:b/>
        </w:rPr>
        <w:t>诊断与排除</w:t>
      </w:r>
      <w:r>
        <w:t>：</w:t>
      </w:r>
    </w:p>
    <w:p w14:paraId="49CF7BEB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速度调整</w:t>
      </w:r>
      <w:r>
        <w:t>：降低主压阶段速度至10-15mm/s，使物料缓慢变形（通过比例流量阀设定）。</w:t>
      </w:r>
    </w:p>
    <w:p w14:paraId="77F763D2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模具修复</w:t>
      </w:r>
      <w:r>
        <w:t>：在压缩室出口增加工作带（长度15mm，倒角0.5×45°），或更换带工作带的模具。</w:t>
      </w:r>
    </w:p>
    <w:p w14:paraId="5F139AAA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杂质去除</w:t>
      </w:r>
      <w:r>
        <w:t>：加强磁选和筛分（筛孔5mm），去除高硬度杂质，铜屑纯度≥95%。</w:t>
      </w:r>
    </w:p>
    <w:p w14:paraId="62B182F4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内壁润滑</w:t>
      </w:r>
      <w:r>
        <w:t>：压制前喷涂脱模剂（石墨粉+水，浓度5%），或在压缩室内壁贴耐磨尼龙板（摩擦系数0.15）。</w:t>
      </w:r>
    </w:p>
    <w:p w14:paraId="1663774B">
      <w:r>
        <w:rPr>
          <w:b/>
        </w:rPr>
        <w:t>案例</w:t>
      </w:r>
      <w:r>
        <w:t>：压块表面纵向裂纹，降低主压速度至12mm/s，保压时间延长至5秒后，裂纹消失，表面光滑。</w:t>
      </w:r>
    </w:p>
    <w:p w14:paraId="4AA637FC">
      <w:pPr>
        <w:pStyle w:val="3"/>
      </w:pPr>
      <w:r>
        <w:t>六、维护保养与预防性维护</w:t>
      </w:r>
    </w:p>
    <w:p w14:paraId="5237BD9B">
      <w:pPr>
        <w:pStyle w:val="4"/>
      </w:pPr>
      <w:r>
        <w:t>6.1 日常维护与检查</w:t>
      </w:r>
    </w:p>
    <w:p w14:paraId="430FC053">
      <w:r>
        <w:t>日常维护是预防故障、延长设备寿命的基础，需由操作工和维修工按周期执行：</w:t>
      </w:r>
    </w:p>
    <w:p w14:paraId="76B62172">
      <w:r>
        <w:rPr>
          <w:b/>
        </w:rPr>
        <w:t>操作工每班检查项目</w:t>
      </w:r>
      <w:r>
        <w:t>（班前、班中、班后各1次）：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38E02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62EA132">
            <w:pPr>
              <w:jc w:val="center"/>
              <w:rPr>
                <w:b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0" w:type="auto"/>
            <w:vAlign w:val="center"/>
          </w:tcPr>
          <w:p w14:paraId="54FBF5CC">
            <w:pPr>
              <w:jc w:val="center"/>
              <w:rPr>
                <w:b/>
              </w:rPr>
            </w:pPr>
            <w:r>
              <w:rPr>
                <w:b/>
              </w:rPr>
              <w:t>检查方法</w:t>
            </w:r>
          </w:p>
        </w:tc>
        <w:tc>
          <w:tcPr>
            <w:tcW w:w="0" w:type="auto"/>
            <w:vAlign w:val="center"/>
          </w:tcPr>
          <w:p w14:paraId="055220B8">
            <w:pPr>
              <w:jc w:val="center"/>
              <w:rPr>
                <w:b/>
              </w:rPr>
            </w:pPr>
            <w:r>
              <w:rPr>
                <w:b/>
              </w:rPr>
              <w:t>标准要求</w:t>
            </w:r>
          </w:p>
        </w:tc>
        <w:tc>
          <w:tcPr>
            <w:tcW w:w="0" w:type="auto"/>
            <w:vAlign w:val="center"/>
          </w:tcPr>
          <w:p w14:paraId="6BF88B9B">
            <w:pPr>
              <w:jc w:val="center"/>
              <w:rPr>
                <w:b/>
              </w:rPr>
            </w:pPr>
            <w:r>
              <w:rPr>
                <w:b/>
              </w:rPr>
              <w:t>异常处理</w:t>
            </w:r>
          </w:p>
        </w:tc>
      </w:tr>
      <w:tr w14:paraId="7B5E90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A80D59F">
            <w:r>
              <w:t>液压油位</w:t>
            </w:r>
          </w:p>
        </w:tc>
        <w:tc>
          <w:tcPr>
            <w:tcW w:w="0" w:type="auto"/>
            <w:vAlign w:val="center"/>
          </w:tcPr>
          <w:p w14:paraId="0FB977D4">
            <w:r>
              <w:t>观察油箱液位计</w:t>
            </w:r>
          </w:p>
        </w:tc>
        <w:tc>
          <w:tcPr>
            <w:tcW w:w="0" w:type="auto"/>
            <w:vAlign w:val="center"/>
          </w:tcPr>
          <w:p w14:paraId="3B1E2DC3">
            <w:r>
              <w:t>油位在液位计2/3以上</w:t>
            </w:r>
          </w:p>
        </w:tc>
        <w:tc>
          <w:tcPr>
            <w:tcW w:w="0" w:type="auto"/>
            <w:vAlign w:val="center"/>
          </w:tcPr>
          <w:p w14:paraId="690AB322">
            <w:r>
              <w:t>低于2/3时添加同型号液压油</w:t>
            </w:r>
          </w:p>
        </w:tc>
      </w:tr>
      <w:tr w14:paraId="01EDF6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77D8066">
            <w:r>
              <w:t>系统压力</w:t>
            </w:r>
          </w:p>
        </w:tc>
        <w:tc>
          <w:tcPr>
            <w:tcW w:w="0" w:type="auto"/>
            <w:vAlign w:val="center"/>
          </w:tcPr>
          <w:p w14:paraId="103A8E7D">
            <w:r>
              <w:t>触摸屏压力显示</w:t>
            </w:r>
          </w:p>
        </w:tc>
        <w:tc>
          <w:tcPr>
            <w:tcW w:w="0" w:type="auto"/>
            <w:vAlign w:val="center"/>
          </w:tcPr>
          <w:p w14:paraId="4F8C37C9">
            <w:r>
              <w:t>主压压力±0.5MPa波动</w:t>
            </w:r>
          </w:p>
        </w:tc>
        <w:tc>
          <w:tcPr>
            <w:tcW w:w="0" w:type="auto"/>
            <w:vAlign w:val="center"/>
          </w:tcPr>
          <w:p w14:paraId="6735E19C">
            <w:r>
              <w:t>波动大时检查比例阀或传感器</w:t>
            </w:r>
          </w:p>
        </w:tc>
      </w:tr>
      <w:tr w14:paraId="58544FA1">
        <w:tc>
          <w:tcPr>
            <w:tcW w:w="0" w:type="auto"/>
            <w:vAlign w:val="center"/>
          </w:tcPr>
          <w:p w14:paraId="3BD3FAAF">
            <w:r>
              <w:t>压块质量</w:t>
            </w:r>
          </w:p>
        </w:tc>
        <w:tc>
          <w:tcPr>
            <w:tcW w:w="0" w:type="auto"/>
            <w:vAlign w:val="center"/>
          </w:tcPr>
          <w:p w14:paraId="160A5287">
            <w:r>
              <w:t>目视+称重法（每10块测1块）</w:t>
            </w:r>
          </w:p>
        </w:tc>
        <w:tc>
          <w:tcPr>
            <w:tcW w:w="0" w:type="auto"/>
            <w:vAlign w:val="center"/>
          </w:tcPr>
          <w:p w14:paraId="3B5AFA07">
            <w:r>
              <w:t>无裂纹、密度≥5200kg/m³</w:t>
            </w:r>
          </w:p>
        </w:tc>
        <w:tc>
          <w:tcPr>
            <w:tcW w:w="0" w:type="auto"/>
            <w:vAlign w:val="center"/>
          </w:tcPr>
          <w:p w14:paraId="2026F7EB">
            <w:r>
              <w:t>不合格时调整压力或保压时间</w:t>
            </w:r>
          </w:p>
        </w:tc>
      </w:tr>
      <w:tr w14:paraId="599BBF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2F9DE5E">
            <w:r>
              <w:t>送料机构</w:t>
            </w:r>
          </w:p>
        </w:tc>
        <w:tc>
          <w:tcPr>
            <w:tcW w:w="0" w:type="auto"/>
            <w:vAlign w:val="center"/>
          </w:tcPr>
          <w:p w14:paraId="1361E7A1">
            <w:r>
              <w:t>听声音+观察电流</w:t>
            </w:r>
          </w:p>
        </w:tc>
        <w:tc>
          <w:tcPr>
            <w:tcW w:w="0" w:type="auto"/>
            <w:vAlign w:val="center"/>
          </w:tcPr>
          <w:p w14:paraId="1284148B">
            <w:r>
              <w:t>无异响，电流≤额定值110%</w:t>
            </w:r>
          </w:p>
        </w:tc>
        <w:tc>
          <w:tcPr>
            <w:tcW w:w="0" w:type="auto"/>
            <w:vAlign w:val="center"/>
          </w:tcPr>
          <w:p w14:paraId="7D59909E">
            <w:r>
              <w:t>异响或过流时停机清理异物</w:t>
            </w:r>
          </w:p>
        </w:tc>
      </w:tr>
      <w:tr w14:paraId="02849E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00AA275">
            <w:r>
              <w:t>安全装置</w:t>
            </w:r>
          </w:p>
        </w:tc>
        <w:tc>
          <w:tcPr>
            <w:tcW w:w="0" w:type="auto"/>
            <w:vAlign w:val="center"/>
          </w:tcPr>
          <w:p w14:paraId="27657A7E">
            <w:r>
              <w:t>测试急停按钮、光幕</w:t>
            </w:r>
          </w:p>
        </w:tc>
        <w:tc>
          <w:tcPr>
            <w:tcW w:w="0" w:type="auto"/>
            <w:vAlign w:val="center"/>
          </w:tcPr>
          <w:p w14:paraId="5169D0B1">
            <w:r>
              <w:t>急停响应≤0.5秒，光幕遮挡即停机</w:t>
            </w:r>
          </w:p>
        </w:tc>
        <w:tc>
          <w:tcPr>
            <w:tcW w:w="0" w:type="auto"/>
            <w:vAlign w:val="center"/>
          </w:tcPr>
          <w:p w14:paraId="2D2AF7FB">
            <w:r>
              <w:t>不动作时更换急停触点或光幕传感器</w:t>
            </w:r>
          </w:p>
        </w:tc>
      </w:tr>
    </w:tbl>
    <w:p w14:paraId="07B0AED8">
      <w:r>
        <w:rPr>
          <w:b/>
        </w:rPr>
        <w:t>维修工每周维护项目</w:t>
      </w:r>
      <w:r>
        <w:t>：</w:t>
      </w:r>
    </w:p>
    <w:p w14:paraId="3A730441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清洁与润滑</w:t>
      </w:r>
      <w:r>
        <w:t>：</w:t>
      </w:r>
    </w:p>
    <w:p w14:paraId="050BEAAD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清洁压力传感器、位移传感器探头（用无尘布蘸酒精），校准压力显示（用10MPa标准砝码，误差≤±0.1MPa）；</w:t>
      </w:r>
    </w:p>
    <w:p w14:paraId="2605F7BA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润滑送料螺旋轴承（加注锂基润滑脂NLGI 2级，每次0.5kg）、压头导轨（涂抹润滑脂，厚度1-2mm）。</w:t>
      </w:r>
    </w:p>
    <w:p w14:paraId="5E60878F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液压系统检查</w:t>
      </w:r>
      <w:r>
        <w:t>：</w:t>
      </w:r>
    </w:p>
    <w:p w14:paraId="140C3CC6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检查液压管路接头有无渗漏（用白纸擦拭，无油渍），紧固松动接头（按规定扭矩：M16螺栓35N·m）；</w:t>
      </w:r>
    </w:p>
    <w:p w14:paraId="5B9B6D42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检测液压油污染度（用颗粒计数器，NAS 8级要求≥10μm颗粒≤1300个/mL），超差时过滤。</w:t>
      </w:r>
    </w:p>
    <w:p w14:paraId="730EB946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机械部件检查</w:t>
      </w:r>
      <w:r>
        <w:t>：</w:t>
      </w:r>
    </w:p>
    <w:p w14:paraId="1225C71F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测量压缩室衬板磨损量（用卡尺，厚度＞8mm为合格），超差时翻面或更换；</w:t>
      </w:r>
    </w:p>
    <w:p w14:paraId="25E3CFF4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t>检查螺旋叶片与料筒间隙（应3-5mm），过大时堆焊修复。</w:t>
      </w:r>
    </w:p>
    <w:p w14:paraId="3AF0A722">
      <w:r>
        <w:rPr>
          <w:b/>
        </w:rPr>
        <w:t>维修工每月维护项目</w:t>
      </w:r>
      <w:r>
        <w:t>：</w:t>
      </w:r>
    </w:p>
    <w:p w14:paraId="29309424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传感器校准</w:t>
      </w:r>
      <w:r>
        <w:t>：</w:t>
      </w:r>
    </w:p>
    <w:p w14:paraId="2CD163E2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压力传感器校准：用0-30MPa标准压力泵，在0、10、20、30MPa四点校准，误差≤±0.2%FS；</w:t>
      </w:r>
    </w:p>
    <w:p w14:paraId="20081AFC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位移传感器校准：用激光干涉仪，测量0-800mm行程，误差≤±0.1mm。</w:t>
      </w:r>
    </w:p>
    <w:p w14:paraId="63A488EC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液压元件检查</w:t>
      </w:r>
      <w:r>
        <w:t>：</w:t>
      </w:r>
    </w:p>
    <w:p w14:paraId="541AB45C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检查比例阀阀芯磨损（拆解后测量间隙，应≤0.01mm），卡滞时用煤油清洗；</w:t>
      </w:r>
    </w:p>
    <w:p w14:paraId="529831C6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测试蓄能器压力（氮气压力，应为系统工作压力的60-70%，如300吨机型蓄能器压力15-18MPa），不足时补充氮气。</w:t>
      </w:r>
    </w:p>
    <w:p w14:paraId="0DD87EEC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电气系统检查</w:t>
      </w:r>
      <w:r>
        <w:t>：</w:t>
      </w:r>
    </w:p>
    <w:p w14:paraId="44B6F536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检查PLC输入输出模块指示灯（无故障灯亮），测量各传感器信号（4-20mA对应0-30MPa）；</w:t>
      </w:r>
    </w:p>
    <w:p w14:paraId="60F01D3E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t>备份PLC程序至U盘（命名规则“日期+班次”），防止程序丢失。</w:t>
      </w:r>
    </w:p>
    <w:p w14:paraId="45751A6A">
      <w:pPr>
        <w:pStyle w:val="4"/>
      </w:pPr>
      <w:r>
        <w:t>6.2 定期保养计划</w:t>
      </w:r>
    </w:p>
    <w:p w14:paraId="168118DC">
      <w:r>
        <w:t>定期保养需按周期执行，预防设备老化和性能下降：</w:t>
      </w:r>
    </w:p>
    <w:p w14:paraId="0005DFAF">
      <w:r>
        <w:rPr>
          <w:b/>
        </w:rPr>
        <w:t>半年保养</w:t>
      </w:r>
      <w:r>
        <w:t>（由维修班长组织，2人配合，耗时8小时）：</w:t>
      </w:r>
    </w:p>
    <w:p w14:paraId="45802A51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液压系统保养</w:t>
      </w:r>
      <w:r>
        <w:t>：</w:t>
      </w:r>
    </w:p>
    <w:p w14:paraId="6A623A78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更换液压油（L-HM46抗磨液压油，用量300L/300吨机型），清洗油箱（用绸布蘸柴油擦拭，禁止用棉纱）；</w:t>
      </w:r>
    </w:p>
    <w:p w14:paraId="2450DCF4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更换滤油器滤芯（吸油滤芯10μm，回油滤芯20μm），清洗冷却器（用高压水枪冲洗散热片）。</w:t>
      </w:r>
    </w:p>
    <w:p w14:paraId="38464743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机械部件检查</w:t>
      </w:r>
      <w:r>
        <w:t>：</w:t>
      </w:r>
    </w:p>
    <w:p w14:paraId="2769CB94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检查主压缸活塞杆镀铬层（无剥落、划痕，厚度≥0.05mm），测量直线度（≤0.1mm/m）；</w:t>
      </w:r>
    </w:p>
    <w:p w14:paraId="35B6681E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检查机架连接螺栓（如四柱式机型的立柱螺母），按规定扭矩复紧（M30螺母200N·m）。</w:t>
      </w:r>
    </w:p>
    <w:p w14:paraId="16F129D9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电气系统检查</w:t>
      </w:r>
      <w:r>
        <w:t>：</w:t>
      </w:r>
    </w:p>
    <w:p w14:paraId="6B0E65E6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测量电机绝缘电阻（用500V兆欧表，≥100MΩ），编码器信号线屏蔽层接地电阻≤1Ω；</w:t>
      </w:r>
    </w:p>
    <w:p w14:paraId="3BAB06E5">
      <w:pPr>
        <w:numPr>
          <w:ilvl w:val="1"/>
          <w:numId w:val="37"/>
        </w:numPr>
        <w:spacing w:before="0" w:beforeAutospacing="1" w:after="0" w:afterAutospacing="1"/>
        <w:ind w:left="1440" w:hanging="360"/>
      </w:pPr>
      <w:r>
        <w:t>测试触摸屏按键、指示灯，更换无响应按键膜或背光灯。</w:t>
      </w:r>
    </w:p>
    <w:p w14:paraId="54DFDCEE">
      <w:r>
        <w:rPr>
          <w:b/>
        </w:rPr>
        <w:t>年度保养</w:t>
      </w:r>
      <w:r>
        <w:t>（由设备工程师组织，4人配合，耗时24小时）：</w:t>
      </w:r>
    </w:p>
    <w:p w14:paraId="06463034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核心部件更换</w:t>
      </w:r>
      <w:r>
        <w:t>：</w:t>
      </w:r>
    </w:p>
    <w:p w14:paraId="799E15DC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更换主压缸密封圈（Y型、O型圈，全部更换，材质丁腈橡胶，硬度70±5 Shore A）；</w:t>
      </w:r>
    </w:p>
    <w:p w14:paraId="74DA84A8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更换减速机齿轮油（N220工业齿轮油，用量按减速机型号，如ZLY315型用量15L）。</w:t>
      </w:r>
    </w:p>
    <w:p w14:paraId="7FDC0D33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精度恢复</w:t>
      </w:r>
      <w:r>
        <w:t>：</w:t>
      </w:r>
    </w:p>
    <w:p w14:paraId="55C70849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调整压头与压缩室垂直度（用百分表打表，偏差≤0.2mm/m），通过机架垫片调整；</w:t>
      </w:r>
    </w:p>
    <w:p w14:paraId="1AD3326C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激光干涉仪校准压头运动精度（定位误差≤±0.1mm/800mm）。</w:t>
      </w:r>
    </w:p>
    <w:p w14:paraId="697EA984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性能评估</w:t>
      </w:r>
      <w:r>
        <w:t>：</w:t>
      </w:r>
    </w:p>
    <w:p w14:paraId="0BA28A9F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测试设备综合效率（OEE）：可用性≥95%（故障停机≤48小时/月）、性能效率≥90%（实际产量/理论产量）；</w:t>
      </w:r>
    </w:p>
    <w:p w14:paraId="6F1B44F8">
      <w:pPr>
        <w:numPr>
          <w:ilvl w:val="1"/>
          <w:numId w:val="38"/>
        </w:numPr>
        <w:spacing w:before="0" w:beforeAutospacing="1" w:after="0" w:afterAutospacing="1"/>
        <w:ind w:left="1440" w:hanging="360"/>
      </w:pPr>
      <w:r>
        <w:t>根据评估结果调整维护计划（如某部件故障频次高，缩短检查周期）。</w:t>
      </w:r>
    </w:p>
    <w:p w14:paraId="53337C12">
      <w:pPr>
        <w:pStyle w:val="4"/>
      </w:pPr>
      <w:r>
        <w:t>6.3 备件管理与更换规范</w:t>
      </w:r>
    </w:p>
    <w:p w14:paraId="5959D3D2">
      <w:r>
        <w:t>科学的备件管理可缩短维修时间，降低停机损失，关键备件需建立安全库存：</w:t>
      </w:r>
    </w:p>
    <w:p w14:paraId="35BFA690">
      <w:r>
        <w:rPr>
          <w:b/>
        </w:rPr>
        <w:t>关键备件清单及库存</w:t>
      </w:r>
      <w:r>
        <w:t>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139F7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9A3C0F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3825A3A4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4475C797">
            <w:pPr>
              <w:jc w:val="center"/>
              <w:rPr>
                <w:b/>
              </w:rPr>
            </w:pPr>
            <w:r>
              <w:rPr>
                <w:b/>
              </w:rPr>
              <w:t>更换周期</w:t>
            </w:r>
          </w:p>
        </w:tc>
        <w:tc>
          <w:tcPr>
            <w:tcW w:w="0" w:type="auto"/>
            <w:vAlign w:val="center"/>
          </w:tcPr>
          <w:p w14:paraId="5520FF6A">
            <w:pPr>
              <w:jc w:val="center"/>
              <w:rPr>
                <w:b/>
              </w:rPr>
            </w:pPr>
            <w:r>
              <w:rPr>
                <w:b/>
              </w:rPr>
              <w:t>安全库存量</w:t>
            </w:r>
          </w:p>
        </w:tc>
        <w:tc>
          <w:tcPr>
            <w:tcW w:w="0" w:type="auto"/>
            <w:vAlign w:val="center"/>
          </w:tcPr>
          <w:p w14:paraId="6C35623E">
            <w:pPr>
              <w:jc w:val="center"/>
              <w:rPr>
                <w:b/>
              </w:rPr>
            </w:pPr>
            <w:r>
              <w:rPr>
                <w:b/>
              </w:rPr>
              <w:t>供应商信息</w:t>
            </w:r>
          </w:p>
        </w:tc>
      </w:tr>
      <w:tr w14:paraId="3FF3AB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1BFD30B">
            <w:r>
              <w:t>主压缸密封圈</w:t>
            </w:r>
          </w:p>
        </w:tc>
        <w:tc>
          <w:tcPr>
            <w:tcW w:w="0" w:type="auto"/>
            <w:vAlign w:val="center"/>
          </w:tcPr>
          <w:p w14:paraId="4CE05697">
            <w:r>
              <w:t>Y型+O型组合（缸径250mm）</w:t>
            </w:r>
          </w:p>
        </w:tc>
        <w:tc>
          <w:tcPr>
            <w:tcW w:w="0" w:type="auto"/>
            <w:vAlign w:val="center"/>
          </w:tcPr>
          <w:p w14:paraId="1EE104DB">
            <w:r>
              <w:t>6个月</w:t>
            </w:r>
          </w:p>
        </w:tc>
        <w:tc>
          <w:tcPr>
            <w:tcW w:w="0" w:type="auto"/>
            <w:vAlign w:val="center"/>
          </w:tcPr>
          <w:p w14:paraId="48F794A5">
            <w:r>
              <w:t>2套</w:t>
            </w:r>
          </w:p>
        </w:tc>
        <w:tc>
          <w:tcPr>
            <w:tcW w:w="0" w:type="auto"/>
            <w:vAlign w:val="center"/>
          </w:tcPr>
          <w:p w14:paraId="1F56900F">
            <w:r>
              <w:t>广州机械密封件厂</w:t>
            </w:r>
          </w:p>
        </w:tc>
      </w:tr>
      <w:tr w14:paraId="55B90A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E8735C0">
            <w:r>
              <w:t>压力传感器</w:t>
            </w:r>
          </w:p>
        </w:tc>
        <w:tc>
          <w:tcPr>
            <w:tcW w:w="0" w:type="auto"/>
            <w:vAlign w:val="center"/>
          </w:tcPr>
          <w:p w14:paraId="036271A7">
            <w:r>
              <w:t>PT124B，0-30MPa</w:t>
            </w:r>
          </w:p>
        </w:tc>
        <w:tc>
          <w:tcPr>
            <w:tcW w:w="0" w:type="auto"/>
            <w:vAlign w:val="center"/>
          </w:tcPr>
          <w:p w14:paraId="4693A3F9">
            <w:r>
              <w:t>2年</w:t>
            </w:r>
          </w:p>
        </w:tc>
        <w:tc>
          <w:tcPr>
            <w:tcW w:w="0" w:type="auto"/>
            <w:vAlign w:val="center"/>
          </w:tcPr>
          <w:p w14:paraId="0DF05916">
            <w:r>
              <w:t>1个</w:t>
            </w:r>
          </w:p>
        </w:tc>
        <w:tc>
          <w:tcPr>
            <w:tcW w:w="0" w:type="auto"/>
            <w:vAlign w:val="center"/>
          </w:tcPr>
          <w:p w14:paraId="03381D1B">
            <w:r>
              <w:t>深圳信为科技</w:t>
            </w:r>
          </w:p>
        </w:tc>
      </w:tr>
      <w:tr w14:paraId="533C24CF">
        <w:tc>
          <w:tcPr>
            <w:tcW w:w="0" w:type="auto"/>
            <w:vAlign w:val="center"/>
          </w:tcPr>
          <w:p w14:paraId="12319B7F">
            <w:r>
              <w:t>液压泵柱塞偶件</w:t>
            </w:r>
          </w:p>
        </w:tc>
        <w:tc>
          <w:tcPr>
            <w:tcW w:w="0" w:type="auto"/>
            <w:vAlign w:val="center"/>
          </w:tcPr>
          <w:p w14:paraId="11002498">
            <w:r>
              <w:t>A7V25系列</w:t>
            </w:r>
          </w:p>
        </w:tc>
        <w:tc>
          <w:tcPr>
            <w:tcW w:w="0" w:type="auto"/>
            <w:vAlign w:val="center"/>
          </w:tcPr>
          <w:p w14:paraId="6AFBF398">
            <w:r>
              <w:t>8000小时</w:t>
            </w:r>
          </w:p>
        </w:tc>
        <w:tc>
          <w:tcPr>
            <w:tcW w:w="0" w:type="auto"/>
            <w:vAlign w:val="center"/>
          </w:tcPr>
          <w:p w14:paraId="65F2377E">
            <w:r>
              <w:t>1套</w:t>
            </w:r>
          </w:p>
        </w:tc>
        <w:tc>
          <w:tcPr>
            <w:tcW w:w="0" w:type="auto"/>
            <w:vAlign w:val="center"/>
          </w:tcPr>
          <w:p w14:paraId="33CD0A03">
            <w:r>
              <w:t>博世力士乐</w:t>
            </w:r>
          </w:p>
        </w:tc>
      </w:tr>
      <w:tr w14:paraId="125CF5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3AF2A91">
            <w:r>
              <w:t>螺旋叶片</w:t>
            </w:r>
          </w:p>
        </w:tc>
        <w:tc>
          <w:tcPr>
            <w:tcW w:w="0" w:type="auto"/>
            <w:vAlign w:val="center"/>
          </w:tcPr>
          <w:p w14:paraId="728A92FD">
            <w:r>
              <w:t>Φ200mm，螺距150mm</w:t>
            </w:r>
          </w:p>
        </w:tc>
        <w:tc>
          <w:tcPr>
            <w:tcW w:w="0" w:type="auto"/>
            <w:vAlign w:val="center"/>
          </w:tcPr>
          <w:p w14:paraId="6CD63DF5">
            <w:r>
              <w:t>12个月</w:t>
            </w:r>
          </w:p>
        </w:tc>
        <w:tc>
          <w:tcPr>
            <w:tcW w:w="0" w:type="auto"/>
            <w:vAlign w:val="center"/>
          </w:tcPr>
          <w:p w14:paraId="291E6B5F">
            <w:r>
              <w:t>1件</w:t>
            </w:r>
          </w:p>
        </w:tc>
        <w:tc>
          <w:tcPr>
            <w:tcW w:w="0" w:type="auto"/>
            <w:vAlign w:val="center"/>
          </w:tcPr>
          <w:p w14:paraId="64F90455">
            <w:r>
              <w:t>本地机械加工厂</w:t>
            </w:r>
          </w:p>
        </w:tc>
      </w:tr>
      <w:tr w14:paraId="1BBAA6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77AEA9A">
            <w:r>
              <w:t>PLC模拟量模块</w:t>
            </w:r>
          </w:p>
        </w:tc>
        <w:tc>
          <w:tcPr>
            <w:tcW w:w="0" w:type="auto"/>
            <w:vAlign w:val="center"/>
          </w:tcPr>
          <w:p w14:paraId="33C62347">
            <w:r>
              <w:t>EM AI04（西门子S7-200）</w:t>
            </w:r>
          </w:p>
        </w:tc>
        <w:tc>
          <w:tcPr>
            <w:tcW w:w="0" w:type="auto"/>
            <w:vAlign w:val="center"/>
          </w:tcPr>
          <w:p w14:paraId="2652840B">
            <w:r>
              <w:t>3年</w:t>
            </w:r>
          </w:p>
        </w:tc>
        <w:tc>
          <w:tcPr>
            <w:tcW w:w="0" w:type="auto"/>
            <w:vAlign w:val="center"/>
          </w:tcPr>
          <w:p w14:paraId="0CF34D10">
            <w:r>
              <w:t>1块</w:t>
            </w:r>
          </w:p>
        </w:tc>
        <w:tc>
          <w:tcPr>
            <w:tcW w:w="0" w:type="auto"/>
            <w:vAlign w:val="center"/>
          </w:tcPr>
          <w:p w14:paraId="01ECEE5C">
            <w:r>
              <w:t>西门子代理商</w:t>
            </w:r>
          </w:p>
        </w:tc>
      </w:tr>
    </w:tbl>
    <w:p w14:paraId="3E1ED7BE">
      <w:r>
        <w:rPr>
          <w:b/>
        </w:rPr>
        <w:t>备件更换流程</w:t>
      </w:r>
      <w:r>
        <w:t>（以主压缸密封圈更换为例）：</w:t>
      </w:r>
    </w:p>
    <w:p w14:paraId="5192980B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更换前准备</w:t>
      </w:r>
      <w:r>
        <w:t>：</w:t>
      </w:r>
    </w:p>
    <w:p w14:paraId="062D736B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记录当前压力、位移参数，保存至“维修参数表”；</w:t>
      </w:r>
    </w:p>
    <w:p w14:paraId="28136ECD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准备新密封圈（确认型号、材质）、专用工具（活塞拆装工具、密封圈安装导向套）；</w:t>
      </w:r>
    </w:p>
    <w:p w14:paraId="7EE76426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设备停机，液压系统卸压（压力0MPa），悬挂“禁止启动”警示牌。</w:t>
      </w:r>
    </w:p>
    <w:p w14:paraId="729DB249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拆卸与安装</w:t>
      </w:r>
      <w:r>
        <w:t>：</w:t>
      </w:r>
    </w:p>
    <w:p w14:paraId="764EA926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拆卸主压缸活塞杆端法兰螺栓，用吊车将活塞杆吊出（需2人配合，防止碰撞）；</w:t>
      </w:r>
    </w:p>
    <w:p w14:paraId="37C8C689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取下旧密封圈（记录安装方向），清洁活塞密封槽（用酒精棉，无油污、金属屑）；</w:t>
      </w:r>
    </w:p>
    <w:p w14:paraId="70B4587E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新密封圈涂抹液压油润滑，用导向套压入密封槽（唇边朝向压力腔），避免扭曲。</w:t>
      </w:r>
    </w:p>
    <w:p w14:paraId="1DE8F296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调试与验证</w:t>
      </w:r>
      <w:r>
        <w:t>：</w:t>
      </w:r>
    </w:p>
    <w:p w14:paraId="00867DAB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安装活塞杆，预紧法兰螺栓（均匀分3次拧紧，扭矩150N·m）；</w:t>
      </w:r>
    </w:p>
    <w:p w14:paraId="78C287BE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手动模式下试运行主压缸（压力5MPa），观察有无泄漏，活塞杆运行是否平稳；</w:t>
      </w:r>
    </w:p>
    <w:p w14:paraId="6E963194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试压制3块废料，检查压块质量（密度、表面），合格后交付使用。</w:t>
      </w:r>
    </w:p>
    <w:p w14:paraId="0109AE42">
      <w:r>
        <w:rPr>
          <w:b/>
        </w:rPr>
        <w:t>备件存储要求</w:t>
      </w:r>
      <w:r>
        <w:t>：</w:t>
      </w:r>
    </w:p>
    <w:p w14:paraId="3F09DA81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密封件、传感器等精密备件存储于防潮柜（湿度≤40%），避免阳光直射；</w:t>
      </w:r>
    </w:p>
    <w:p w14:paraId="25CDE71F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液压元件（泵、阀）水平放置，端口用塑料盖密封，防止异物进入；</w:t>
      </w:r>
    </w:p>
    <w:p w14:paraId="33164AEE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建立备件出入库台账，记录领用日期、更换设备编号、更换人，做到可追溯（保存3年）。</w:t>
      </w:r>
    </w:p>
    <w:p w14:paraId="5CBC8438">
      <w:pPr>
        <w:pStyle w:val="3"/>
      </w:pPr>
      <w:r>
        <w:t>七、安全操作规程</w:t>
      </w:r>
    </w:p>
    <w:p w14:paraId="37919745">
      <w:pPr>
        <w:pStyle w:val="4"/>
      </w:pPr>
      <w:r>
        <w:t>7.1 基本安全注意事项</w:t>
      </w:r>
    </w:p>
    <w:p w14:paraId="52A02666">
      <w:r>
        <w:t>为保障操作人员安全和设备正常运行，必须严格遵守以下安全规程：</w:t>
      </w:r>
    </w:p>
    <w:p w14:paraId="1095B524">
      <w:r>
        <w:rPr>
          <w:b/>
        </w:rPr>
        <w:t>操作前安全要求</w:t>
      </w:r>
      <w:r>
        <w:t>：</w:t>
      </w:r>
    </w:p>
    <w:p w14:paraId="32B35BE4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个人防护</w:t>
      </w:r>
      <w:r>
        <w:t>：必须穿戴棉质工作服（袖口、裤脚系紧）、安全帽、防护眼镜，禁止佩戴手套操作旋转部件（如送料螺旋、出包链板），长发需盘入安全帽内。</w:t>
      </w:r>
    </w:p>
    <w:p w14:paraId="1C054EBF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设备检查</w:t>
      </w:r>
      <w:r>
        <w:t>：确认设备各防护罩（压缩室、送料机构、电机）闭合，联锁开关正常（打开防护罩时设备无法启动）；消防器材（2kg二氧化碳灭火器）置于设备5m范围内，压力正常（指针在绿色区域）。</w:t>
      </w:r>
    </w:p>
    <w:p w14:paraId="5B5DAF8F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工艺确认</w:t>
      </w:r>
      <w:r>
        <w:t>：检查原料与工艺配方一致（如“铜屑”对应“铜屑压制”配方），压缩室、料斗内无异物（用手电筒检查），液压油位、温度正常。</w:t>
      </w:r>
    </w:p>
    <w:p w14:paraId="4C90F60E">
      <w:r>
        <w:rPr>
          <w:b/>
        </w:rPr>
        <w:t>操作中安全要求</w:t>
      </w:r>
      <w:r>
        <w:t>：</w:t>
      </w:r>
    </w:p>
    <w:p w14:paraId="02A702F7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禁止行为</w:t>
      </w:r>
      <w:r>
        <w:t>：</w:t>
      </w:r>
    </w:p>
    <w:p w14:paraId="02BA03B0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t>运行时打开防护罩或用手伸入压缩室、送料口等危险区域（危险区范围：压头下行轨迹1m内、出包口0.5m内）；</w:t>
      </w:r>
    </w:p>
    <w:p w14:paraId="086CD876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t>擅自修改安全参数（如急停延时、压力报警阈值、光幕灵敏度）；</w:t>
      </w:r>
    </w:p>
    <w:p w14:paraId="2FE618FA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t>在设备上放置工具、工件等杂物（避免振动掉落引发卡滞）；</w:t>
      </w:r>
    </w:p>
    <w:p w14:paraId="4F365255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t>跨越安全围栏（黄色警示线），或在设备运行时进行维修、清理作业。</w:t>
      </w:r>
    </w:p>
    <w:p w14:paraId="48D379D7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异常处理</w:t>
      </w:r>
      <w:r>
        <w:t>：发现异响（如金属撞击声）、异味（焦糊味）、冒烟或漏油时，立即按下急停按钮，切断总电源，报告班组长，严禁在未停机情况下处理故障。</w:t>
      </w:r>
    </w:p>
    <w:p w14:paraId="02FD83B5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协同作业</w:t>
      </w:r>
      <w:r>
        <w:t>：两人以上操作时，明确分工（一人操作HMI，一人监控设备），启动设备前确认“可以启动”手势，禁止在无人监护时启动设备。</w:t>
      </w:r>
    </w:p>
    <w:p w14:paraId="11C6EF0D">
      <w:r>
        <w:rPr>
          <w:b/>
        </w:rPr>
        <w:t>操作后安全要求</w:t>
      </w:r>
      <w:r>
        <w:t>：</w:t>
      </w:r>
    </w:p>
    <w:p w14:paraId="7065BFC4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停机操作</w:t>
      </w:r>
      <w:r>
        <w:t>：生产结束后，执行“手动回程”使压头、出包机构复位，清理压缩室内残留废料（用专用钩子，禁止手伸进入）；</w:t>
      </w:r>
    </w:p>
    <w:p w14:paraId="3812A67D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电源关闭</w:t>
      </w:r>
      <w:r>
        <w:t>：关闭设备总电源开关（拉下闸刀），关闭液压系统电源（释放压力至0MPa），清理操作面板（用无尘布，禁止用水冲洗）；</w:t>
      </w:r>
    </w:p>
    <w:p w14:paraId="295EEE42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场地整理</w:t>
      </w:r>
      <w:r>
        <w:t>：废料、压块分类存放（铜屑压块、铝屑压块分开），工具放回工具箱（如扳手、卡尺），填写《设备运行日志》（记录产量、故障、维护情况）。</w:t>
      </w:r>
    </w:p>
    <w:p w14:paraId="21F7FC6F">
      <w:pPr>
        <w:pStyle w:val="4"/>
      </w:pPr>
      <w:r>
        <w:t>7.2 应急处理流程</w:t>
      </w:r>
    </w:p>
    <w:p w14:paraId="3972C3FD">
      <w:pPr>
        <w:pStyle w:val="5"/>
      </w:pPr>
      <w:r>
        <w:t>7.2.1 设备卡滞应急处理</w:t>
      </w:r>
    </w:p>
    <w:p w14:paraId="7E4BA652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立即停机</w:t>
      </w:r>
      <w:r>
        <w:t>：按下急停按钮，切断总电源（防止电机堵转烧毁），悬挂“禁止启动”警示牌，通知维修人员。</w:t>
      </w:r>
    </w:p>
    <w:p w14:paraId="596B6B7C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排查原因</w:t>
      </w:r>
      <w:r>
        <w:t>：</w:t>
      </w:r>
    </w:p>
    <w:p w14:paraId="2B1BB8C6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观察卡滞位置：若压头卡滞，检查压缩室内是否有异物（如铁块、未破碎的大块废料）；若送料机构卡滞，检查螺旋内是否缠绕长条金属。</w:t>
      </w:r>
    </w:p>
    <w:p w14:paraId="222EE623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排除故障</w:t>
      </w:r>
      <w:r>
        <w:t>：</w:t>
      </w:r>
    </w:p>
    <w:p w14:paraId="649CC08D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清理异物：佩戴厚手套（防割伤），用钩子或割炬清除压缩室内异物；送料机构卡滞时，反转送料电机（手动模式下）退出物料。</w:t>
      </w:r>
    </w:p>
    <w:p w14:paraId="1DB5AB52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t>部件检查：手动盘动压头或送料螺旋，确认无卡滞（若仍卡滞，可能为轴承损坏或导轨变形，需报修）。</w:t>
      </w:r>
    </w:p>
    <w:p w14:paraId="05A6E5F4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重启设备</w:t>
      </w:r>
      <w:r>
        <w:t>：清理完成后，旋开急停按钮，通电执行单步调试（手动模式），确认各动作正常后，试生产3块废料，合格后方可继续。</w:t>
      </w:r>
    </w:p>
    <w:p w14:paraId="138E9281">
      <w:pPr>
        <w:pStyle w:val="5"/>
      </w:pPr>
      <w:r>
        <w:t>7.2.2 液压油泄漏应急处理</w:t>
      </w:r>
    </w:p>
    <w:p w14:paraId="666DFAB2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紧急停机</w:t>
      </w:r>
      <w:r>
        <w:t>：立即按下急停按钮，切断电源，防止油液继续泄漏。</w:t>
      </w:r>
    </w:p>
    <w:p w14:paraId="1BC7E5C5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围堵与清理</w:t>
      </w:r>
      <w:r>
        <w:t>：</w:t>
      </w:r>
    </w:p>
    <w:p w14:paraId="636B29C6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用吸油棉覆盖泄漏点（如接头、油缸密封处），防止油液扩散；</w:t>
      </w:r>
    </w:p>
    <w:p w14:paraId="79A2F6F2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地面油污用沙土覆盖（吸附后清除），避免人员滑倒，废油倒入专用回收桶（禁止倒入下水道）。</w:t>
      </w:r>
    </w:p>
    <w:p w14:paraId="41A4F351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故障处理</w:t>
      </w:r>
      <w:r>
        <w:t>：</w:t>
      </w:r>
    </w:p>
    <w:p w14:paraId="774F1E50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若接头泄漏，待油液冷却后（油温＜40℃），用扳手按规定扭矩紧固（如M20螺栓50N·m）；</w:t>
      </w:r>
    </w:p>
    <w:p w14:paraId="1E99B3CC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若密封圈泄漏，更换损坏密封圈（需拆卸油缸或阀块，由维修工执行）。</w:t>
      </w:r>
    </w:p>
    <w:p w14:paraId="6338A301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安全检查</w:t>
      </w:r>
      <w:r>
        <w:t>：补充液压油至油位线，启动设备空载运行5分钟，检查无泄漏后恢复生产。</w:t>
      </w:r>
    </w:p>
    <w:p w14:paraId="08D266FE">
      <w:pPr>
        <w:pStyle w:val="5"/>
      </w:pPr>
      <w:r>
        <w:t>7.2.3 火灾与人员伤害应急</w:t>
      </w:r>
    </w:p>
    <w:p w14:paraId="4C92D02E">
      <w:r>
        <w:rPr>
          <w:b/>
        </w:rPr>
        <w:t>电气火灾应急</w:t>
      </w:r>
      <w:r>
        <w:t>：</w:t>
      </w:r>
    </w:p>
    <w:p w14:paraId="1D944B53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立即切断总电源，使用二氧化碳灭火器（距离火源1-2m，对准火焰根部）灭火，禁止用水灭火（防止触电）；</w:t>
      </w:r>
    </w:p>
    <w:p w14:paraId="7A14D607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若火势蔓延，拨打火警电话119，组织人员沿安全通道疏散（逆风方向），并向车间主任报告。</w:t>
      </w:r>
    </w:p>
    <w:p w14:paraId="3BBD8E05">
      <w:r>
        <w:rPr>
          <w:b/>
        </w:rPr>
        <w:t>人员烫伤应急</w:t>
      </w:r>
      <w:r>
        <w:t>（接触高温部件或液压油）：</w:t>
      </w:r>
    </w:p>
    <w:p w14:paraId="5561D559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立即脱离热源，用冷水冲洗伤处（15-30分钟，水温15-20℃），避免使用冰块直接敷；</w:t>
      </w:r>
    </w:p>
    <w:p w14:paraId="02197945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t>轻度烫伤（表皮红肿）：涂抹烫伤膏，用无菌纱布覆盖；重度烫伤（水泡、脱皮）：用无菌纱布轻轻覆盖（不刺破水泡），立即送医院救治。</w:t>
      </w:r>
    </w:p>
    <w:p w14:paraId="4156C443">
      <w:r>
        <w:rPr>
          <w:b/>
        </w:rPr>
        <w:t>应急联系表</w:t>
      </w:r>
      <w:r>
        <w:t>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57472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AD59DFC">
            <w:pPr>
              <w:jc w:val="center"/>
              <w:rPr>
                <w:b/>
              </w:rPr>
            </w:pPr>
            <w:r>
              <w:rPr>
                <w:b/>
              </w:rPr>
              <w:t>紧急情况</w:t>
            </w:r>
          </w:p>
        </w:tc>
        <w:tc>
          <w:tcPr>
            <w:tcW w:w="0" w:type="auto"/>
            <w:vAlign w:val="center"/>
          </w:tcPr>
          <w:p w14:paraId="1CE7BE50">
            <w:pPr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0" w:type="auto"/>
            <w:vAlign w:val="center"/>
          </w:tcPr>
          <w:p w14:paraId="4BF85703">
            <w:pPr>
              <w:jc w:val="center"/>
              <w:rPr>
                <w:b/>
              </w:rPr>
            </w:pPr>
            <w:r>
              <w:rPr>
                <w:b/>
              </w:rPr>
              <w:t>联系电话</w:t>
            </w:r>
          </w:p>
        </w:tc>
        <w:tc>
          <w:tcPr>
            <w:tcW w:w="0" w:type="auto"/>
            <w:vAlign w:val="center"/>
          </w:tcPr>
          <w:p w14:paraId="731886AA">
            <w:pPr>
              <w:jc w:val="center"/>
              <w:rPr>
                <w:b/>
              </w:rPr>
            </w:pPr>
            <w:r>
              <w:rPr>
                <w:b/>
              </w:rPr>
              <w:t>备用联系人</w:t>
            </w:r>
          </w:p>
        </w:tc>
        <w:tc>
          <w:tcPr>
            <w:tcW w:w="0" w:type="auto"/>
            <w:vAlign w:val="center"/>
          </w:tcPr>
          <w:p w14:paraId="20D9715C">
            <w:pPr>
              <w:jc w:val="center"/>
              <w:rPr>
                <w:b/>
              </w:rPr>
            </w:pPr>
            <w:r>
              <w:rPr>
                <w:b/>
              </w:rPr>
              <w:t>联系电话</w:t>
            </w:r>
          </w:p>
        </w:tc>
      </w:tr>
      <w:tr w14:paraId="0AE5A7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851354D">
            <w:r>
              <w:t>设备故障</w:t>
            </w:r>
          </w:p>
        </w:tc>
        <w:tc>
          <w:tcPr>
            <w:tcW w:w="0" w:type="auto"/>
            <w:vAlign w:val="center"/>
          </w:tcPr>
          <w:p w14:paraId="15D77F23">
            <w:r>
              <w:t>维修班长</w:t>
            </w:r>
          </w:p>
        </w:tc>
        <w:tc>
          <w:tcPr>
            <w:tcW w:w="0" w:type="auto"/>
            <w:vAlign w:val="center"/>
          </w:tcPr>
          <w:p w14:paraId="415CBC2B">
            <w:r>
              <w:t>138xxxx5678</w:t>
            </w:r>
          </w:p>
        </w:tc>
        <w:tc>
          <w:tcPr>
            <w:tcW w:w="0" w:type="auto"/>
            <w:vAlign w:val="center"/>
          </w:tcPr>
          <w:p w14:paraId="4E247FC9">
            <w:r>
              <w:t>维修工</w:t>
            </w:r>
          </w:p>
        </w:tc>
        <w:tc>
          <w:tcPr>
            <w:tcW w:w="0" w:type="auto"/>
            <w:vAlign w:val="center"/>
          </w:tcPr>
          <w:p w14:paraId="1164122B">
            <w:r>
              <w:t>139xxxx7890</w:t>
            </w:r>
          </w:p>
        </w:tc>
      </w:tr>
      <w:tr w14:paraId="1CEBCC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C1EBA89">
            <w:r>
              <w:t>人身伤害</w:t>
            </w:r>
          </w:p>
        </w:tc>
        <w:tc>
          <w:tcPr>
            <w:tcW w:w="0" w:type="auto"/>
            <w:vAlign w:val="center"/>
          </w:tcPr>
          <w:p w14:paraId="58CF4ACA">
            <w:r>
              <w:t>安全员</w:t>
            </w:r>
          </w:p>
        </w:tc>
        <w:tc>
          <w:tcPr>
            <w:tcW w:w="0" w:type="auto"/>
            <w:vAlign w:val="center"/>
          </w:tcPr>
          <w:p w14:paraId="6564DC8A">
            <w:r>
              <w:t>137xxxx1234</w:t>
            </w:r>
          </w:p>
        </w:tc>
        <w:tc>
          <w:tcPr>
            <w:tcW w:w="0" w:type="auto"/>
            <w:vAlign w:val="center"/>
          </w:tcPr>
          <w:p w14:paraId="0917186B">
            <w:r>
              <w:t>车间主任</w:t>
            </w:r>
          </w:p>
        </w:tc>
        <w:tc>
          <w:tcPr>
            <w:tcW w:w="0" w:type="auto"/>
            <w:vAlign w:val="center"/>
          </w:tcPr>
          <w:p w14:paraId="22BD3415">
            <w:r>
              <w:t>136xxxx4567</w:t>
            </w:r>
          </w:p>
        </w:tc>
      </w:tr>
      <w:tr w14:paraId="73E8D8BE">
        <w:tc>
          <w:tcPr>
            <w:tcW w:w="0" w:type="auto"/>
            <w:vAlign w:val="center"/>
          </w:tcPr>
          <w:p w14:paraId="3A36A145">
            <w:r>
              <w:t>火灾/触电</w:t>
            </w:r>
          </w:p>
        </w:tc>
        <w:tc>
          <w:tcPr>
            <w:tcW w:w="0" w:type="auto"/>
            <w:vAlign w:val="center"/>
          </w:tcPr>
          <w:p w14:paraId="69673C8D">
            <w:r>
              <w:t>值班领导</w:t>
            </w:r>
          </w:p>
        </w:tc>
        <w:tc>
          <w:tcPr>
            <w:tcW w:w="0" w:type="auto"/>
            <w:vAlign w:val="center"/>
          </w:tcPr>
          <w:p w14:paraId="1C2CDDE7">
            <w:r>
              <w:t>135xxxx8901</w:t>
            </w:r>
          </w:p>
        </w:tc>
        <w:tc>
          <w:tcPr>
            <w:tcW w:w="0" w:type="auto"/>
            <w:vAlign w:val="center"/>
          </w:tcPr>
          <w:p w14:paraId="6B4F7D5E">
            <w:r>
              <w:t>公司安保部</w:t>
            </w:r>
          </w:p>
        </w:tc>
        <w:tc>
          <w:tcPr>
            <w:tcW w:w="0" w:type="auto"/>
            <w:vAlign w:val="center"/>
          </w:tcPr>
          <w:p w14:paraId="11E25A0E">
            <w:r>
              <w:t>0510-xxxx8888</w:t>
            </w:r>
          </w:p>
        </w:tc>
      </w:tr>
      <w:tr w14:paraId="63F0AF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2DE7398">
            <w:r>
              <w:t>医疗急救</w:t>
            </w:r>
          </w:p>
        </w:tc>
        <w:tc>
          <w:tcPr>
            <w:tcW w:w="0" w:type="auto"/>
            <w:vAlign w:val="center"/>
          </w:tcPr>
          <w:p w14:paraId="3E984EC4">
            <w:r>
              <w:t>厂医</w:t>
            </w:r>
          </w:p>
        </w:tc>
        <w:tc>
          <w:tcPr>
            <w:tcW w:w="0" w:type="auto"/>
            <w:vAlign w:val="center"/>
          </w:tcPr>
          <w:p w14:paraId="11D0F32E">
            <w:r>
              <w:t>134xxxx2345</w:t>
            </w:r>
          </w:p>
        </w:tc>
        <w:tc>
          <w:tcPr>
            <w:tcW w:w="0" w:type="auto"/>
            <w:vAlign w:val="center"/>
          </w:tcPr>
          <w:p w14:paraId="1EA686B2">
            <w:r>
              <w:t>市医院急诊科</w:t>
            </w:r>
          </w:p>
        </w:tc>
        <w:tc>
          <w:tcPr>
            <w:tcW w:w="0" w:type="auto"/>
            <w:vAlign w:val="center"/>
          </w:tcPr>
          <w:p w14:paraId="2F9BBFBD">
            <w:r>
              <w:t>0510-xxxx120</w:t>
            </w:r>
          </w:p>
        </w:tc>
      </w:tr>
    </w:tbl>
    <w:p w14:paraId="5C4B9804">
      <w:pPr>
        <w:pStyle w:val="3"/>
      </w:pPr>
      <w:r>
        <w:t>八、附录</w:t>
      </w:r>
    </w:p>
    <w:p w14:paraId="16CD1F00">
      <w:pPr>
        <w:pStyle w:val="4"/>
      </w:pPr>
      <w:r>
        <w:t>8.1 常用技术参数对照表</w:t>
      </w:r>
    </w:p>
    <w:p w14:paraId="6F3C8159">
      <w:r>
        <w:rPr>
          <w:b/>
        </w:rPr>
        <w:t>表1：不同吨位机型核心参数对比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7E7EA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236C1CF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2F130675">
            <w:pPr>
              <w:jc w:val="center"/>
              <w:rPr>
                <w:b/>
              </w:rPr>
            </w:pPr>
            <w:r>
              <w:rPr>
                <w:b/>
              </w:rPr>
              <w:t>160吨机型</w:t>
            </w:r>
          </w:p>
        </w:tc>
        <w:tc>
          <w:tcPr>
            <w:tcW w:w="0" w:type="auto"/>
            <w:vAlign w:val="center"/>
          </w:tcPr>
          <w:p w14:paraId="3D70B19B">
            <w:pPr>
              <w:jc w:val="center"/>
              <w:rPr>
                <w:b/>
              </w:rPr>
            </w:pPr>
            <w:r>
              <w:rPr>
                <w:b/>
              </w:rPr>
              <w:t>300吨机型</w:t>
            </w:r>
          </w:p>
        </w:tc>
        <w:tc>
          <w:tcPr>
            <w:tcW w:w="0" w:type="auto"/>
            <w:vAlign w:val="center"/>
          </w:tcPr>
          <w:p w14:paraId="2C29C4B0">
            <w:pPr>
              <w:jc w:val="center"/>
              <w:rPr>
                <w:b/>
              </w:rPr>
            </w:pPr>
            <w:r>
              <w:rPr>
                <w:b/>
              </w:rPr>
              <w:t>1000吨机型</w:t>
            </w:r>
          </w:p>
        </w:tc>
      </w:tr>
      <w:tr w14:paraId="1B1614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3F2418F">
            <w:r>
              <w:t>公称力（kN）</w:t>
            </w:r>
          </w:p>
        </w:tc>
        <w:tc>
          <w:tcPr>
            <w:tcW w:w="0" w:type="auto"/>
            <w:vAlign w:val="center"/>
          </w:tcPr>
          <w:p w14:paraId="572D4C93">
            <w:r>
              <w:t>1600</w:t>
            </w:r>
          </w:p>
        </w:tc>
        <w:tc>
          <w:tcPr>
            <w:tcW w:w="0" w:type="auto"/>
            <w:vAlign w:val="center"/>
          </w:tcPr>
          <w:p w14:paraId="03CD928D">
            <w:r>
              <w:t>3000</w:t>
            </w:r>
          </w:p>
        </w:tc>
        <w:tc>
          <w:tcPr>
            <w:tcW w:w="0" w:type="auto"/>
            <w:vAlign w:val="center"/>
          </w:tcPr>
          <w:p w14:paraId="11F689C3">
            <w:r>
              <w:t>10000</w:t>
            </w:r>
          </w:p>
        </w:tc>
      </w:tr>
      <w:tr w14:paraId="5B9C86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AB42140">
            <w:r>
              <w:t>压块尺寸（mm）</w:t>
            </w:r>
          </w:p>
        </w:tc>
        <w:tc>
          <w:tcPr>
            <w:tcW w:w="0" w:type="auto"/>
            <w:vAlign w:val="center"/>
          </w:tcPr>
          <w:p w14:paraId="7FAC6587">
            <w:r>
              <w:t>Φ90×60-85</w:t>
            </w:r>
          </w:p>
        </w:tc>
        <w:tc>
          <w:tcPr>
            <w:tcW w:w="0" w:type="auto"/>
            <w:vAlign w:val="center"/>
          </w:tcPr>
          <w:p w14:paraId="739AB01F">
            <w:r>
              <w:t>1000×800×300</w:t>
            </w:r>
          </w:p>
        </w:tc>
        <w:tc>
          <w:tcPr>
            <w:tcW w:w="0" w:type="auto"/>
            <w:vAlign w:val="center"/>
          </w:tcPr>
          <w:p w14:paraId="3F1639E5">
            <w:r>
              <w:t>Φ220×200-250</w:t>
            </w:r>
          </w:p>
        </w:tc>
      </w:tr>
      <w:tr w14:paraId="730ED331">
        <w:tc>
          <w:tcPr>
            <w:tcW w:w="0" w:type="auto"/>
            <w:vAlign w:val="center"/>
          </w:tcPr>
          <w:p w14:paraId="38CD0D4B">
            <w:r>
              <w:t>生产率（t/h）</w:t>
            </w:r>
          </w:p>
        </w:tc>
        <w:tc>
          <w:tcPr>
            <w:tcW w:w="0" w:type="auto"/>
            <w:vAlign w:val="center"/>
          </w:tcPr>
          <w:p w14:paraId="1A51BC8B">
            <w:r>
              <w:t>0.6-0.9</w:t>
            </w:r>
          </w:p>
        </w:tc>
        <w:tc>
          <w:tcPr>
            <w:tcW w:w="0" w:type="auto"/>
            <w:vAlign w:val="center"/>
          </w:tcPr>
          <w:p w14:paraId="6B7AAB38">
            <w:r>
              <w:t>2.5-3.5</w:t>
            </w:r>
          </w:p>
        </w:tc>
        <w:tc>
          <w:tcPr>
            <w:tcW w:w="0" w:type="auto"/>
            <w:vAlign w:val="center"/>
          </w:tcPr>
          <w:p w14:paraId="5B2CAD2E">
            <w:r>
              <w:t>8.5-12</w:t>
            </w:r>
          </w:p>
        </w:tc>
      </w:tr>
      <w:tr w14:paraId="29BF44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324D703">
            <w:r>
              <w:t>总功率（kW）</w:t>
            </w:r>
          </w:p>
        </w:tc>
        <w:tc>
          <w:tcPr>
            <w:tcW w:w="0" w:type="auto"/>
            <w:vAlign w:val="center"/>
          </w:tcPr>
          <w:p w14:paraId="4CAE9AA2">
            <w:r>
              <w:t>24.2</w:t>
            </w:r>
          </w:p>
        </w:tc>
        <w:tc>
          <w:tcPr>
            <w:tcW w:w="0" w:type="auto"/>
            <w:vAlign w:val="center"/>
          </w:tcPr>
          <w:p w14:paraId="42F9FB78">
            <w:r>
              <w:t>45</w:t>
            </w:r>
          </w:p>
        </w:tc>
        <w:tc>
          <w:tcPr>
            <w:tcW w:w="0" w:type="auto"/>
            <w:vAlign w:val="center"/>
          </w:tcPr>
          <w:p w14:paraId="581F62E2">
            <w:r>
              <w:t>225</w:t>
            </w:r>
          </w:p>
        </w:tc>
      </w:tr>
      <w:tr w14:paraId="47F0D5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C5B067F">
            <w:r>
              <w:t>设备重量（kg）</w:t>
            </w:r>
          </w:p>
        </w:tc>
        <w:tc>
          <w:tcPr>
            <w:tcW w:w="0" w:type="auto"/>
            <w:vAlign w:val="center"/>
          </w:tcPr>
          <w:p w14:paraId="2B8BF704">
            <w:r>
              <w:t>4500</w:t>
            </w:r>
          </w:p>
        </w:tc>
        <w:tc>
          <w:tcPr>
            <w:tcW w:w="0" w:type="auto"/>
            <w:vAlign w:val="center"/>
          </w:tcPr>
          <w:p w14:paraId="4B4FBBCA">
            <w:r>
              <w:t>18000</w:t>
            </w:r>
          </w:p>
        </w:tc>
        <w:tc>
          <w:tcPr>
            <w:tcW w:w="0" w:type="auto"/>
            <w:vAlign w:val="center"/>
          </w:tcPr>
          <w:p w14:paraId="7E3065B8">
            <w:r>
              <w:t>60000</w:t>
            </w:r>
          </w:p>
        </w:tc>
      </w:tr>
      <w:tr w14:paraId="418A3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965E06E">
            <w:r>
              <w:t>压缩循环时间（s）</w:t>
            </w:r>
          </w:p>
        </w:tc>
        <w:tc>
          <w:tcPr>
            <w:tcW w:w="0" w:type="auto"/>
            <w:vAlign w:val="center"/>
          </w:tcPr>
          <w:p w14:paraId="4C9A60D1">
            <w:r>
              <w:t>45-60</w:t>
            </w:r>
          </w:p>
        </w:tc>
        <w:tc>
          <w:tcPr>
            <w:tcW w:w="0" w:type="auto"/>
            <w:vAlign w:val="center"/>
          </w:tcPr>
          <w:p w14:paraId="77BC2122">
            <w:r>
              <w:t>60-90</w:t>
            </w:r>
          </w:p>
        </w:tc>
        <w:tc>
          <w:tcPr>
            <w:tcW w:w="0" w:type="auto"/>
            <w:vAlign w:val="center"/>
          </w:tcPr>
          <w:p w14:paraId="53C8C147">
            <w:r>
              <w:t>120-150</w:t>
            </w:r>
          </w:p>
        </w:tc>
      </w:tr>
    </w:tbl>
    <w:p w14:paraId="20BE8FB9">
      <w:r>
        <w:rPr>
          <w:b/>
        </w:rPr>
        <w:t>表2：液压油性能指标（L-HM46抗磨液压油）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1731ED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DD9A8F3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7100CF1E">
            <w:pPr>
              <w:jc w:val="center"/>
              <w:rPr>
                <w:b/>
              </w:rPr>
            </w:pPr>
            <w:r>
              <w:rPr>
                <w:b/>
              </w:rPr>
              <w:t>指标要求</w:t>
            </w:r>
          </w:p>
        </w:tc>
        <w:tc>
          <w:tcPr>
            <w:tcW w:w="0" w:type="auto"/>
            <w:vAlign w:val="center"/>
          </w:tcPr>
          <w:p w14:paraId="253819E5">
            <w:pPr>
              <w:jc w:val="center"/>
              <w:rPr>
                <w:b/>
              </w:rPr>
            </w:pPr>
            <w:r>
              <w:rPr>
                <w:b/>
              </w:rPr>
              <w:t>检测方法</w:t>
            </w:r>
          </w:p>
        </w:tc>
      </w:tr>
      <w:tr w14:paraId="5D142C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9991FB3">
            <w:r>
              <w:t>运动黏度（40℃）</w:t>
            </w:r>
          </w:p>
        </w:tc>
        <w:tc>
          <w:tcPr>
            <w:tcW w:w="0" w:type="auto"/>
            <w:vAlign w:val="center"/>
          </w:tcPr>
          <w:p w14:paraId="28B5522A">
            <w:r>
              <w:t>41.4-50.6mm²/s</w:t>
            </w:r>
          </w:p>
        </w:tc>
        <w:tc>
          <w:tcPr>
            <w:tcW w:w="0" w:type="auto"/>
            <w:vAlign w:val="center"/>
          </w:tcPr>
          <w:p w14:paraId="12BD5BFA">
            <w:r>
              <w:t>GB/T 265</w:t>
            </w:r>
          </w:p>
        </w:tc>
      </w:tr>
      <w:tr w14:paraId="729AF1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2202A62">
            <w:r>
              <w:t>黏度指数</w:t>
            </w:r>
          </w:p>
        </w:tc>
        <w:tc>
          <w:tcPr>
            <w:tcW w:w="0" w:type="auto"/>
            <w:vAlign w:val="center"/>
          </w:tcPr>
          <w:p w14:paraId="4D21E7E5">
            <w:r>
              <w:t>≥140</w:t>
            </w:r>
          </w:p>
        </w:tc>
        <w:tc>
          <w:tcPr>
            <w:tcW w:w="0" w:type="auto"/>
            <w:vAlign w:val="center"/>
          </w:tcPr>
          <w:p w14:paraId="6455571B">
            <w:r>
              <w:t>GB/T 1995</w:t>
            </w:r>
          </w:p>
        </w:tc>
      </w:tr>
      <w:tr w14:paraId="0D0F25D7">
        <w:tc>
          <w:tcPr>
            <w:tcW w:w="0" w:type="auto"/>
            <w:vAlign w:val="center"/>
          </w:tcPr>
          <w:p w14:paraId="0F11DB3D">
            <w:r>
              <w:t>水分</w:t>
            </w:r>
          </w:p>
        </w:tc>
        <w:tc>
          <w:tcPr>
            <w:tcW w:w="0" w:type="auto"/>
            <w:vAlign w:val="center"/>
          </w:tcPr>
          <w:p w14:paraId="60166283">
            <w:r>
              <w:t>≤0.03%</w:t>
            </w:r>
          </w:p>
        </w:tc>
        <w:tc>
          <w:tcPr>
            <w:tcW w:w="0" w:type="auto"/>
            <w:vAlign w:val="center"/>
          </w:tcPr>
          <w:p w14:paraId="4577CC9C">
            <w:r>
              <w:t>GB/T 11133</w:t>
            </w:r>
          </w:p>
        </w:tc>
      </w:tr>
      <w:tr w14:paraId="40E56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D74A35E">
            <w:r>
              <w:t>清洁度（NAS）</w:t>
            </w:r>
          </w:p>
        </w:tc>
        <w:tc>
          <w:tcPr>
            <w:tcW w:w="0" w:type="auto"/>
            <w:vAlign w:val="center"/>
          </w:tcPr>
          <w:p w14:paraId="51328692">
            <w:r>
              <w:t>≤8级</w:t>
            </w:r>
          </w:p>
        </w:tc>
        <w:tc>
          <w:tcPr>
            <w:tcW w:w="0" w:type="auto"/>
            <w:vAlign w:val="center"/>
          </w:tcPr>
          <w:p w14:paraId="5F9BCE91">
            <w:r>
              <w:t>ISO 4406</w:t>
            </w:r>
          </w:p>
        </w:tc>
      </w:tr>
      <w:tr w14:paraId="6F8A72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63F5644">
            <w:r>
              <w:t>抗乳化性（40-37-3ml）</w:t>
            </w:r>
          </w:p>
        </w:tc>
        <w:tc>
          <w:tcPr>
            <w:tcW w:w="0" w:type="auto"/>
            <w:vAlign w:val="center"/>
          </w:tcPr>
          <w:p w14:paraId="2EE16485">
            <w:r>
              <w:t>≤30分钟（破乳）</w:t>
            </w:r>
          </w:p>
        </w:tc>
        <w:tc>
          <w:tcPr>
            <w:tcW w:w="0" w:type="auto"/>
            <w:vAlign w:val="center"/>
          </w:tcPr>
          <w:p w14:paraId="45F5AE79">
            <w:r>
              <w:t>GB/T 7305</w:t>
            </w:r>
          </w:p>
        </w:tc>
      </w:tr>
    </w:tbl>
    <w:p w14:paraId="54AAF36E">
      <w:r>
        <w:rPr>
          <w:b/>
        </w:rPr>
        <w:t>表3：压块质量标准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1D56A9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BD36427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41BDC66C">
            <w:pPr>
              <w:jc w:val="center"/>
              <w:rPr>
                <w:b/>
              </w:rPr>
            </w:pPr>
            <w:r>
              <w:rPr>
                <w:b/>
              </w:rPr>
              <w:t>铜屑压块</w:t>
            </w:r>
          </w:p>
        </w:tc>
        <w:tc>
          <w:tcPr>
            <w:tcW w:w="0" w:type="auto"/>
            <w:vAlign w:val="center"/>
          </w:tcPr>
          <w:p w14:paraId="4A534D4B">
            <w:pPr>
              <w:jc w:val="center"/>
              <w:rPr>
                <w:b/>
              </w:rPr>
            </w:pPr>
            <w:r>
              <w:rPr>
                <w:b/>
              </w:rPr>
              <w:t>铝屑压块</w:t>
            </w:r>
          </w:p>
        </w:tc>
        <w:tc>
          <w:tcPr>
            <w:tcW w:w="0" w:type="auto"/>
            <w:vAlign w:val="center"/>
          </w:tcPr>
          <w:p w14:paraId="1C6261DC">
            <w:pPr>
              <w:jc w:val="center"/>
              <w:rPr>
                <w:b/>
              </w:rPr>
            </w:pPr>
            <w:r>
              <w:rPr>
                <w:b/>
              </w:rPr>
              <w:t>检测方法</w:t>
            </w:r>
          </w:p>
        </w:tc>
      </w:tr>
      <w:tr w14:paraId="6A90CE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1384F22">
            <w:r>
              <w:t>密度（kg/m³）</w:t>
            </w:r>
          </w:p>
        </w:tc>
        <w:tc>
          <w:tcPr>
            <w:tcW w:w="0" w:type="auto"/>
            <w:vAlign w:val="center"/>
          </w:tcPr>
          <w:p w14:paraId="6FC5C1E6">
            <w:r>
              <w:t>≥5400</w:t>
            </w:r>
          </w:p>
        </w:tc>
        <w:tc>
          <w:tcPr>
            <w:tcW w:w="0" w:type="auto"/>
            <w:vAlign w:val="center"/>
          </w:tcPr>
          <w:p w14:paraId="0D5DB143">
            <w:r>
              <w:t>≥2700</w:t>
            </w:r>
          </w:p>
        </w:tc>
        <w:tc>
          <w:tcPr>
            <w:tcW w:w="0" w:type="auto"/>
            <w:vAlign w:val="center"/>
          </w:tcPr>
          <w:p w14:paraId="17FFC8A4">
            <w:r>
              <w:t>排水法（质量/体积）</w:t>
            </w:r>
          </w:p>
        </w:tc>
      </w:tr>
      <w:tr w14:paraId="7F181C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3350A90">
            <w:r>
              <w:t>抗压强度（MPa）</w:t>
            </w:r>
          </w:p>
        </w:tc>
        <w:tc>
          <w:tcPr>
            <w:tcW w:w="0" w:type="auto"/>
            <w:vAlign w:val="center"/>
          </w:tcPr>
          <w:p w14:paraId="2416AD13">
            <w:r>
              <w:t>≥30</w:t>
            </w:r>
          </w:p>
        </w:tc>
        <w:tc>
          <w:tcPr>
            <w:tcW w:w="0" w:type="auto"/>
            <w:vAlign w:val="center"/>
          </w:tcPr>
          <w:p w14:paraId="24CAE139">
            <w:r>
              <w:t>≥15</w:t>
            </w:r>
          </w:p>
        </w:tc>
        <w:tc>
          <w:tcPr>
            <w:tcW w:w="0" w:type="auto"/>
            <w:vAlign w:val="center"/>
          </w:tcPr>
          <w:p w14:paraId="458CD585">
            <w:r>
              <w:t>万能材料试验机</w:t>
            </w:r>
          </w:p>
        </w:tc>
      </w:tr>
      <w:tr w14:paraId="00344491">
        <w:tc>
          <w:tcPr>
            <w:tcW w:w="0" w:type="auto"/>
            <w:vAlign w:val="center"/>
          </w:tcPr>
          <w:p w14:paraId="730D93A0">
            <w:r>
              <w:t>表面粗糙度（μm）</w:t>
            </w:r>
          </w:p>
        </w:tc>
        <w:tc>
          <w:tcPr>
            <w:tcW w:w="0" w:type="auto"/>
            <w:vAlign w:val="center"/>
          </w:tcPr>
          <w:p w14:paraId="1F2261CC">
            <w:r>
              <w:t>Ra≤3.2</w:t>
            </w:r>
          </w:p>
        </w:tc>
        <w:tc>
          <w:tcPr>
            <w:tcW w:w="0" w:type="auto"/>
            <w:vAlign w:val="center"/>
          </w:tcPr>
          <w:p w14:paraId="66F7103D">
            <w:r>
              <w:t>Ra≤3.2</w:t>
            </w:r>
          </w:p>
        </w:tc>
        <w:tc>
          <w:tcPr>
            <w:tcW w:w="0" w:type="auto"/>
            <w:vAlign w:val="center"/>
          </w:tcPr>
          <w:p w14:paraId="11D3EA8D">
            <w:r>
              <w:t>表面粗糙度仪</w:t>
            </w:r>
          </w:p>
        </w:tc>
      </w:tr>
      <w:tr w14:paraId="235D69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3F3A641">
            <w:r>
              <w:t>尺寸偏差（mm）</w:t>
            </w:r>
          </w:p>
        </w:tc>
        <w:tc>
          <w:tcPr>
            <w:tcW w:w="0" w:type="auto"/>
            <w:vAlign w:val="center"/>
          </w:tcPr>
          <w:p w14:paraId="3AEB3DBE">
            <w:r>
              <w:t>±1</w:t>
            </w:r>
          </w:p>
        </w:tc>
        <w:tc>
          <w:tcPr>
            <w:tcW w:w="0" w:type="auto"/>
            <w:vAlign w:val="center"/>
          </w:tcPr>
          <w:p w14:paraId="2EFCE121">
            <w:r>
              <w:t>±1</w:t>
            </w:r>
          </w:p>
        </w:tc>
        <w:tc>
          <w:tcPr>
            <w:tcW w:w="0" w:type="auto"/>
            <w:vAlign w:val="center"/>
          </w:tcPr>
          <w:p w14:paraId="38C74381">
            <w:r>
              <w:t>卡尺、卷尺</w:t>
            </w:r>
          </w:p>
        </w:tc>
      </w:tr>
    </w:tbl>
    <w:p w14:paraId="5A679512">
      <w:pPr>
        <w:pStyle w:val="4"/>
      </w:pPr>
      <w:r>
        <w:t>8.2 故障代码速查手册</w:t>
      </w:r>
    </w:p>
    <w:p w14:paraId="4F2D76FE">
      <w:r>
        <w:rPr>
          <w:b/>
        </w:rPr>
        <w:t>液压系统故障代码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1AE42C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615134E">
            <w:pPr>
              <w:jc w:val="center"/>
              <w:rPr>
                <w:b/>
              </w:rPr>
            </w:pPr>
            <w:r>
              <w:rPr>
                <w:b/>
              </w:rPr>
              <w:t>代码</w:t>
            </w:r>
          </w:p>
        </w:tc>
        <w:tc>
          <w:tcPr>
            <w:tcW w:w="0" w:type="auto"/>
            <w:vAlign w:val="center"/>
          </w:tcPr>
          <w:p w14:paraId="4FB30602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0" w:type="auto"/>
            <w:vAlign w:val="center"/>
          </w:tcPr>
          <w:p w14:paraId="4CE0F6F9">
            <w:pPr>
              <w:jc w:val="center"/>
              <w:rPr>
                <w:b/>
              </w:rPr>
            </w:pPr>
            <w:r>
              <w:rPr>
                <w:b/>
              </w:rPr>
              <w:t>可能原因</w:t>
            </w:r>
          </w:p>
        </w:tc>
        <w:tc>
          <w:tcPr>
            <w:tcW w:w="0" w:type="auto"/>
            <w:vAlign w:val="center"/>
          </w:tcPr>
          <w:p w14:paraId="73D11CA7">
            <w:pPr>
              <w:jc w:val="center"/>
              <w:rPr>
                <w:b/>
              </w:rPr>
            </w:pPr>
            <w:r>
              <w:rPr>
                <w:b/>
              </w:rPr>
              <w:t>处理建议</w:t>
            </w:r>
          </w:p>
        </w:tc>
      </w:tr>
      <w:tr w14:paraId="1DE4E6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65DECD9">
            <w:r>
              <w:t>E01</w:t>
            </w:r>
          </w:p>
        </w:tc>
        <w:tc>
          <w:tcPr>
            <w:tcW w:w="0" w:type="auto"/>
            <w:vAlign w:val="center"/>
          </w:tcPr>
          <w:p w14:paraId="54898039">
            <w:r>
              <w:t>主压压力不足</w:t>
            </w:r>
          </w:p>
        </w:tc>
        <w:tc>
          <w:tcPr>
            <w:tcW w:w="0" w:type="auto"/>
            <w:vAlign w:val="center"/>
          </w:tcPr>
          <w:p w14:paraId="4EBBEFF8">
            <w:r>
              <w:t>油泵磨损/溢流阀卡滞/油污染</w:t>
            </w:r>
          </w:p>
        </w:tc>
        <w:tc>
          <w:tcPr>
            <w:tcW w:w="0" w:type="auto"/>
            <w:vAlign w:val="center"/>
          </w:tcPr>
          <w:p w14:paraId="5BBF7BB9">
            <w:r>
              <w:t>检查油泵压力/清洗溢流阀/过滤液压油</w:t>
            </w:r>
          </w:p>
        </w:tc>
      </w:tr>
      <w:tr w14:paraId="07A4F3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E7C956E">
            <w:r>
              <w:t>E02</w:t>
            </w:r>
          </w:p>
        </w:tc>
        <w:tc>
          <w:tcPr>
            <w:tcW w:w="0" w:type="auto"/>
            <w:vAlign w:val="center"/>
          </w:tcPr>
          <w:p w14:paraId="37D27BB1">
            <w:r>
              <w:t>液压油温度过高</w:t>
            </w:r>
          </w:p>
        </w:tc>
        <w:tc>
          <w:tcPr>
            <w:tcW w:w="0" w:type="auto"/>
            <w:vAlign w:val="center"/>
          </w:tcPr>
          <w:p w14:paraId="0025DE7D">
            <w:r>
              <w:t>散热器堵塞/压力过高/内泄漏</w:t>
            </w:r>
          </w:p>
        </w:tc>
        <w:tc>
          <w:tcPr>
            <w:tcW w:w="0" w:type="auto"/>
            <w:vAlign w:val="center"/>
          </w:tcPr>
          <w:p w14:paraId="7149593F">
            <w:r>
              <w:t>清理散热器/降低压力/更换密封圈</w:t>
            </w:r>
          </w:p>
        </w:tc>
      </w:tr>
      <w:tr w14:paraId="6BFAF5E1">
        <w:tc>
          <w:tcPr>
            <w:tcW w:w="0" w:type="auto"/>
            <w:vAlign w:val="center"/>
          </w:tcPr>
          <w:p w14:paraId="77B53666">
            <w:r>
              <w:t>E03</w:t>
            </w:r>
          </w:p>
        </w:tc>
        <w:tc>
          <w:tcPr>
            <w:tcW w:w="0" w:type="auto"/>
            <w:vAlign w:val="center"/>
          </w:tcPr>
          <w:p w14:paraId="3F1CE5B1">
            <w:r>
              <w:t>液压泵噪声异常</w:t>
            </w:r>
          </w:p>
        </w:tc>
        <w:tc>
          <w:tcPr>
            <w:tcW w:w="0" w:type="auto"/>
            <w:vAlign w:val="center"/>
          </w:tcPr>
          <w:p w14:paraId="5421A5E0">
            <w:r>
              <w:t>吸空/轴承磨损/柱塞断裂</w:t>
            </w:r>
          </w:p>
        </w:tc>
        <w:tc>
          <w:tcPr>
            <w:tcW w:w="0" w:type="auto"/>
            <w:vAlign w:val="center"/>
          </w:tcPr>
          <w:p w14:paraId="5490D4FF">
            <w:r>
              <w:t>检查吸油管/更换轴承/修复泵体</w:t>
            </w:r>
          </w:p>
        </w:tc>
      </w:tr>
      <w:tr w14:paraId="553804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51716DE">
            <w:r>
              <w:t>E04</w:t>
            </w:r>
          </w:p>
        </w:tc>
        <w:tc>
          <w:tcPr>
            <w:tcW w:w="0" w:type="auto"/>
            <w:vAlign w:val="center"/>
          </w:tcPr>
          <w:p w14:paraId="56CAE7BD">
            <w:r>
              <w:t>油缸内泄漏</w:t>
            </w:r>
          </w:p>
        </w:tc>
        <w:tc>
          <w:tcPr>
            <w:tcW w:w="0" w:type="auto"/>
            <w:vAlign w:val="center"/>
          </w:tcPr>
          <w:p w14:paraId="305B8024">
            <w:r>
              <w:t>密封圈磨损/活塞划伤</w:t>
            </w:r>
          </w:p>
        </w:tc>
        <w:tc>
          <w:tcPr>
            <w:tcW w:w="0" w:type="auto"/>
            <w:vAlign w:val="center"/>
          </w:tcPr>
          <w:p w14:paraId="6673C9EF">
            <w:r>
              <w:t>更换密封圈/修复活塞</w:t>
            </w:r>
          </w:p>
        </w:tc>
      </w:tr>
    </w:tbl>
    <w:p w14:paraId="1C57255B">
      <w:r>
        <w:rPr>
          <w:b/>
        </w:rPr>
        <w:t>电气系统故障代码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8B146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CE9A5A4">
            <w:pPr>
              <w:jc w:val="center"/>
              <w:rPr>
                <w:b/>
              </w:rPr>
            </w:pPr>
            <w:r>
              <w:rPr>
                <w:b/>
              </w:rPr>
              <w:t>代码</w:t>
            </w:r>
          </w:p>
        </w:tc>
        <w:tc>
          <w:tcPr>
            <w:tcW w:w="0" w:type="auto"/>
            <w:vAlign w:val="center"/>
          </w:tcPr>
          <w:p w14:paraId="765F7AB0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0" w:type="auto"/>
            <w:vAlign w:val="center"/>
          </w:tcPr>
          <w:p w14:paraId="3790860A">
            <w:pPr>
              <w:jc w:val="center"/>
              <w:rPr>
                <w:b/>
              </w:rPr>
            </w:pPr>
            <w:r>
              <w:rPr>
                <w:b/>
              </w:rPr>
              <w:t>可能原因</w:t>
            </w:r>
          </w:p>
        </w:tc>
        <w:tc>
          <w:tcPr>
            <w:tcW w:w="0" w:type="auto"/>
            <w:vAlign w:val="center"/>
          </w:tcPr>
          <w:p w14:paraId="4B30BF39">
            <w:pPr>
              <w:jc w:val="center"/>
              <w:rPr>
                <w:b/>
              </w:rPr>
            </w:pPr>
            <w:r>
              <w:rPr>
                <w:b/>
              </w:rPr>
              <w:t>处理建议</w:t>
            </w:r>
          </w:p>
        </w:tc>
      </w:tr>
      <w:tr w14:paraId="529108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A0C7895">
            <w:r>
              <w:t>E05</w:t>
            </w:r>
          </w:p>
        </w:tc>
        <w:tc>
          <w:tcPr>
            <w:tcW w:w="0" w:type="auto"/>
            <w:vAlign w:val="center"/>
          </w:tcPr>
          <w:p w14:paraId="2932E336">
            <w:r>
              <w:t>PLC通讯失败</w:t>
            </w:r>
          </w:p>
        </w:tc>
        <w:tc>
          <w:tcPr>
            <w:tcW w:w="0" w:type="auto"/>
            <w:vAlign w:val="center"/>
          </w:tcPr>
          <w:p w14:paraId="0B86AB2B">
            <w:r>
              <w:t>网线接触不良/交换机故障</w:t>
            </w:r>
          </w:p>
        </w:tc>
        <w:tc>
          <w:tcPr>
            <w:tcW w:w="0" w:type="auto"/>
            <w:vAlign w:val="center"/>
          </w:tcPr>
          <w:p w14:paraId="4E352A69">
            <w:r>
              <w:t>重接网线/更换交换机/修复模块</w:t>
            </w:r>
          </w:p>
        </w:tc>
      </w:tr>
      <w:tr w14:paraId="5CBB1D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2CC9B61">
            <w:r>
              <w:t>E06</w:t>
            </w:r>
          </w:p>
        </w:tc>
        <w:tc>
          <w:tcPr>
            <w:tcW w:w="0" w:type="auto"/>
            <w:vAlign w:val="center"/>
          </w:tcPr>
          <w:p w14:paraId="4BC4D082">
            <w:r>
              <w:t>压力传感器无信号</w:t>
            </w:r>
          </w:p>
        </w:tc>
        <w:tc>
          <w:tcPr>
            <w:tcW w:w="0" w:type="auto"/>
            <w:vAlign w:val="center"/>
          </w:tcPr>
          <w:p w14:paraId="1F6B0DCE">
            <w:r>
              <w:t>接线断裂/传感器损坏/模块故障</w:t>
            </w:r>
          </w:p>
        </w:tc>
        <w:tc>
          <w:tcPr>
            <w:tcW w:w="0" w:type="auto"/>
            <w:vAlign w:val="center"/>
          </w:tcPr>
          <w:p w14:paraId="10982091">
            <w:r>
              <w:t>检查接线/更换传感器/更换模块</w:t>
            </w:r>
          </w:p>
        </w:tc>
      </w:tr>
      <w:tr w14:paraId="646AF1CE">
        <w:tc>
          <w:tcPr>
            <w:tcW w:w="0" w:type="auto"/>
            <w:vAlign w:val="center"/>
          </w:tcPr>
          <w:p w14:paraId="74449CB2">
            <w:r>
              <w:t>E07</w:t>
            </w:r>
          </w:p>
        </w:tc>
        <w:tc>
          <w:tcPr>
            <w:tcW w:w="0" w:type="auto"/>
            <w:vAlign w:val="center"/>
          </w:tcPr>
          <w:p w14:paraId="33789B0C">
            <w:r>
              <w:t>送料电机过载</w:t>
            </w:r>
          </w:p>
        </w:tc>
        <w:tc>
          <w:tcPr>
            <w:tcW w:w="0" w:type="auto"/>
            <w:vAlign w:val="center"/>
          </w:tcPr>
          <w:p w14:paraId="590C8798">
            <w:r>
              <w:t>异物堵塞/电机轴承损坏</w:t>
            </w:r>
          </w:p>
        </w:tc>
        <w:tc>
          <w:tcPr>
            <w:tcW w:w="0" w:type="auto"/>
            <w:vAlign w:val="center"/>
          </w:tcPr>
          <w:p w14:paraId="112BFC00">
            <w:r>
              <w:t>清理异物/更换轴承/修复电机</w:t>
            </w:r>
          </w:p>
        </w:tc>
      </w:tr>
      <w:tr w14:paraId="0DC1D8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AE08565">
            <w:r>
              <w:t>E08</w:t>
            </w:r>
          </w:p>
        </w:tc>
        <w:tc>
          <w:tcPr>
            <w:tcW w:w="0" w:type="auto"/>
            <w:vAlign w:val="center"/>
          </w:tcPr>
          <w:p w14:paraId="2AFB0AE7">
            <w:r>
              <w:t>光幕故障</w:t>
            </w:r>
          </w:p>
        </w:tc>
        <w:tc>
          <w:tcPr>
            <w:tcW w:w="0" w:type="auto"/>
            <w:vAlign w:val="center"/>
          </w:tcPr>
          <w:p w14:paraId="333899D4">
            <w:r>
              <w:t>光源污染/接线松动/传感器损坏</w:t>
            </w:r>
          </w:p>
        </w:tc>
        <w:tc>
          <w:tcPr>
            <w:tcW w:w="0" w:type="auto"/>
            <w:vAlign w:val="center"/>
          </w:tcPr>
          <w:p w14:paraId="4DDF3A4E">
            <w:r>
              <w:t>清洁光幕/检查接线/更换传感器</w:t>
            </w:r>
          </w:p>
        </w:tc>
      </w:tr>
    </w:tbl>
    <w:p w14:paraId="06E24FC0">
      <w:r>
        <w:rPr>
          <w:b/>
        </w:rPr>
        <w:t>机械系统故障代码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311E24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909CD53">
            <w:pPr>
              <w:jc w:val="center"/>
              <w:rPr>
                <w:b/>
              </w:rPr>
            </w:pPr>
            <w:r>
              <w:rPr>
                <w:b/>
              </w:rPr>
              <w:t>代码</w:t>
            </w:r>
          </w:p>
        </w:tc>
        <w:tc>
          <w:tcPr>
            <w:tcW w:w="0" w:type="auto"/>
            <w:vAlign w:val="center"/>
          </w:tcPr>
          <w:p w14:paraId="6A221755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0" w:type="auto"/>
            <w:vAlign w:val="center"/>
          </w:tcPr>
          <w:p w14:paraId="14B46733">
            <w:pPr>
              <w:jc w:val="center"/>
              <w:rPr>
                <w:b/>
              </w:rPr>
            </w:pPr>
            <w:r>
              <w:rPr>
                <w:b/>
              </w:rPr>
              <w:t>可能原因</w:t>
            </w:r>
          </w:p>
        </w:tc>
        <w:tc>
          <w:tcPr>
            <w:tcW w:w="0" w:type="auto"/>
            <w:vAlign w:val="center"/>
          </w:tcPr>
          <w:p w14:paraId="0179B14A">
            <w:pPr>
              <w:jc w:val="center"/>
              <w:rPr>
                <w:b/>
              </w:rPr>
            </w:pPr>
            <w:r>
              <w:rPr>
                <w:b/>
              </w:rPr>
              <w:t>处理建议</w:t>
            </w:r>
          </w:p>
        </w:tc>
      </w:tr>
      <w:tr w14:paraId="5C4AC2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50C5DCD">
            <w:r>
              <w:t>E09</w:t>
            </w:r>
          </w:p>
        </w:tc>
        <w:tc>
          <w:tcPr>
            <w:tcW w:w="0" w:type="auto"/>
            <w:vAlign w:val="center"/>
          </w:tcPr>
          <w:p w14:paraId="3A5CC0DA">
            <w:r>
              <w:t>压头卡滞</w:t>
            </w:r>
          </w:p>
        </w:tc>
        <w:tc>
          <w:tcPr>
            <w:tcW w:w="0" w:type="auto"/>
            <w:vAlign w:val="center"/>
          </w:tcPr>
          <w:p w14:paraId="51E092FF">
            <w:r>
              <w:t>导轨缺油/压缩室变形/异物</w:t>
            </w:r>
          </w:p>
        </w:tc>
        <w:tc>
          <w:tcPr>
            <w:tcW w:w="0" w:type="auto"/>
            <w:vAlign w:val="center"/>
          </w:tcPr>
          <w:p w14:paraId="662300E8">
            <w:r>
              <w:t>润滑导轨/调整压缩室/清理异物</w:t>
            </w:r>
          </w:p>
        </w:tc>
      </w:tr>
      <w:tr w14:paraId="68BF6B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A84B138">
            <w:r>
              <w:t>E10</w:t>
            </w:r>
          </w:p>
        </w:tc>
        <w:tc>
          <w:tcPr>
            <w:tcW w:w="0" w:type="auto"/>
            <w:vAlign w:val="center"/>
          </w:tcPr>
          <w:p w14:paraId="4E9EC6B8">
            <w:r>
              <w:t>出包机构故障</w:t>
            </w:r>
          </w:p>
        </w:tc>
        <w:tc>
          <w:tcPr>
            <w:tcW w:w="0" w:type="auto"/>
            <w:vAlign w:val="center"/>
          </w:tcPr>
          <w:p w14:paraId="21C45C0F">
            <w:r>
              <w:t>油缸泄漏/限位开关故障</w:t>
            </w:r>
          </w:p>
        </w:tc>
        <w:tc>
          <w:tcPr>
            <w:tcW w:w="0" w:type="auto"/>
            <w:vAlign w:val="center"/>
          </w:tcPr>
          <w:p w14:paraId="6A617591">
            <w:r>
              <w:t>更换密封圈/调整限位开关</w:t>
            </w:r>
          </w:p>
        </w:tc>
      </w:tr>
      <w:tr w14:paraId="65C60CBA">
        <w:tc>
          <w:tcPr>
            <w:tcW w:w="0" w:type="auto"/>
            <w:vAlign w:val="center"/>
          </w:tcPr>
          <w:p w14:paraId="2260B34A">
            <w:r>
              <w:t>E11</w:t>
            </w:r>
          </w:p>
        </w:tc>
        <w:tc>
          <w:tcPr>
            <w:tcW w:w="0" w:type="auto"/>
            <w:vAlign w:val="center"/>
          </w:tcPr>
          <w:p w14:paraId="453303DD">
            <w:r>
              <w:t>螺旋送料器卡滞</w:t>
            </w:r>
          </w:p>
        </w:tc>
        <w:tc>
          <w:tcPr>
            <w:tcW w:w="0" w:type="auto"/>
            <w:vAlign w:val="center"/>
          </w:tcPr>
          <w:p w14:paraId="507AC237">
            <w:r>
              <w:t>叶片缠绕异物/料斗堵塞</w:t>
            </w:r>
          </w:p>
        </w:tc>
        <w:tc>
          <w:tcPr>
            <w:tcW w:w="0" w:type="auto"/>
            <w:vAlign w:val="center"/>
          </w:tcPr>
          <w:p w14:paraId="3DABCB57">
            <w:r>
              <w:t>反转退料/清理异物/修复叶片</w:t>
            </w:r>
          </w:p>
        </w:tc>
      </w:tr>
    </w:tbl>
    <w:p w14:paraId="3535E9E0">
      <w:pPr>
        <w:pStyle w:val="4"/>
      </w:pPr>
      <w:r>
        <w:t>8.3 关键部件安装尺寸图</w:t>
      </w:r>
    </w:p>
    <w:p w14:paraId="175ABEB1">
      <w:r>
        <w:rPr>
          <w:b/>
        </w:rPr>
        <w:t>主机安装尺寸（300吨机型）</w:t>
      </w:r>
      <w:r>
        <w:t>：</w:t>
      </w:r>
    </w:p>
    <w:p w14:paraId="1AB09E87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设备外形尺寸：6500（长）×2200（宽）×2800（高）mm；</w:t>
      </w:r>
    </w:p>
    <w:p w14:paraId="71122940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基础尺寸：长7000×宽2700×深800mm（混凝土C30，配筋Φ16@200双层双向）；</w:t>
      </w:r>
    </w:p>
    <w:p w14:paraId="2CC7AE2B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地脚螺栓：M30×800mm，共8组，分布在机架四角（间距5000×1800mm）；</w:t>
      </w:r>
    </w:p>
    <w:p w14:paraId="1EE8CB8B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t>操作空间：设备前后预留≥1500mm，左右≥1000mm（便于维护和出包）。</w:t>
      </w:r>
    </w:p>
    <w:p w14:paraId="3CB198EF">
      <w:r>
        <w:rPr>
          <w:b/>
        </w:rPr>
        <w:t>液压站安装尺寸</w:t>
      </w:r>
      <w:r>
        <w:t>：</w:t>
      </w:r>
    </w:p>
    <w:p w14:paraId="33B33A3B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t>油箱容积：300L，尺寸1200×800×1000mm（长×宽×高）；</w:t>
      </w:r>
    </w:p>
    <w:p w14:paraId="2F5FDFB6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t>冷却器：风冷却器（尺寸600×400×300mm），安装于油箱顶部，进风口朝向外侧；</w:t>
      </w:r>
    </w:p>
    <w:p w14:paraId="73FC90F2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t>电气柜：尺寸800×600×1800mm（宽×深×高），安装于液压站旁，距墙≥500mm。</w:t>
      </w:r>
    </w:p>
    <w:p w14:paraId="1B32E6FB">
      <w:r>
        <w:rPr>
          <w:b/>
        </w:rPr>
        <w:t>送料机构安装尺寸</w:t>
      </w:r>
      <w:r>
        <w:t>：</w:t>
      </w:r>
    </w:p>
    <w:p w14:paraId="34DE99E6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t>料斗容积：1.5m³，上口尺寸1000×800mm，下口尺寸300×250mm；</w:t>
      </w:r>
    </w:p>
    <w:p w14:paraId="174685AE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t>螺旋送料器：长度2000mm，倾斜角度15°，与压缩室进料口中心对齐（偏差≤5mm）；</w:t>
      </w:r>
    </w:p>
    <w:p w14:paraId="4118BA17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t>驱动电机：安装于送料器尾部，电机轴与螺旋轴同轴度误差≤0.1mm/m。</w:t>
      </w:r>
    </w:p>
    <w:p w14:paraId="179DF57A">
      <w:r>
        <w:t>（注：实际安装时需参照设备厂商提供的详细安装图纸，以上为通用尺寸参数。）</w:t>
      </w:r>
    </w:p>
    <w:p w14:paraId="12E92432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BB3ED8"/>
    <w:multiLevelType w:val="singleLevel"/>
    <w:tmpl w:val="9FBB3ED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AFFF0F10"/>
    <w:multiLevelType w:val="multilevel"/>
    <w:tmpl w:val="AFFF0F1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4">
    <w:nsid w:val="B1EE5E38"/>
    <w:multiLevelType w:val="singleLevel"/>
    <w:tmpl w:val="B1EE5E3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B67D740D"/>
    <w:multiLevelType w:val="multilevel"/>
    <w:tmpl w:val="B67D740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6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7">
    <w:nsid w:val="BAEEBE9E"/>
    <w:multiLevelType w:val="singleLevel"/>
    <w:tmpl w:val="BAEEBE9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CFA1227"/>
    <w:multiLevelType w:val="multilevel"/>
    <w:tmpl w:val="BCFA122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9">
    <w:nsid w:val="BE0D5DA5"/>
    <w:multiLevelType w:val="singleLevel"/>
    <w:tmpl w:val="BE0D5DA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D7EF34D8"/>
    <w:multiLevelType w:val="singleLevel"/>
    <w:tmpl w:val="D7EF34D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DD7C6960"/>
    <w:multiLevelType w:val="singleLevel"/>
    <w:tmpl w:val="DD7C696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DF66F2EB"/>
    <w:multiLevelType w:val="singleLevel"/>
    <w:tmpl w:val="DF66F2E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DFD732E9"/>
    <w:multiLevelType w:val="multilevel"/>
    <w:tmpl w:val="DFD732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4">
    <w:nsid w:val="DFDFF577"/>
    <w:multiLevelType w:val="singleLevel"/>
    <w:tmpl w:val="DFDFF5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DFF6676F"/>
    <w:multiLevelType w:val="multilevel"/>
    <w:tmpl w:val="DFF6676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6">
    <w:nsid w:val="EF9F399C"/>
    <w:multiLevelType w:val="singleLevel"/>
    <w:tmpl w:val="EF9F399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7">
    <w:nsid w:val="EFBFEDBC"/>
    <w:multiLevelType w:val="singleLevel"/>
    <w:tmpl w:val="EFBFEDB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EFEF5B76"/>
    <w:multiLevelType w:val="multilevel"/>
    <w:tmpl w:val="EFEF5B7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9">
    <w:nsid w:val="F2DC02E7"/>
    <w:multiLevelType w:val="singleLevel"/>
    <w:tmpl w:val="F2DC02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F35D1D32"/>
    <w:multiLevelType w:val="singleLevel"/>
    <w:tmpl w:val="F35D1D3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2">
    <w:nsid w:val="F5FF557F"/>
    <w:multiLevelType w:val="singleLevel"/>
    <w:tmpl w:val="F5FF557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F69F19B8"/>
    <w:multiLevelType w:val="singleLevel"/>
    <w:tmpl w:val="F69F19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F76EBA3D"/>
    <w:multiLevelType w:val="singleLevel"/>
    <w:tmpl w:val="F76EBA3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5">
    <w:nsid w:val="F7EF20C4"/>
    <w:multiLevelType w:val="singleLevel"/>
    <w:tmpl w:val="F7EF20C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6">
    <w:nsid w:val="FCEE4A61"/>
    <w:multiLevelType w:val="multilevel"/>
    <w:tmpl w:val="FCEE4A6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7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8">
    <w:nsid w:val="FEBE443A"/>
    <w:multiLevelType w:val="singleLevel"/>
    <w:tmpl w:val="FEBE443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9">
    <w:nsid w:val="FEBFF7B5"/>
    <w:multiLevelType w:val="singleLevel"/>
    <w:tmpl w:val="FEBFF7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FF695D27"/>
    <w:multiLevelType w:val="singleLevel"/>
    <w:tmpl w:val="FF695D2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1">
    <w:nsid w:val="FF796A16"/>
    <w:multiLevelType w:val="singleLevel"/>
    <w:tmpl w:val="FF796A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33">
    <w:nsid w:val="FF9EAF03"/>
    <w:multiLevelType w:val="singleLevel"/>
    <w:tmpl w:val="FF9EAF0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4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5">
    <w:nsid w:val="FFDE9176"/>
    <w:multiLevelType w:val="singleLevel"/>
    <w:tmpl w:val="FFDE917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6">
    <w:nsid w:val="FFFB45B3"/>
    <w:multiLevelType w:val="multilevel"/>
    <w:tmpl w:val="FFFB45B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7">
    <w:nsid w:val="FFFE89B8"/>
    <w:multiLevelType w:val="singleLevel"/>
    <w:tmpl w:val="FFFE89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8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9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0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41">
    <w:nsid w:val="2EBFC552"/>
    <w:multiLevelType w:val="singleLevel"/>
    <w:tmpl w:val="2EBFC55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2">
    <w:nsid w:val="3FFE5A62"/>
    <w:multiLevelType w:val="singleLevel"/>
    <w:tmpl w:val="3FFE5A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3">
    <w:nsid w:val="4DFE3A4C"/>
    <w:multiLevelType w:val="singleLevel"/>
    <w:tmpl w:val="4DFE3A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4">
    <w:nsid w:val="5B5AA409"/>
    <w:multiLevelType w:val="singleLevel"/>
    <w:tmpl w:val="5B5AA4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5">
    <w:nsid w:val="6E569C32"/>
    <w:multiLevelType w:val="singleLevel"/>
    <w:tmpl w:val="6E569C3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6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47">
    <w:nsid w:val="7CFF40B1"/>
    <w:multiLevelType w:val="singleLevel"/>
    <w:tmpl w:val="7CFF40B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8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9">
    <w:nsid w:val="7F3871C2"/>
    <w:multiLevelType w:val="singleLevel"/>
    <w:tmpl w:val="7F3871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40"/>
  </w:num>
  <w:num w:numId="2">
    <w:abstractNumId w:val="48"/>
  </w:num>
  <w:num w:numId="3">
    <w:abstractNumId w:val="3"/>
  </w:num>
  <w:num w:numId="4">
    <w:abstractNumId w:val="38"/>
  </w:num>
  <w:num w:numId="5">
    <w:abstractNumId w:val="27"/>
  </w:num>
  <w:num w:numId="6">
    <w:abstractNumId w:val="46"/>
  </w:num>
  <w:num w:numId="7">
    <w:abstractNumId w:val="21"/>
  </w:num>
  <w:num w:numId="8">
    <w:abstractNumId w:val="39"/>
  </w:num>
  <w:num w:numId="9">
    <w:abstractNumId w:val="32"/>
  </w:num>
  <w:num w:numId="10">
    <w:abstractNumId w:val="34"/>
  </w:num>
  <w:num w:numId="11">
    <w:abstractNumId w:val="6"/>
  </w:num>
  <w:num w:numId="12">
    <w:abstractNumId w:val="1"/>
  </w:num>
  <w:num w:numId="13">
    <w:abstractNumId w:val="47"/>
  </w:num>
  <w:num w:numId="14">
    <w:abstractNumId w:val="42"/>
  </w:num>
  <w:num w:numId="15">
    <w:abstractNumId w:val="9"/>
  </w:num>
  <w:num w:numId="16">
    <w:abstractNumId w:val="11"/>
  </w:num>
  <w:num w:numId="17">
    <w:abstractNumId w:val="25"/>
  </w:num>
  <w:num w:numId="18">
    <w:abstractNumId w:val="43"/>
  </w:num>
  <w:num w:numId="19">
    <w:abstractNumId w:val="44"/>
  </w:num>
  <w:num w:numId="20">
    <w:abstractNumId w:val="30"/>
  </w:num>
  <w:num w:numId="21">
    <w:abstractNumId w:val="20"/>
  </w:num>
  <w:num w:numId="22">
    <w:abstractNumId w:val="35"/>
  </w:num>
  <w:num w:numId="23">
    <w:abstractNumId w:val="37"/>
  </w:num>
  <w:num w:numId="24">
    <w:abstractNumId w:val="33"/>
  </w:num>
  <w:num w:numId="25">
    <w:abstractNumId w:val="31"/>
  </w:num>
  <w:num w:numId="26">
    <w:abstractNumId w:val="28"/>
  </w:num>
  <w:num w:numId="27">
    <w:abstractNumId w:val="23"/>
  </w:num>
  <w:num w:numId="28">
    <w:abstractNumId w:val="0"/>
  </w:num>
  <w:num w:numId="29">
    <w:abstractNumId w:val="22"/>
  </w:num>
  <w:num w:numId="30">
    <w:abstractNumId w:val="12"/>
  </w:num>
  <w:num w:numId="31">
    <w:abstractNumId w:val="19"/>
  </w:num>
  <w:num w:numId="32">
    <w:abstractNumId w:val="16"/>
  </w:num>
  <w:num w:numId="33">
    <w:abstractNumId w:val="7"/>
  </w:num>
  <w:num w:numId="34">
    <w:abstractNumId w:val="10"/>
  </w:num>
  <w:num w:numId="35">
    <w:abstractNumId w:val="8"/>
  </w:num>
  <w:num w:numId="36">
    <w:abstractNumId w:val="15"/>
  </w:num>
  <w:num w:numId="37">
    <w:abstractNumId w:val="36"/>
  </w:num>
  <w:num w:numId="38">
    <w:abstractNumId w:val="2"/>
  </w:num>
  <w:num w:numId="39">
    <w:abstractNumId w:val="5"/>
  </w:num>
  <w:num w:numId="40">
    <w:abstractNumId w:val="17"/>
  </w:num>
  <w:num w:numId="41">
    <w:abstractNumId w:val="4"/>
  </w:num>
  <w:num w:numId="42">
    <w:abstractNumId w:val="13"/>
  </w:num>
  <w:num w:numId="43">
    <w:abstractNumId w:val="49"/>
  </w:num>
  <w:num w:numId="44">
    <w:abstractNumId w:val="18"/>
  </w:num>
  <w:num w:numId="45">
    <w:abstractNumId w:val="26"/>
  </w:num>
  <w:num w:numId="46">
    <w:abstractNumId w:val="45"/>
  </w:num>
  <w:num w:numId="47">
    <w:abstractNumId w:val="24"/>
  </w:num>
  <w:num w:numId="48">
    <w:abstractNumId w:val="41"/>
  </w:num>
  <w:num w:numId="49">
    <w:abstractNumId w:val="29"/>
  </w:num>
  <w:num w:numId="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7FD20BD"/>
    <w:rsid w:val="796F4F15"/>
    <w:rsid w:val="7B77B008"/>
    <w:rsid w:val="7FF6C12C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34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2025-10-01T23:25:38Z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89C69208CAC6ABD4F247DD68D2517E41_43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