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487A4">
      <w:pPr>
        <w:pStyle w:val="2"/>
      </w:pPr>
    </w:p>
    <w:p w14:paraId="25139531">
      <w:pPr>
        <w:pStyle w:val="2"/>
      </w:pPr>
      <w:r>
        <w:t>干变浇注车间线圈固化炉技术手册</w:t>
      </w:r>
    </w:p>
    <w:p w14:paraId="54C6CB7A">
      <w:pPr>
        <w:pStyle w:val="3"/>
      </w:pPr>
      <w:r>
        <w:t>一、设备概述</w:t>
      </w:r>
    </w:p>
    <w:p w14:paraId="7F61321E">
      <w:pPr>
        <w:pStyle w:val="4"/>
      </w:pPr>
      <w:r>
        <w:t>1.1 设备用途与工作环境</w:t>
      </w:r>
    </w:p>
    <w:p w14:paraId="04A3B0AE">
      <w:r>
        <w:t>干变浇注车间线圈固化炉是干式变压器生产过程中的核心设备，主要用于变压器线圈在浇注环氧树脂或绝缘漆后的固化处理。其通过精确控制温度、时间和热风循环，促使线圈内部的绝缘材料发生交联反应，形成稳定的三维网状结构，从而提升线圈的机械强度、绝缘性能和耐热性。该设备承接浇注工序后的线圈，经固化处理后进入后续的脱模、修整环节，是保障干式变压器绝缘可靠性的关键工艺设备。</w:t>
      </w:r>
    </w:p>
    <w:p w14:paraId="5BB7A0B6">
      <w:r>
        <w:t>设备的工作环境需满足以下条件：安装于干燥、通风的车间内，避免粉尘、腐蚀性气体及剧烈振动；环境温度范围为5℃~40℃，相对湿度不大于85%（无冷凝）；电源采用380V/220V 50Hz三相五线制，电压波动范围需控制在±10%以内，以确保加热系统稳定运行；地面需平整，承重能力应满足设备自重（含台车及最大工件重量）要求，通常需≥10kN/m²；设备周围应预留≥1.5m的操作及维护空间，炉门开启方向需有足够区域供台车进出。</w:t>
      </w:r>
    </w:p>
    <w:p w14:paraId="05589602">
      <w:pPr>
        <w:pStyle w:val="4"/>
      </w:pPr>
      <w:r>
        <w:t>1.2 主要技术参数</w:t>
      </w:r>
    </w:p>
    <w:p w14:paraId="4CBC2020">
      <w:r>
        <w:t>不同型号的线圈固化炉在规格上存在差异，以下为常见型号的核心技术参数对比（基于银邦LYTC系列、宁波友利HB系列及定制型设备资料整理）：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A3F6C83">
        <w:tc>
          <w:tcPr>
            <w:tcW w:w="0" w:type="auto"/>
            <w:vAlign w:val="center"/>
          </w:tcPr>
          <w:p w14:paraId="3A7384A0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46531300">
            <w:pPr>
              <w:jc w:val="center"/>
              <w:rPr>
                <w:b/>
              </w:rPr>
            </w:pPr>
            <w:r>
              <w:rPr>
                <w:b/>
              </w:rPr>
              <w:t>银邦LYTC-841标准型</w:t>
            </w:r>
          </w:p>
        </w:tc>
        <w:tc>
          <w:tcPr>
            <w:tcW w:w="0" w:type="auto"/>
            <w:vAlign w:val="center"/>
          </w:tcPr>
          <w:p w14:paraId="37DE4ABA">
            <w:pPr>
              <w:jc w:val="center"/>
              <w:rPr>
                <w:b/>
              </w:rPr>
            </w:pPr>
            <w:r>
              <w:rPr>
                <w:b/>
              </w:rPr>
              <w:t>宁波友利HB-1000型</w:t>
            </w:r>
          </w:p>
        </w:tc>
        <w:tc>
          <w:tcPr>
            <w:tcW w:w="0" w:type="auto"/>
            <w:vAlign w:val="center"/>
          </w:tcPr>
          <w:p w14:paraId="38A521BC">
            <w:pPr>
              <w:jc w:val="center"/>
              <w:rPr>
                <w:b/>
              </w:rPr>
            </w:pPr>
            <w:r>
              <w:rPr>
                <w:b/>
              </w:rPr>
              <w:t>定制型（大型线圈用）</w:t>
            </w:r>
          </w:p>
        </w:tc>
      </w:tr>
      <w:tr w14:paraId="2121F9F4">
        <w:tc>
          <w:tcPr>
            <w:tcW w:w="0" w:type="auto"/>
            <w:vAlign w:val="center"/>
          </w:tcPr>
          <w:p w14:paraId="56119E75">
            <w:r>
              <w:t>工作室尺寸（长×宽×高，mm）</w:t>
            </w:r>
          </w:p>
        </w:tc>
        <w:tc>
          <w:tcPr>
            <w:tcW w:w="0" w:type="auto"/>
            <w:vAlign w:val="center"/>
          </w:tcPr>
          <w:p w14:paraId="405D092D">
            <w:r>
              <w:t>3000×1500×2000</w:t>
            </w:r>
          </w:p>
        </w:tc>
        <w:tc>
          <w:tcPr>
            <w:tcW w:w="0" w:type="auto"/>
            <w:vAlign w:val="center"/>
          </w:tcPr>
          <w:p w14:paraId="227C6DEF">
            <w:r>
              <w:t>2500×1200×1800</w:t>
            </w:r>
          </w:p>
        </w:tc>
        <w:tc>
          <w:tcPr>
            <w:tcW w:w="0" w:type="auto"/>
            <w:vAlign w:val="center"/>
          </w:tcPr>
          <w:p w14:paraId="21F87C8A">
            <w:r>
              <w:t>4000×2000×2500</w:t>
            </w:r>
          </w:p>
        </w:tc>
      </w:tr>
      <w:tr w14:paraId="19CE8AA6">
        <w:tc>
          <w:tcPr>
            <w:tcW w:w="0" w:type="auto"/>
            <w:vAlign w:val="center"/>
          </w:tcPr>
          <w:p w14:paraId="1869222F">
            <w:r>
              <w:t>温度范围</w:t>
            </w:r>
          </w:p>
        </w:tc>
        <w:tc>
          <w:tcPr>
            <w:tcW w:w="0" w:type="auto"/>
            <w:vAlign w:val="center"/>
          </w:tcPr>
          <w:p w14:paraId="72A7FAF5">
            <w:r>
              <w:t>室温~300℃</w:t>
            </w:r>
          </w:p>
        </w:tc>
        <w:tc>
          <w:tcPr>
            <w:tcW w:w="0" w:type="auto"/>
            <w:vAlign w:val="center"/>
          </w:tcPr>
          <w:p w14:paraId="01F29304">
            <w:r>
              <w:t>室温~250℃</w:t>
            </w:r>
          </w:p>
        </w:tc>
        <w:tc>
          <w:tcPr>
            <w:tcW w:w="0" w:type="auto"/>
            <w:vAlign w:val="center"/>
          </w:tcPr>
          <w:p w14:paraId="49F1901C">
            <w:r>
              <w:t>室温~400℃</w:t>
            </w:r>
          </w:p>
        </w:tc>
      </w:tr>
      <w:tr w14:paraId="0E329825">
        <w:tc>
          <w:tcPr>
            <w:tcW w:w="0" w:type="auto"/>
            <w:vAlign w:val="center"/>
          </w:tcPr>
          <w:p w14:paraId="4362244B">
            <w:r>
              <w:t>控温精度</w:t>
            </w:r>
          </w:p>
        </w:tc>
        <w:tc>
          <w:tcPr>
            <w:tcW w:w="0" w:type="auto"/>
            <w:vAlign w:val="center"/>
          </w:tcPr>
          <w:p w14:paraId="7DDAB3C7">
            <w:r>
              <w:t>±1℃</w:t>
            </w:r>
          </w:p>
        </w:tc>
        <w:tc>
          <w:tcPr>
            <w:tcW w:w="0" w:type="auto"/>
            <w:vAlign w:val="center"/>
          </w:tcPr>
          <w:p w14:paraId="58C97F6B">
            <w:r>
              <w:t>±1℃</w:t>
            </w:r>
          </w:p>
        </w:tc>
        <w:tc>
          <w:tcPr>
            <w:tcW w:w="0" w:type="auto"/>
            <w:vAlign w:val="center"/>
          </w:tcPr>
          <w:p w14:paraId="58B52E36">
            <w:r>
              <w:t>±1℃</w:t>
            </w:r>
          </w:p>
        </w:tc>
      </w:tr>
      <w:tr w14:paraId="166A0975">
        <w:tc>
          <w:tcPr>
            <w:tcW w:w="0" w:type="auto"/>
            <w:vAlign w:val="center"/>
          </w:tcPr>
          <w:p w14:paraId="4A3AA93C">
            <w:r>
              <w:t>温度均匀性（空载）</w:t>
            </w:r>
          </w:p>
        </w:tc>
        <w:tc>
          <w:tcPr>
            <w:tcW w:w="0" w:type="auto"/>
            <w:vAlign w:val="center"/>
          </w:tcPr>
          <w:p w14:paraId="5EBE8EC0">
            <w:r>
              <w:t>±1.5%℃</w:t>
            </w:r>
          </w:p>
        </w:tc>
        <w:tc>
          <w:tcPr>
            <w:tcW w:w="0" w:type="auto"/>
            <w:vAlign w:val="center"/>
          </w:tcPr>
          <w:p w14:paraId="1C2D353B">
            <w:r>
              <w:t>±3℃</w:t>
            </w:r>
          </w:p>
        </w:tc>
        <w:tc>
          <w:tcPr>
            <w:tcW w:w="0" w:type="auto"/>
            <w:vAlign w:val="center"/>
          </w:tcPr>
          <w:p w14:paraId="344A921B">
            <w:r>
              <w:t>±2℃</w:t>
            </w:r>
          </w:p>
        </w:tc>
      </w:tr>
      <w:tr w14:paraId="40C0923A">
        <w:tc>
          <w:tcPr>
            <w:tcW w:w="0" w:type="auto"/>
            <w:vAlign w:val="center"/>
          </w:tcPr>
          <w:p w14:paraId="118C8311">
            <w:r>
              <w:t>加热功率</w:t>
            </w:r>
          </w:p>
        </w:tc>
        <w:tc>
          <w:tcPr>
            <w:tcW w:w="0" w:type="auto"/>
            <w:vAlign w:val="center"/>
          </w:tcPr>
          <w:p w14:paraId="202E191B">
            <w:r>
              <w:t>80KW</w:t>
            </w:r>
          </w:p>
        </w:tc>
        <w:tc>
          <w:tcPr>
            <w:tcW w:w="0" w:type="auto"/>
            <w:vAlign w:val="center"/>
          </w:tcPr>
          <w:p w14:paraId="301D87C9">
            <w:r>
              <w:t>54KW</w:t>
            </w:r>
          </w:p>
        </w:tc>
        <w:tc>
          <w:tcPr>
            <w:tcW w:w="0" w:type="auto"/>
            <w:vAlign w:val="center"/>
          </w:tcPr>
          <w:p w14:paraId="21F771DE">
            <w:r>
              <w:t>120KW</w:t>
            </w:r>
          </w:p>
        </w:tc>
      </w:tr>
      <w:tr w14:paraId="146C0D72">
        <w:tc>
          <w:tcPr>
            <w:tcW w:w="0" w:type="auto"/>
            <w:vAlign w:val="center"/>
          </w:tcPr>
          <w:p w14:paraId="30DEFA23">
            <w:r>
              <w:t>加热元件类型</w:t>
            </w:r>
          </w:p>
        </w:tc>
        <w:tc>
          <w:tcPr>
            <w:tcW w:w="0" w:type="auto"/>
            <w:vAlign w:val="center"/>
          </w:tcPr>
          <w:p w14:paraId="3767A694">
            <w:r>
              <w:t>U型不锈钢电热管</w:t>
            </w:r>
          </w:p>
        </w:tc>
        <w:tc>
          <w:tcPr>
            <w:tcW w:w="0" w:type="auto"/>
            <w:vAlign w:val="center"/>
          </w:tcPr>
          <w:p w14:paraId="6BE4E6D7">
            <w:r>
              <w:t>不锈钢密封电热管</w:t>
            </w:r>
          </w:p>
        </w:tc>
        <w:tc>
          <w:tcPr>
            <w:tcW w:w="0" w:type="auto"/>
            <w:vAlign w:val="center"/>
          </w:tcPr>
          <w:p w14:paraId="64A7B246">
            <w:r>
              <w:t>合金电阻丝加热管</w:t>
            </w:r>
          </w:p>
        </w:tc>
      </w:tr>
      <w:tr w14:paraId="51B8A502">
        <w:tc>
          <w:tcPr>
            <w:tcW w:w="0" w:type="auto"/>
            <w:vAlign w:val="center"/>
          </w:tcPr>
          <w:p w14:paraId="37A21FA8">
            <w:r>
              <w:t>热风循环风机功率</w:t>
            </w:r>
          </w:p>
        </w:tc>
        <w:tc>
          <w:tcPr>
            <w:tcW w:w="0" w:type="auto"/>
            <w:vAlign w:val="center"/>
          </w:tcPr>
          <w:p w14:paraId="0856FD7C">
            <w:r>
              <w:t>1.5KW×2台</w:t>
            </w:r>
          </w:p>
        </w:tc>
        <w:tc>
          <w:tcPr>
            <w:tcW w:w="0" w:type="auto"/>
            <w:vAlign w:val="center"/>
          </w:tcPr>
          <w:p w14:paraId="46247CCF">
            <w:r>
              <w:t>1.1KW×2台</w:t>
            </w:r>
          </w:p>
        </w:tc>
        <w:tc>
          <w:tcPr>
            <w:tcW w:w="0" w:type="auto"/>
            <w:vAlign w:val="center"/>
          </w:tcPr>
          <w:p w14:paraId="5F4BD540">
            <w:r>
              <w:t>2.2KW×2台</w:t>
            </w:r>
          </w:p>
        </w:tc>
      </w:tr>
      <w:tr w14:paraId="122CD28F">
        <w:tc>
          <w:tcPr>
            <w:tcW w:w="0" w:type="auto"/>
            <w:vAlign w:val="center"/>
          </w:tcPr>
          <w:p w14:paraId="738B6B68">
            <w:r>
              <w:t>循环风量</w:t>
            </w:r>
          </w:p>
        </w:tc>
        <w:tc>
          <w:tcPr>
            <w:tcW w:w="0" w:type="auto"/>
            <w:vAlign w:val="center"/>
          </w:tcPr>
          <w:p w14:paraId="00A58C59">
            <w:r>
              <w:t>8000m³/h</w:t>
            </w:r>
          </w:p>
        </w:tc>
        <w:tc>
          <w:tcPr>
            <w:tcW w:w="0" w:type="auto"/>
            <w:vAlign w:val="center"/>
          </w:tcPr>
          <w:p w14:paraId="2DA3344A">
            <w:r>
              <w:t>6000m³/h</w:t>
            </w:r>
          </w:p>
        </w:tc>
        <w:tc>
          <w:tcPr>
            <w:tcW w:w="0" w:type="auto"/>
            <w:vAlign w:val="center"/>
          </w:tcPr>
          <w:p w14:paraId="17FA3051">
            <w:r>
              <w:t>12000m³/h</w:t>
            </w:r>
          </w:p>
        </w:tc>
      </w:tr>
      <w:tr w14:paraId="072EFD75">
        <w:tc>
          <w:tcPr>
            <w:tcW w:w="0" w:type="auto"/>
            <w:vAlign w:val="center"/>
          </w:tcPr>
          <w:p w14:paraId="7A5DAAB2">
            <w:r>
              <w:t>台车承重</w:t>
            </w:r>
          </w:p>
        </w:tc>
        <w:tc>
          <w:tcPr>
            <w:tcW w:w="0" w:type="auto"/>
            <w:vAlign w:val="center"/>
          </w:tcPr>
          <w:p w14:paraId="26D100A2">
            <w:r>
              <w:t>8T</w:t>
            </w:r>
          </w:p>
        </w:tc>
        <w:tc>
          <w:tcPr>
            <w:tcW w:w="0" w:type="auto"/>
            <w:vAlign w:val="center"/>
          </w:tcPr>
          <w:p w14:paraId="10763D2E">
            <w:r>
              <w:t>5T</w:t>
            </w:r>
          </w:p>
        </w:tc>
        <w:tc>
          <w:tcPr>
            <w:tcW w:w="0" w:type="auto"/>
            <w:vAlign w:val="center"/>
          </w:tcPr>
          <w:p w14:paraId="39EC3A34">
            <w:r>
              <w:t>15T</w:t>
            </w:r>
          </w:p>
        </w:tc>
      </w:tr>
      <w:tr w14:paraId="0CBC7714">
        <w:tc>
          <w:tcPr>
            <w:tcW w:w="0" w:type="auto"/>
            <w:vAlign w:val="center"/>
          </w:tcPr>
          <w:p w14:paraId="7301EE1B">
            <w:r>
              <w:t>台车驱动方式</w:t>
            </w:r>
          </w:p>
        </w:tc>
        <w:tc>
          <w:tcPr>
            <w:tcW w:w="0" w:type="auto"/>
            <w:vAlign w:val="center"/>
          </w:tcPr>
          <w:p w14:paraId="661639FB">
            <w:r>
              <w:t>电动自驱</w:t>
            </w:r>
          </w:p>
        </w:tc>
        <w:tc>
          <w:tcPr>
            <w:tcW w:w="0" w:type="auto"/>
            <w:vAlign w:val="center"/>
          </w:tcPr>
          <w:p w14:paraId="7D3D18DB">
            <w:r>
              <w:t>手动推拉</w:t>
            </w:r>
          </w:p>
        </w:tc>
        <w:tc>
          <w:tcPr>
            <w:tcW w:w="0" w:type="auto"/>
            <w:vAlign w:val="center"/>
          </w:tcPr>
          <w:p w14:paraId="3C80D5D1">
            <w:r>
              <w:t>电动+链条传动</w:t>
            </w:r>
          </w:p>
        </w:tc>
      </w:tr>
      <w:tr w14:paraId="14793AA0">
        <w:tc>
          <w:tcPr>
            <w:tcW w:w="0" w:type="auto"/>
            <w:vAlign w:val="center"/>
          </w:tcPr>
          <w:p w14:paraId="4C35F3B7">
            <w:r>
              <w:t>控制方式</w:t>
            </w:r>
          </w:p>
        </w:tc>
        <w:tc>
          <w:tcPr>
            <w:tcW w:w="0" w:type="auto"/>
            <w:vAlign w:val="center"/>
          </w:tcPr>
          <w:p w14:paraId="37149233">
            <w:r>
              <w:t>PLC+触摸屏</w:t>
            </w:r>
          </w:p>
        </w:tc>
        <w:tc>
          <w:tcPr>
            <w:tcW w:w="0" w:type="auto"/>
            <w:vAlign w:val="center"/>
          </w:tcPr>
          <w:p w14:paraId="203ACB0A">
            <w:r>
              <w:t>智能温控仪</w:t>
            </w:r>
          </w:p>
        </w:tc>
        <w:tc>
          <w:tcPr>
            <w:tcW w:w="0" w:type="auto"/>
            <w:vAlign w:val="center"/>
          </w:tcPr>
          <w:p w14:paraId="19706D27">
            <w:r>
              <w:t>PLC+DCS通讯</w:t>
            </w:r>
          </w:p>
        </w:tc>
      </w:tr>
      <w:tr w14:paraId="71870FF7">
        <w:tc>
          <w:tcPr>
            <w:tcW w:w="0" w:type="auto"/>
            <w:vAlign w:val="center"/>
          </w:tcPr>
          <w:p w14:paraId="0B529AFE">
            <w:r>
              <w:t>安全保护</w:t>
            </w:r>
          </w:p>
        </w:tc>
        <w:tc>
          <w:tcPr>
            <w:tcW w:w="0" w:type="auto"/>
            <w:vAlign w:val="center"/>
          </w:tcPr>
          <w:p w14:paraId="64C2EE3F">
            <w:r>
              <w:t>超温、过载、相序保护</w:t>
            </w:r>
          </w:p>
        </w:tc>
        <w:tc>
          <w:tcPr>
            <w:tcW w:w="0" w:type="auto"/>
            <w:vAlign w:val="center"/>
          </w:tcPr>
          <w:p w14:paraId="647CA477">
            <w:r>
              <w:t>超温、漏电保护</w:t>
            </w:r>
          </w:p>
        </w:tc>
        <w:tc>
          <w:tcPr>
            <w:tcW w:w="0" w:type="auto"/>
            <w:vAlign w:val="center"/>
          </w:tcPr>
          <w:p w14:paraId="038A5CFB">
            <w:r>
              <w:t>超温、防爆、联锁保护</w:t>
            </w:r>
          </w:p>
        </w:tc>
      </w:tr>
    </w:tbl>
    <w:p w14:paraId="6A82F136">
      <w:pPr>
        <w:pStyle w:val="3"/>
      </w:pPr>
      <w:r>
        <w:t>二、设备结构组成</w:t>
      </w:r>
    </w:p>
    <w:p w14:paraId="51EEF2F4">
      <w:pPr>
        <w:pStyle w:val="4"/>
      </w:pPr>
      <w:r>
        <w:t>2.1 炉体结构</w:t>
      </w:r>
    </w:p>
    <w:p w14:paraId="00276B7A">
      <w:r>
        <w:t>炉体采用模块化组装结构，主体框架由10#~16#型钢焊接而成，确保整体刚性（挠度≤1.5mm/m）。外壳选用1.5mm厚冷轧钢板，表面经喷塑处理（颜色为工业灰），具备防锈、耐蚀性能；内胆采用2mm厚SUS304不锈钢板，焊接处经抛光处理，避免漆雾残留及腐蚀，适合长期接触环氧树脂挥发物。炉体保温层填充120mm厚硅酸铝棉（密度128kg/m³，导热系数≤0.035W/m·K），内外层之间设置镀锌板反射层，有效降低热损耗（热损失率≤5%）。</w:t>
      </w:r>
    </w:p>
    <w:p w14:paraId="4FA43A3E">
      <w:r>
        <w:t>炉门设计为双开电动平移式，采用10mm厚型钢框架，内衬50mm硅酸铝棉保温层，面板为1.2mm不锈钢板。炉门与炉体的密封通过耐高温硅胶条（耐温300℃以上，截面直径10mm）实现，硅胶条嵌入炉门框的沟槽内，关门时通过气缸压紧确保密封可靠。炉门中部设有双层耐高温玻璃观察窗（内层石英玻璃，外层钢化玻璃），尺寸为300mm×400mm，并配备24V低压防爆照明灯（功率15W），便于观察炉内工件状态。</w:t>
      </w:r>
    </w:p>
    <w:p w14:paraId="36C30F0F">
      <w:r>
        <w:t>炉体顶部设有手动/自动排气阀，口径DN100，可在工艺过程中定时开启（如每30分钟开启1分钟），排除绝缘漆固化产生的挥发物（主要为苯类、酯类有机物），避免炉内压力过高及浓度超标。排气阀开启时，通过PLC联动控制加热功率，维持炉内温度稳定。</w:t>
      </w:r>
    </w:p>
    <w:p w14:paraId="303D06B5">
      <w:pPr>
        <w:pStyle w:val="4"/>
      </w:pPr>
      <w:r>
        <w:t>2.2 加热系统</w:t>
      </w:r>
    </w:p>
    <w:p w14:paraId="49B8758D">
      <w:r>
        <w:t>加热系统采用电加热方式，核心元件为U型不锈钢电热管（材质310S，耐高温1000℃以上），单根功率2KW~6KW，根据总功率配置数量（如80KW系统配备16根5KW电热管）。电热管呈分布式布置于炉体两侧风道内，分为上、中、下三个加热区，可独立控制功率输出，适应不同区域的温度需求（如底部区域功率略高，补偿工件吸热）。</w:t>
      </w:r>
    </w:p>
    <w:p w14:paraId="606973AA">
      <w:r>
        <w:t>电热管的结构设计注重稳定性：内部电阻丝采用镍铬合金（Cr20Ni80），抗氧化性能优异，使用寿命≥5000小时；引出棒为不锈钢材质，经退火处理消除内应力，与管体通过高温绝缘材料密封（氧化镁粉，绝缘电阻≥100MΩ）；管体表面经抛光处理，减少漆雾附着，便于清洁。加热管通过法兰固定在风道外侧，更换时无需进入炉内，维护便捷。</w:t>
      </w:r>
    </w:p>
    <w:p w14:paraId="4971BCD2">
      <w:r>
        <w:t>加热系统的电气连接采用铜排（TMY-3×30）或耐高温电缆（YGC 10mm²），接线端子选用陶瓷绝缘端子（耐温250℃），并涂覆导电膏防止氧化。系统配置总空气开关（250A，3P）及分相熔断器（63A×3），实现过载及短路保护。</w:t>
      </w:r>
    </w:p>
    <w:p w14:paraId="39037BE6">
      <w:pPr>
        <w:pStyle w:val="4"/>
      </w:pPr>
      <w:r>
        <w:t>2.3 热风循环系统</w:t>
      </w:r>
    </w:p>
    <w:p w14:paraId="0E0D9FAA">
      <w:r>
        <w:t>热风循环系统采用强制对流方式，由耐高温离心式鼓风机、多翼式风叶、对称双风道及导流板组成。鼓风机选用长轴电机（型号Y2-132S-4，功率1.5KW，绝缘等级F级），电机置于炉体外部，避免高温影响；风叶为铝合金压铸成型，直径400mm，叶片数量12片，设计风压≥250Pa，确保热空气穿透线圈间隙。</w:t>
      </w:r>
    </w:p>
    <w:p w14:paraId="6D812BC6">
      <w:r>
        <w:t>气流组织采用底加热水平送风设计：冷空气经炉体底部两侧风道进入加热区，被电热管加热至设定温度后，由鼓风机驱动进入水平送风风道，通过风道底部的条形出风口（间距50mm，宽度20mm）均匀送入工作室；热空气与线圈表面进行热交换后，温度降低，经顶部回风道回流至加热区，形成闭环循环。风道内壁敷设1.2mm不锈钢板，导流板采用镀锌板折弯而成，角度45°，引导气流呈螺旋状流动，消除炉内死角（气流死角≤5%）。</w:t>
      </w:r>
    </w:p>
    <w:p w14:paraId="5D4EB6AC">
      <w:r>
        <w:t>为适应不同工件尺寸，系统支持送风方式切换：当处理高度超过1.5m的线圈时，可通过阀门切换为侧加热垂直送风，热空气从两侧中上部垂直向下送风，经底部回风道回流，提升垂直方向温度均匀性。</w:t>
      </w:r>
    </w:p>
    <w:p w14:paraId="70ADDE8F">
      <w:pPr>
        <w:pStyle w:val="4"/>
      </w:pPr>
      <w:r>
        <w:t>2.4 台车系统</w:t>
      </w:r>
    </w:p>
    <w:p w14:paraId="6CA8383E">
      <w:r>
        <w:t>台车为承载线圈的核心部件，采用型钢焊接框架（主梁16#槽钢，横梁10#槽钢），台面铺设5mm厚花纹钢板（防滑处理），边缘设置100mm高挡边，防止工件滑落。台车底部安装4组双列向心球轴承滚轮（型号6205，轴承精度P0级），滚轮直径100mm，轮距800mm，适配轨道型号QU70（材质45#钢，表面淬火HRC50~55）。</w:t>
      </w:r>
    </w:p>
    <w:p w14:paraId="50FD5ACC">
      <w:r>
        <w:t>台车驱动方式为电动自驱，配备减速电机（型号YTC7134，功率0.75KW，减速比1:50），通过链条传动驱动主动轮，行走速度0.8m/min，启动及停止时具有缓冲功能，避免冲击。台车与炉体的对接通过轨道延伸段实现，轨道对接处设置定位销（直径20mm），确保台车与炉体中心线偏差≤2mm。</w:t>
      </w:r>
    </w:p>
    <w:p w14:paraId="1F7BDD7C">
      <w:r>
        <w:t>台车与炉体之间的密封采用砂封槽结构：炉体底部设置200mm宽砂封槽，内装石英砂（粒度20~40目），台车边缘对应位置安装50mm高密封挡板，关门时挡板插入砂封槽，砂粒填充间隙，减少热损失（密封处热损失≤8%）。台车还配置行程限位开关（型号LX19-001），当台车进入炉内到位后，触发限位开关，自动切断行走电机电源。</w:t>
      </w:r>
    </w:p>
    <w:p w14:paraId="44F6C986">
      <w:pPr>
        <w:pStyle w:val="4"/>
      </w:pPr>
      <w:r>
        <w:t>2.5 控制系统</w:t>
      </w:r>
    </w:p>
    <w:p w14:paraId="2CA80354">
      <w:r>
        <w:t>控制系统以PLC（型号西门子S7-200 SMART SR40）为核心，配备7英寸触摸屏（型号TP700 Comfort），实现参数设置、状态监控及故障报警。温控系统采用双数显智能温控仪（型号XMTA-808，精度0.1级），支持PID自整定，可同时显示设定温度与实际温度；温度传感器选用K型热电偶（材质镍铬-镍硅，测温范围0~400℃，精度±0.75%），插入深度150mm，安装于工作室中部及两侧，实时采集三点温度，取平均值作为控制依据。</w:t>
      </w:r>
    </w:p>
    <w:p w14:paraId="45C71D38">
      <w:r>
        <w:t>执行元件采用固态继电器（型号SSR-40DA，控制电压DC 3~32V，输出电流40A），通过脉冲宽度调制（PWM）方式调节加热功率，响应时间≤10ms，无触点磨损，寿命≥10万次。操作面板集成电源指示灯、加热指示灯、运行指示灯及急停按钮（红色蘑菇头，常闭触点），防护等级IP54，适应车间粉尘环境。</w:t>
      </w:r>
    </w:p>
    <w:p w14:paraId="0F3C426D">
      <w:r>
        <w:t>电气柜为独立式结构，尺寸800mm×600mm×2200mm（宽×深×高），采用威图柜架，表面喷塑处理；柜内安装断路器、接触器、继电器等元件（品牌施耐德），布局分区明确（主电路区、控制电路区、弱电区），并设置轴流风机（型号FA-400，风量800m³/h）进行散热，确保柜内温度≤40℃。</w:t>
      </w:r>
    </w:p>
    <w:p w14:paraId="22E69DE8">
      <w:pPr>
        <w:pStyle w:val="3"/>
      </w:pPr>
      <w:r>
        <w:t>三、设备功能特点</w:t>
      </w:r>
    </w:p>
    <w:p w14:paraId="348A4CE8">
      <w:pPr>
        <w:pStyle w:val="4"/>
      </w:pPr>
      <w:r>
        <w:t>3.1 温度精确控制功能</w:t>
      </w:r>
    </w:p>
    <w:p w14:paraId="6DC33A4A">
      <w:r>
        <w:t>设备采用PID智能温控系统，控温精度达±1℃，温度调节范围室温~300℃。温控仪内置自适应PID算法，可根据负载变化自动调整比例（P）、积分（I）、微分（D）参数：当实际温度与设定值偏差较大时（如升温阶段），P参数主导，输出大功率快速升温；接近设定值时，I参数起作用，消除静态误差；温度波动时，D参数抑制超调（超调量≤3%）。</w:t>
      </w:r>
    </w:p>
    <w:p w14:paraId="7CE276BB">
      <w:r>
        <w:t>系统具备双数显功能，温控仪同时显示设定温度（红色）与测量温度（绿色），分辨率0.1℃，便于实时监控。超温保护采用独立双回路设计：主温控负责正常调节，独立超温控制器（型号XMTG-7411）监测炉内温度，当温度超过设定值10℃（可通过参数调整）时，立即切断加热电源，同时触发声光报警（蜂鸣器+红色报警灯），与主温控形成双重保护，避免温度失控。</w:t>
      </w:r>
    </w:p>
    <w:p w14:paraId="6CC5C4DF">
      <w:r>
        <w:t>温度采集采用三线制铂电阻（Pt100，精度A级），引线长度5m，通过补偿导线连接至温控仪，消除导线电阻对测量的影响（测量误差≤0.5℃）。系统支持温度校准功能，可通过标准温度计对比，在温控仪内输入修正值（范围-5℃~+5℃），确保长期运行精度。</w:t>
      </w:r>
    </w:p>
    <w:p w14:paraId="0EF1183A">
      <w:pPr>
        <w:pStyle w:val="4"/>
      </w:pPr>
      <w:r>
        <w:t>3.2 热风循环均匀功能</w:t>
      </w:r>
    </w:p>
    <w:p w14:paraId="79259EBF">
      <w:r>
        <w:t>热风循环系统通过多重设计保障温度均匀性，空载状态下温度均匀性±3℃，满载状态下±5℃。对称双风道设计使左右两侧送风量偏差≤3%，避免单侧温度偏高；多翼式风叶产生的螺旋状气流可穿透线圈密集区域（线圈间隙≥30mm时，气流穿透率≥90%）；低导热保温层（硅酸铝棉）配合双层密封炉门，使炉体表面温度≤50℃（环境温度25℃时），热损失率≤5%。</w:t>
      </w:r>
    </w:p>
    <w:p w14:paraId="72C6AA8A">
      <w:r>
        <w:t>系统配备风量调节阀门，可根据工件体积调整送风量：当工件装载率超过70%时，开启旁通阀门，减少送风量10%~20%，避免风压过大导致工件晃动；装载率低于30%时，关闭旁通阀门，保持最大风量，维持温度均匀性。此外，风机采用变频调速（可选配），通过调整转速（范围1000~1500r/min）匹配不同加热阶段需求，升温阶段高速运行（1500r/min）促进传热，恒温阶段低速运行（1200r/min）节能降耗。</w:t>
      </w:r>
    </w:p>
    <w:p w14:paraId="128CDA02">
      <w:pPr>
        <w:pStyle w:val="4"/>
      </w:pPr>
      <w:r>
        <w:t>3.3 自动化工艺控制功能</w:t>
      </w:r>
    </w:p>
    <w:p w14:paraId="243BD7A5">
      <w:r>
        <w:t>设备支持自动化工艺曲线编程，可设置3段8步工艺曲线（升温-恒温-降温），每段包含温度设定、时间设定及运行模式（加热/保温/停止）。例如，典型环氧树脂固化曲线设置：第一段升温（室温→100℃，升温速率5℃/min，时间20min），第二段恒温（100℃保温2h），第三段降温（100℃→60℃，降温速率3℃/min，自然冷却）。参数设置通过触摸屏完成，曲线图形化显示，直观清晰。</w:t>
      </w:r>
    </w:p>
    <w:p w14:paraId="7DB9854E">
      <w:r>
        <w:t>定时控制功能支持1秒~99.9小时的固化周期设定，精度±1秒。到达设定时间后，系统自动切断加热电源，蜂鸣器持续报警3分钟（可手动关闭），并在触摸屏显示“工艺完成”提示。对于需要连续生产的场景，支持循环运行模式，工艺完成后自动重启下一个周期，无需人工干预。</w:t>
      </w:r>
    </w:p>
    <w:p w14:paraId="3F4647EC">
      <w:r>
        <w:t>可选配无纸记录仪（型号NHR-7600），实时记录温度曲线、加热时间、功率输出等参数，数据存储容量≥1GB（可存储3个月数据），支持U盘导出（格式CSV）及打印，满足质量追溯需求。部分高端型号提供DCS远程监控接口（Modbus RTU协议），可接入车间管理系统，实现多台设备集中控制。</w:t>
      </w:r>
    </w:p>
    <w:p w14:paraId="555505B6">
      <w:pPr>
        <w:pStyle w:val="4"/>
      </w:pPr>
      <w:r>
        <w:t>3.4 安全防护功能</w:t>
      </w:r>
    </w:p>
    <w:p w14:paraId="7997C4DE">
      <w:r>
        <w:t>设备配备多重安全保护装置，确保运行安全：独立超温保护（主温控失效时触发）、加热管短路保护（空气开关跳闸）、风机过载保护（热继电器动作，型号JR36-20）、炉门联锁保护（开门时切断加热电源，防止高温烫伤）、相序保护（当电源缺相或相序错误时，相序继电器切断控制电源）、漏电保护（漏电电流≥30mA时，漏电断路器动作）及紧急停止按钮（按下时切断所有电源，设备急停）。</w:t>
      </w:r>
    </w:p>
    <w:p w14:paraId="77807865">
      <w:r>
        <w:t>针对绝缘漆固化过程中产生的挥发性气体，炉体顶部设有防爆门（直径200mm，爆破压力0.1MPa），当炉内气体浓度过高发生爆燃时，防爆门优先开启泄压，避免炉体损坏。排气系统支持定时/手动排气，可在工艺参数中设置排气时间（如每60分钟排气5分钟），排气时通过PLC控制阀门开度，维持炉内微正压（5~10Pa），防止外界冷空气进入影响温度均匀性。</w:t>
      </w:r>
    </w:p>
    <w:p w14:paraId="70FF55BD">
      <w:r>
        <w:t>设备还具备故障自诊断功能，触摸屏实时显示设备运行状态（正常/报警），当发生故障时（如热电偶断线、风机过载），自动弹出故障代码（如“E01”表示热电偶故障，“E02”表示风机故障）及处理建议，指导操作人员快速排查。</w:t>
      </w:r>
    </w:p>
    <w:p w14:paraId="3D2D9A6B">
      <w:pPr>
        <w:pStyle w:val="3"/>
      </w:pPr>
      <w:r>
        <w:t>四、工作原理</w:t>
      </w:r>
    </w:p>
    <w:p w14:paraId="25EEA030">
      <w:pPr>
        <w:pStyle w:val="4"/>
      </w:pPr>
      <w:r>
        <w:t>4.1 机械工作原理</w:t>
      </w:r>
    </w:p>
    <w:p w14:paraId="73F9506C">
      <w:pPr>
        <w:pStyle w:val="5"/>
      </w:pPr>
      <w:r>
        <w:t>4.1.1 热风循环系统气流组织原理</w:t>
      </w:r>
    </w:p>
    <w:p w14:paraId="345BDA8A">
      <w:r>
        <w:t>热风循环系统的气流组织基于强制对流换热原理，通过风机驱动空气在闭合回路内循环流动，实现热量传递。具体流程为：常温空气经炉体底部回风口进入加热区，流经不锈钢电热管时吸收热量，温度升高至设定值（如150℃）；高温空气在鼓风机作用下进入水平送风风道，通过风道底部的条形出风口以1.8m/s的速度均匀送入工作室；热空气与线圈表面接触，通过对流换热将热量传递给线圈（对流换热系数h=30~50W/m²·K），使线圈温度升至固化温度；换热后的空气温度降低（如降至130℃），经顶部回风道回流至加热区，再次被加热，形成“加热-送风-换热-回流”的循环过程。</w:t>
      </w:r>
    </w:p>
    <w:p w14:paraId="14EE6651">
      <w:r>
        <w:t>为消除气流死角，系统采用导流板引导气流方向：在送风风道内设置45°折弯的导流板，使气流呈螺旋状进入工作室，螺旋流可增强气流扰动，提高热交换效率（较层流状态热交换效率提升40%）；回风道入口处设置弧形导流板，避免气流冲击导致的压力损失（压力损失≤10%）。通过CFD流场模拟优化，炉内气流速度分布偏差≤15%，确保不同位置的线圈受热均匀。</w:t>
      </w:r>
    </w:p>
    <w:p w14:paraId="142A7D14">
      <w:pPr>
        <w:pStyle w:val="5"/>
      </w:pPr>
      <w:r>
        <w:t>4.1.2 加热元件传热原理</w:t>
      </w:r>
    </w:p>
    <w:p w14:paraId="07E2F2AD">
      <w:r>
        <w:t>加热元件采用电阻加热原理，当电流通过不锈钢电热管内的镍铬合金电阻丝时，电阻丝因焦耳效应产生热量（Q=I²Rt，其中I为电流，R为电阻，t为时间），热量通过氧化镁粉（导热系数λ=0.5W/m·K）传导至管体表面，再通过对流向空气释放热量。电阻丝的电阻值随温度变化较小（温度系数α=0.00017/℃），确保发热功率稳定（功率偏差≤±5%）。</w:t>
      </w:r>
    </w:p>
    <w:p w14:paraId="0F41595D">
      <w:r>
        <w:t>加热管的传热方式以对流传热为主（占比70%），辅以辐射传热（占比30%）。在空气流速1.5m/s的条件下，加热管表面对流传热系数h=40W/m²·K，单根5KW加热管的表面温度约250℃，可将流经的空气从常温加热至300℃（空气流量150m³/h时）。为避免局部过热，加热管采用低负荷运行设计，表面负荷≤1.5W/cm²（远低于允许值3W/cm²），延长使用寿命。</w:t>
      </w:r>
    </w:p>
    <w:p w14:paraId="43691D0C">
      <w:pPr>
        <w:pStyle w:val="5"/>
      </w:pPr>
      <w:r>
        <w:t>4.1.3 温度场分布机理</w:t>
      </w:r>
    </w:p>
    <w:p w14:paraId="7E4F41E8">
      <w:r>
        <w:t>炉内温度场分布是热风循环、加热功率及保温性能共同作用的结果。热风循环系统通过对称风道设计，使左右两侧送风量保持一致（偏差≤3%），避免单侧温度偏高；加热元件分区域布置（上、中、下三区），可根据线圈高度调整各区域功率（如底部区域功率提高10%，补偿工件吸热导致的温度下降）；保温层采用低导热系数的硅酸铝棉，厚度120mm，可有效阻隔热量向外传递，使炉体表面温度≤50℃（环境温度25℃时），减少热损失。</w:t>
      </w:r>
    </w:p>
    <w:p w14:paraId="23A0DFF6">
      <w:r>
        <w:t>温度场均匀性的数学描述基于热传导方程：∂T/∂t=α∇²T+q/ρc，其中T为温度，t为时间，α为热扩散率，q为热源强度，ρ为密度，c为比热容。通过控制热源强度q（加热功率）和热扩散率α（气流速度），可使方程达到稳态时，炉内各点温度偏差≤±3℃。实际生产中，通过多点测温（炉内布置6个热电偶，分别位于上、中、下、左、右、中心位置）验证温度均匀性，空载状态下测量值均需满足±3℃的要求。</w:t>
      </w:r>
    </w:p>
    <w:p w14:paraId="76EE777B">
      <w:pPr>
        <w:pStyle w:val="4"/>
      </w:pPr>
      <w:r>
        <w:t>4.2 控制系统原理</w:t>
      </w:r>
    </w:p>
    <w:p w14:paraId="190BCCBE">
      <w:pPr>
        <w:pStyle w:val="5"/>
      </w:pPr>
      <w:r>
        <w:t>4.2.1 控制系统组成及信号流程</w:t>
      </w:r>
    </w:p>
    <w:p w14:paraId="6F6A7CB3">
      <w:r>
        <w:t>控制系统由输入单元、控制单元、输出单元及执行单元组成。输入单元包括热电偶（采集温度信号）、操作按钮（启动、停止、急停）、行程开关（台车限位）及传感器（风机电流、炉门状态）；控制单元为PLC及智能温控仪，负责接收输入信号、执行控制逻辑及运算；输出单元包括固态继电器（控制加热管）、接触器（控制风机）、电磁阀（控制排气阀）及指示灯（运行、报警）；执行单元为加热管、风机、台车电机等。</w:t>
      </w:r>
    </w:p>
    <w:p w14:paraId="76596C08">
      <w:r>
        <w:t>信号流程如下：热电偶将炉内温度转换为毫伏级电压信号（K型热电偶在150℃时输出6.137mV），经温度变送器（精度0.1级）转换为4~20mA标准信号，送入PLC模拟量输入模块（EM AI04）；PLC将采集的温度信号与设定值比较，通过PID算法计算输出控制量，经模拟量输出模块（EM AQ02）输出0~10V电压信号；固态继电器接收0~10V信号，通过PWM方式调节输出电压占空比（如5V对应50%功率），控制加热管的加热功率；同时，PLC实时监测风机电流（通过电流互感器采集）、炉门状态（限位开关信号），当出现异常时，立即切断输出，触发报警。</w:t>
      </w:r>
    </w:p>
    <w:p w14:paraId="3FF22FBD">
      <w:pPr>
        <w:pStyle w:val="5"/>
      </w:pPr>
      <w:r>
        <w:t>4.2.2 PID温控原理</w:t>
      </w:r>
    </w:p>
    <w:p w14:paraId="34FFF40F">
      <w:r>
        <w:t>PID温控系统的核心是比例-积分-微分控制算法，其数学表达式为：u(t)=Kp[e(t)+(1/Ti)∫e(t)dt+Td(de(t)/dt)]，其中u(t)为控制输出，e(t)=设定温度-实际温度，Kp为比例系数，Ti为积分时间，Td为微分时间。</w:t>
      </w:r>
    </w:p>
    <w:p w14:paraId="583460C1">
      <w:r>
        <w:t>比例环节（P）：当e(t)≠0时，输出u(t)与e(t)成正比，快速响应偏差。Kp越大，响应越快，但过大易导致超调。实际应用中，Kp取值范围0.5~2.0（根据负载调整）。</w:t>
      </w:r>
    </w:p>
    <w:p w14:paraId="7CF53AA8">
      <w:r>
        <w:t>积分环节（I）：用于消除静态误差，当e(t)长期存在时，积分项累积，使u(t)持续增大，直至e(t)=0。Ti取值范围10~60s，Ti越小，积分作用越强，但易导致振荡。</w:t>
      </w:r>
    </w:p>
    <w:p w14:paraId="1222DFAD">
      <w:r>
        <w:t>微分环节（D）：根据e(t)的变化率调整输出，预测偏差趋势，抑制超调。Td取值范围5~30s，Td越大，微分作用越强，可减小超调，但对噪声敏感。</w:t>
      </w:r>
    </w:p>
    <w:p w14:paraId="739897F2">
      <w:r>
        <w:t>系统启动时，PLC自动运行PID自整定程序：通过阶跃扰动（如输出50%功率），采集温度响应曲线，计算出Kp、Ti、Td的最优值（如Kp=1.2，Ti=30s，Td=10s），确保温控精度达到±1℃。</w:t>
      </w:r>
    </w:p>
    <w:p w14:paraId="3B53CCD9">
      <w:pPr>
        <w:pStyle w:val="5"/>
      </w:pPr>
      <w:r>
        <w:t>4.2.3 固态继电器调功原理</w:t>
      </w:r>
    </w:p>
    <w:p w14:paraId="6DC14C1E">
      <w:r>
        <w:t>固态继电器（SSR）是一种无触点电子开关，由输入电路、光电耦合器、输出电路组成。输入电路接收PLC输出的0~10V控制信号，经光电耦合器隔离后，触发输出电路中的双向晶闸管导通。SSR通过脉冲宽度调制（PWM）实现功率调节：在一个周期（如100ms）内，控制晶闸管的导通时间t，占空比D=t/100ms，输出功率P=D×Pmax（Pmax为额定功率）。</w:t>
      </w:r>
    </w:p>
    <w:p w14:paraId="0F7C8C32">
      <w:r>
        <w:t>与传统接触器相比，SSR具有以下优势：无机械触点，寿命长（≥10⁸次）；响应速度快（导通时间≤10μs），适合精确控温；无电弧和噪声，电磁兼容性好；体积小，便于安装。实际应用中，SSR的控制信号与输出之间采用光电隔离（隔离电压≥2500V），确保控制系统安全。</w:t>
      </w:r>
    </w:p>
    <w:p w14:paraId="503B1C45">
      <w:pPr>
        <w:pStyle w:val="5"/>
      </w:pPr>
      <w:r>
        <w:t>4.2.4 工艺曲线控制原理</w:t>
      </w:r>
    </w:p>
    <w:p w14:paraId="66BFF194">
      <w:r>
        <w:t>工艺曲线控制是根据绝缘材料的固化特性，预设温度随时间变化的曲线，由PLC按曲线自动控制加热过程。典型的环氧树脂固化曲线分为升温段、恒温段和降温段：</w:t>
      </w:r>
    </w:p>
    <w:p w14:paraId="3F816FB0">
      <w:r>
        <w:t>升温段：从室温升至固化温度（如120℃），升温速率控制在3~5℃/min。PLC通过控制SSR的输出占空比，使实际温度跟踪设定曲线（跟踪偏差≤±2℃）。例如，当设定升温速率5℃/min时，PLC每10秒计算目标温度（当前温度+0.83℃），通过PID调节输出功率，确保实际温度缓慢上升。</w:t>
      </w:r>
    </w:p>
    <w:p w14:paraId="05298933">
      <w:r>
        <w:t>恒温段：在固化温度（如120℃）保持设定时间（如4小时）。此阶段线圈内部发生交联反应，释放反应热（放热速率Q=10~20W/kg），PLC需降低加热功率，平衡反应热，维持温度稳定（波动≤±1℃）。通过监测温度变化率（dT/dt），当dT/dt&gt;0.5℃/min时，自动减小输出功率，避免温度超调。</w:t>
      </w:r>
    </w:p>
    <w:p w14:paraId="5D217E38">
      <w:r>
        <w:t>降温段：固化完成后，停止加热，自然降温至100℃以下。PLC关闭SSR输出，保持风机运行，通过热空气循环加速散热（降温速率2~3℃/min）。当温度降至100℃时，PLC提示操作人员可打开炉门，取出工件。</w:t>
      </w:r>
    </w:p>
    <w:p w14:paraId="1C53B16C">
      <w:pPr>
        <w:pStyle w:val="3"/>
      </w:pPr>
      <w:r>
        <w:t>五、操作与维护</w:t>
      </w:r>
    </w:p>
    <w:p w14:paraId="056FEC8D">
      <w:pPr>
        <w:pStyle w:val="4"/>
      </w:pPr>
      <w:r>
        <w:t>5.1 开机前检查</w:t>
      </w:r>
    </w:p>
    <w:p w14:paraId="0E946C5D">
      <w:r>
        <w:t>开机前需进行全面检查，确保设备正常运行。电源检查：使用万用表测量三相电压，确认380V±10%，相序正确（通过相序表验证）；检查接地电阻≤4Ω（使用接地电阻测试仪）。加热系统检查：用万用表测量加热管绝缘电阻（≥1MΩ），接线端子无松动、氧化；检查空气开关、熔断器完好，无烧蚀痕迹。</w:t>
      </w:r>
    </w:p>
    <w:p w14:paraId="1762354F">
      <w:r>
        <w:t>风机检查：手动转动风机叶轮，无卡滞、异响；检查风机转向（点动启动，观察是否与标识一致，反转时调换任意两相电源）；测量风机电流（空载电流≤额定电流的60%，如1.5KW电机空载电流≤1.8A）。温控系统检查：校准热电偶（将热电偶放入恒温油浴，与标准温度计对比，偏差≤1℃）；检查温控仪参数设置正确（如控温精度、超温报警值）。</w:t>
      </w:r>
    </w:p>
    <w:p w14:paraId="6A8B657D">
      <w:r>
        <w:t>机械部分检查：清理炉内杂物、积灰，检查内胆无变形、腐蚀；台车轨道无异物，台车行走顺畅，限位开关灵敏；炉门密封硅胶条无破损，观察窗玻璃清洁；排气阀开关灵活，无卡滞。安全装置检查：测试急停按钮（按下后设备断电）、炉门联锁（开门时加热指示灯熄灭）、超温报警（模拟超温，触发声光报警）。</w:t>
      </w:r>
    </w:p>
    <w:p w14:paraId="1A72FA34">
      <w:pPr>
        <w:pStyle w:val="4"/>
      </w:pPr>
      <w:r>
        <w:t>5.2 操作流程</w:t>
      </w:r>
    </w:p>
    <w:p w14:paraId="5163B3CF">
      <w:r>
        <w:t>操作流程分为准备、参数设置、运行监控及结束四个阶段。准备阶段：将线圈平稳放置于台车上，确保重心居中（偏离中心≤100mm），工件间距≥100mm（便于热风流通）；关闭炉门，确保密封良好（硅胶条完全压缩）；接通总电源（主空气开关合闸），控制电源指示灯亮起。</w:t>
      </w:r>
    </w:p>
    <w:p w14:paraId="6A32845A">
      <w:r>
        <w:t>参数设置：在触摸屏主界面点击“工艺设置”，进入参数设置页面；设置工艺曲线：升温段（目标温度120℃，升温速率5℃/min）、恒温段（温度120℃，时间4小时）、降温段（自然降温）；设置排气参数（每60分钟排气5分钟）；点击“保存参数”，返回主界面。</w:t>
      </w:r>
    </w:p>
    <w:p w14:paraId="1E076DE7">
      <w:r>
        <w:t>运行监控：点击“启动”按钮，系统自动执行工艺曲线。升温阶段：风机启动，加热指示灯亮起，观察温度曲线缓慢上升，无超调（超调≤3℃）；恒温阶段：加热指示灯间断亮起（功率调节），温度稳定在120℃±1℃，记录反应热释放情况（温度波动≤±1℃）；降温阶段：加热指示灯熄灭，风机持续运行，温度缓慢下降。运行过程中，每小时记录一次温度、电流、风压等参数，发现异常立即停机检查。</w:t>
      </w:r>
    </w:p>
    <w:p w14:paraId="390CF3A6">
      <w:r>
        <w:t>结束阶段：当温度降至100℃时，系统提示“工艺完成”，蜂鸣器报警；关闭控制电源，待温度降至60℃以下，打开炉门，将台车开出，取出线圈；清理炉内滴落的绝缘漆（使用铲刀、砂纸），关闭总电源。</w:t>
      </w:r>
    </w:p>
    <w:p w14:paraId="3E51DEA5">
      <w:pPr>
        <w:pStyle w:val="4"/>
      </w:pPr>
      <w:r>
        <w:t>5.3 日常维护</w:t>
      </w:r>
    </w:p>
    <w:p w14:paraId="01A11EC0">
      <w:r>
        <w:t>日常维护每日进行，确保设备状态良好。清洁：每日清理炉内积灰、漆雾（使用压缩空气吹扫，压力≤0.5MPa）；擦拭操作面板、观察窗，保持清洁；清理风道滤网（位于回风口，每周2次），防止堵塞影响风量（滤网压差≤200Pa）。</w:t>
      </w:r>
    </w:p>
    <w:p w14:paraId="2294553A">
      <w:r>
        <w:t>风机维护：每日检查风机运行噪声≤85dB，无异常振动（振幅≤0.1mm）；每周给风机轴承加注高温润滑脂（型号ZL-3，耐温200℃），加注量为轴承腔的1/3~1/2。加热系统维护：每日检查加热管表面无积灰、变形；每周紧固接线端子（力矩25N·m），涂覆导电膏防止氧化。</w:t>
      </w:r>
    </w:p>
    <w:p w14:paraId="6B79CE52">
      <w:r>
        <w:t>温控系统维护：每日检查温控仪显示正常，无跳变；每周校准热电偶（使用便携式测温仪对比，偏差≤1℃）；每月检查固态继电器输出波形（使用示波器，确保无畸变）。机械维护：每日检查台车轨道无杂物，台车行走平稳；每周给台车滚轮轴承加注润滑脂（型号2号锂基脂）；每月检查炉门密封硅胶条压缩量（≥3mm），不足时调整气缸压力（0.4~0.6MPa）。</w:t>
      </w:r>
    </w:p>
    <w:p w14:paraId="78BE543F">
      <w:pPr>
        <w:pStyle w:val="4"/>
      </w:pPr>
      <w:r>
        <w:t>5.4 定期保养</w:t>
      </w:r>
    </w:p>
    <w:p w14:paraId="5BE9632B">
      <w:r>
        <w:t>定期保养每3个月进行一次，内容包括：风机保养：拆卸风机叶轮，清理叶片积灰；检查轴承游隙（≤0.1mm），超限时更换轴承（型号6308）；测量电机绝缘电阻（≥5MΩ），不合格时烘干处理（120℃烘2小时）。加热管保养：检测加热管功率（使用功率计，偏差≤±5%），功率不足时更换；检查加热管引出棒密封，更换老化的绝缘垫。</w:t>
      </w:r>
    </w:p>
    <w:p w14:paraId="74793A6C">
      <w:r>
        <w:t>控制系统保养：检查PLC程序备份，必要时重新下载；清洁PLC及温控仪灰尘（使用软毛刷）；检查接线端子排，紧固松动接线（力矩1.5N·m）。机械结构保养：检查炉体框架无变形，焊接处无裂纹；校直台车轨道（水平度≤0.5mm/m）；更换老化的行程开关（动作次数≥10万次）。</w:t>
      </w:r>
    </w:p>
    <w:p w14:paraId="0807133A">
      <w:r>
        <w:t>安全装置保养：测试超温报警功能（设置超温值为当前温度+10℃，验证报警动作）；检查防爆门爆破片完好，无老化；测试漏电保护（按下试验按钮，断路器动作）。保养完成后，进行空载试运行（运行1小时，温度均匀性≤±3℃），填写保养记录，存档备查。</w:t>
      </w:r>
    </w:p>
    <w:p w14:paraId="35122E92">
      <w:pPr>
        <w:pStyle w:val="3"/>
      </w:pPr>
      <w:r>
        <w:t>六、常见故障分析与处理</w:t>
      </w:r>
    </w:p>
    <w:p w14:paraId="6F8C7AD5">
      <w:pPr>
        <w:pStyle w:val="4"/>
      </w:pPr>
      <w:r>
        <w:t>6.1 温度控制异常故障</w:t>
      </w:r>
    </w:p>
    <w:p w14:paraId="7E46E20B">
      <w:pPr>
        <w:pStyle w:val="5"/>
      </w:pPr>
      <w:r>
        <w:t>6.1.1 温度显示不准</w:t>
      </w:r>
    </w:p>
    <w:p w14:paraId="2E18DDCE">
      <w:r>
        <w:t>故障现象：温控仪显示温度与实际温度偏差超过±5℃，或显示值跳变。成因分析：热电偶老化（使用超过2年，分度值漂移）；热电偶接线接触不良（端子松动、氧化）；温控仪参数设置错误（如分度号设置错误，K型误设为E型）；热电偶安装位置不当（靠近加热管或远离工件）。</w:t>
      </w:r>
    </w:p>
    <w:p w14:paraId="7F2C44B1">
      <w:r>
        <w:t>处理对策：更换热电偶（选用同型号K型热电偶，长度匹配）；清理接线端子，涂覆导电膏后重新紧固；进入温控仪参数菜单，确认分度号为“K”，冷端补偿“内部”；调整热电偶位置，插入深度≥150mm，远离加热管（距离≥300mm），位于工件中心区域。预防措施：每季度校准热电偶，使用标准温度计对比；定期检查接线端子，避免氧化。</w:t>
      </w:r>
    </w:p>
    <w:p w14:paraId="000D6C86">
      <w:pPr>
        <w:pStyle w:val="5"/>
      </w:pPr>
      <w:r>
        <w:t>6.1.2 升温速度慢</w:t>
      </w:r>
    </w:p>
    <w:p w14:paraId="509C6995">
      <w:r>
        <w:t>故障现象：达到设定温度时间超过标准（如室温→100℃超时20分钟，标准时间20分钟）。成因分析：部分加热管损坏（内部断线，万用表测量电阻无穷大）；固态继电器失效（无法导通，输出电压为0）；风机风量不足（风叶积灰，风量下降20%）；保温层老化（热损失增大，表面温度超过60℃）。</w:t>
      </w:r>
    </w:p>
    <w:p w14:paraId="48B6DBE7">
      <w:r>
        <w:t>处理对策：用万用表检测加热管电阻（正常30~50Ω），更换损坏的加热管；更换固态继电器（选用同规格SSR，如380V/60A）；清理风机风叶积灰，检查风机皮带松紧度（挠度10~15mm）；补充保温层硅酸铝棉（厚度恢复至120mm）。预防措施：每月检查加热管绝缘电阻，每季度清理风机风叶，每年检查保温层厚度。</w:t>
      </w:r>
    </w:p>
    <w:p w14:paraId="7FA543F5">
      <w:pPr>
        <w:pStyle w:val="5"/>
      </w:pPr>
      <w:r>
        <w:t>6.1.3 超温报警频繁</w:t>
      </w:r>
    </w:p>
    <w:p w14:paraId="28A21EBC">
      <w:r>
        <w:t>故障现象：未达到设定温度即报警，或无规律报警。成因分析：超温报警值设置过低（如工艺温度120℃，报警值设为125℃，实际温度波动触发）；热电偶短路（信号线接地或两线粘连，温控仪显示“HH”）；超温控制器故障（内部继电器粘连，误动作）；炉内反应热过大（线圈装炉量过多，放热无法散发）。</w:t>
      </w:r>
    </w:p>
    <w:p w14:paraId="545510E7">
      <w:r>
        <w:t>处理对策：进入超温控制器参数，将报警值设为工艺温度+10℃（如130℃）；检查热电偶信号线，排除短路点（更换破损线缆）；更换超温控制器（型号XMTG-7411）；减少装炉量（≤额定装载率80%），确保工件间距≥100mm。预防措施：工艺调试时合理设置超温报警值；定期检查热电偶线缆，避免破损；根据工件尺寸合理装炉，不超载。</w:t>
      </w:r>
    </w:p>
    <w:p w14:paraId="5DF365CD">
      <w:pPr>
        <w:pStyle w:val="4"/>
      </w:pPr>
      <w:r>
        <w:t>6.2 加热系统故障</w:t>
      </w:r>
    </w:p>
    <w:p w14:paraId="5DB3C5E2">
      <w:pPr>
        <w:pStyle w:val="5"/>
      </w:pPr>
      <w:r>
        <w:t>6.2.1 加热管不加热</w:t>
      </w:r>
    </w:p>
    <w:p w14:paraId="3011014B">
      <w:r>
        <w:t>故障现象：加热管无电流（电流表显示0），炉温不上升。成因分析：加热管内部断线（电阻丝烧断，万用表测量电阻无穷大）；加热管接线端子氧化断裂（接触不良，端子烧蚀）；空气开关跳闸（加热管短路，电流过大）；控制回路熔断器熔断（63A熔断器烧断）。</w:t>
      </w:r>
    </w:p>
    <w:p w14:paraId="134E9EDF">
      <w:r>
        <w:t>处理对策：更换加热管（选用同功率、同尺寸U型不锈钢加热管）；切除氧化端子，重新压接接线鼻，涂覆导电膏后紧固；检查加热管绝缘电阻（≥1MΩ），排除短路点后复位空气开关；更换同规格熔断器（63A，陶瓷管）。预防措施：每月测量加热管绝缘电阻，避免受潮；定期检查接线端子，防止氧化；选用质量合格的加热管（使用寿命≥5000小时）。</w:t>
      </w:r>
    </w:p>
    <w:p w14:paraId="08BF0754">
      <w:pPr>
        <w:pStyle w:val="5"/>
      </w:pPr>
      <w:r>
        <w:t>6.2.2 加热管漏电</w:t>
      </w:r>
    </w:p>
    <w:p w14:paraId="10E47FDE">
      <w:r>
        <w:t>故障现象：漏电保护器跳闸（合闸后立即跳闸），或触摸炉体有麻感（用验电笔检测带电）。成因分析：加热管绝缘层破损（管体腐蚀穿孔，与内胆接触）；引出棒密封失效（氧化镁粉受潮，绝缘电阻下降至&lt;1MΩ）；接线端子与炉体短路（线缆破损，与外壳接触）。</w:t>
      </w:r>
    </w:p>
    <w:p w14:paraId="72D77328">
      <w:r>
        <w:t>处理对策：更换加热管（检测绝缘电阻≥50MΩ）；重新密封引出棒（更换耐高温硅胶垫，涂抹密封胶）；检查线缆绝缘层，破损处用绝缘胶带包裹或更换线缆。预防措施：避免炉内积水，定期清理漆雾；加热管安装时加绝缘套管，与内胆保持距离（≥50mm）；选用耐腐蚀性好的310S不锈钢加热管。</w:t>
      </w:r>
    </w:p>
    <w:p w14:paraId="4F39C32E">
      <w:pPr>
        <w:pStyle w:val="4"/>
      </w:pPr>
      <w:r>
        <w:t>6.3热风循环系统故障</w:t>
      </w:r>
    </w:p>
    <w:p w14:paraId="61D49B77">
      <w:pPr>
        <w:pStyle w:val="5"/>
      </w:pPr>
      <w:r>
        <w:t>6.3.1 风机不运转</w:t>
      </w:r>
    </w:p>
    <w:p w14:paraId="7876F47D">
      <w:r>
        <w:t>故障现象：启动风机后无动静，或有“嗡嗡”异响，电机不转。成因分析：电机烧毁（过载或缺相，绕组绝缘电阻≤0.5MΩ）；轴承卡死（润滑不良，转动阻力矩&gt;5N·m）；电源缺相（三相电源缺一相，电流不平衡）；风机控制接触器故障（触点烧蚀，无法吸合）。</w:t>
      </w:r>
    </w:p>
    <w:p w14:paraId="1A794A37">
      <w:r>
        <w:t>处理对策：更换风机电机（同型号Y2-132S-4，功率1.5KW）；更换轴承（型号6308，加注高温润滑脂）；检查电源线路，恢复三相供电（查找断路器跳闸原因）；更换接触器（型号LC1D18，辅助触点完好）。预防措施：定期给电机轴承加注润滑脂（每3个月1次）；避免风机过载（电流不超过额定值）；安装缺相保护装置。</w:t>
      </w:r>
    </w:p>
    <w:p w14:paraId="78E027A5">
      <w:pPr>
        <w:pStyle w:val="5"/>
      </w:pPr>
      <w:r>
        <w:t>6.3.2 温度均匀性超差</w:t>
      </w:r>
    </w:p>
    <w:p w14:paraId="4C64B8DE">
      <w:r>
        <w:t>故障现象：炉内不同区域温差超过±5℃（如左侧150℃，右侧140℃）。成因分析：风道堵塞（滤网积灰，通风面积减少30%）；导流板变形（受热变形，角度偏离45°）；风机风叶磨损（叶片变形，风量下降15%）；工件装载不当（摆放密集，阻挡气流）。</w:t>
      </w:r>
    </w:p>
    <w:p w14:paraId="429A4CBC">
      <w:r>
        <w:t>处理对策：清理风道滤网及风叶积灰（使用压缩空气吹扫）；校正导流板角度，用角尺测量调整至45°；更换磨损风叶（选用同型号铝合金风叶）；调整工件摆放，间距≥100mm，避免堵塞风道。预防措施：每周清理风道滤网2次；定期检查导流板，避免变形；装炉时遵循“均匀分布，留足间隙”原则。</w:t>
      </w:r>
    </w:p>
    <w:p w14:paraId="6281311D">
      <w:pPr>
        <w:pStyle w:val="4"/>
      </w:pPr>
      <w:r>
        <w:t>6.4 控制系统故障</w:t>
      </w:r>
    </w:p>
    <w:p w14:paraId="476B0577">
      <w:pPr>
        <w:pStyle w:val="5"/>
      </w:pPr>
      <w:r>
        <w:t>6.4.1 PLC无响应</w:t>
      </w:r>
    </w:p>
    <w:p w14:paraId="28C8421C">
      <w:r>
        <w:t>故障现象：触摸屏黑屏，按键无反应；或PLC运行指示灯不亮（正常为绿色常亮）。成因分析：PLC电源故障（24V DC电源模块损坏，输出电压0V）；程序丢失（电池电量不足，断电后程序丢失）；通讯线接触不良（触摸屏与PLC通讯线松动）；PLC输入输出模块故障（模拟量模块损坏，无信号输入）。</w:t>
      </w:r>
    </w:p>
    <w:p w14:paraId="0AB88ED7">
      <w:r>
        <w:t>处理对策：更换24V DC电源模块（型号S-150-24，输出电流6.5A）；重新下载PLC程序（使用编程电缆连接电脑，从备份文件恢复）；紧固通讯接头（两端都检查，确保接触良好）；更换模拟量输入模块（EM AI04，与PLC型号匹配）。预防措施：定期检查PLC电池电压（≥3V），不足时更换；做好程序备份，存储在U盘和电脑中；避免剧烈振动，防止模块松动。</w:t>
      </w:r>
    </w:p>
    <w:p w14:paraId="43BEDA29">
      <w:pPr>
        <w:pStyle w:val="5"/>
      </w:pPr>
      <w:r>
        <w:t>6.4.2 固态继电器失效</w:t>
      </w:r>
    </w:p>
    <w:p w14:paraId="776FE204">
      <w:r>
        <w:t>故障现象：加热管持续加热（温度超过设定值，无法控制）或不加热（温度不上升）。成因分析：固态继电器击穿（内部晶闸管短路，输出始终导通）；固态继电器开路（控制信号正常，输出电压0）；控制信号异常（PLC输出0~10V信号丢失，输出0V）；散热器温度过高（散热不良，SSR过热保护）。</w:t>
      </w:r>
    </w:p>
    <w:p w14:paraId="5F9054B0">
      <w:r>
        <w:t>处理对策：更换固态继电器（同规格，如380V/60A，带散热器）；检查PLC输出模块，修复模拟量输出信号；清理散热器灰尘（使用毛刷、压缩空气），确保散热良好（散热器温度≤70℃）。预防措施：选用带过热保护的固态继电器；定期清理散热器，避免积灰；控制信号线路远离强电，减少干扰。</w:t>
      </w:r>
    </w:p>
    <w:p w14:paraId="0663F296">
      <w:pPr>
        <w:pStyle w:val="4"/>
      </w:pPr>
      <w:r>
        <w:t>6.5 机械传动故障</w:t>
      </w:r>
    </w:p>
    <w:p w14:paraId="246D45CA">
      <w:pPr>
        <w:pStyle w:val="5"/>
      </w:pPr>
      <w:r>
        <w:t>6.5.1 台车进出困难</w:t>
      </w:r>
    </w:p>
    <w:p w14:paraId="2A2A824C">
      <w:r>
        <w:t>故障现象：台车行走时卡滞、跑偏，或发出“咯噔”异响。成因分析：轨道变形（水平度超差，&gt;0.5mm/m）；滚轮磨损（轴承损坏，滚动阻力增大）；电缆拖链缠绕（拖链卡滞，阻碍行走）；驱动链条松动（链条下垂量&gt;20mm，与链轮啮合不良）。</w:t>
      </w:r>
    </w:p>
    <w:p w14:paraId="1B1EB806">
      <w:r>
        <w:t>处理对策：校直轨道（使用水平仪，调整轨道支撑螺栓，水平度≤0.5mm/m）；更换滚轮轴承（型号6205，加注润滑脂）；整理电缆拖链，固定在拖链槽内，避免缠绕；张紧驱动链条（调整张紧装置，下垂量控制在10~15mm）。预防措施：定期检查轨道水平度，避免重载变形；每月润滑滚轮轴承；保持拖链槽清洁，无杂物。</w:t>
      </w:r>
    </w:p>
    <w:p w14:paraId="2EA4DCBB">
      <w:pPr>
        <w:pStyle w:val="5"/>
      </w:pPr>
      <w:r>
        <w:t>6.5.2 炉门开关故障</w:t>
      </w:r>
    </w:p>
    <w:p w14:paraId="774D8DCE">
      <w:r>
        <w:t>故障现象：炉门无法关闭（关到一半卡住），或炉门联锁失效（开门时加热不切断）。成因分析：炉门密封条老化（压缩量不足，厚度减少至5mm以下）；限位开关损坏（行程开关触点氧化，无法导通）；气缸故障（气动门气缸漏气，推力不足）；炉门轨道变形（滚轮卡滞，滑动阻力大）。</w:t>
      </w:r>
    </w:p>
    <w:p w14:paraId="02461CC9">
      <w:r>
        <w:t>处理对策：更换密封条（选用耐高温硅胶条，截面直径10mm）；调整或更换限位开关（型号LX19-001，动作灵敏）；更换气缸密封圈（或更换气缸，型号SC80×500）；校直炉门轨道，清理滚轮积灰，加注润滑脂。预防措施：每年更换炉门密封条；定期清洁限位开关，保持触点良好；气动系统定期排水，防止气缸锈蚀。</w:t>
      </w:r>
    </w:p>
    <w:p w14:paraId="101193B7">
      <w:pPr>
        <w:pStyle w:val="3"/>
      </w:pPr>
      <w:r>
        <w:t>七、设备选型与扩展</w:t>
      </w:r>
    </w:p>
    <w:p w14:paraId="04918CB1">
      <w:pPr>
        <w:pStyle w:val="4"/>
      </w:pPr>
      <w:r>
        <w:t>7.1 设备型号与参数对比</w:t>
      </w:r>
    </w:p>
    <w:p w14:paraId="10F2571D">
      <w:r>
        <w:t>不同厂商的线圈固化炉型号各有特点，以下对比主流型号的核心参数及适用场景。银邦LYTC系列：标准型LYTC-841工作室尺寸3000×1500×2000mm，台车承重8T，适合10~35KV干式变压器线圈（直径≤1200mm，高度≤1800mm）；定制型LYTC-1000工作室尺寸4000×2000×2500mm，加热功率120KW，适合大型电抗器线圈（重量≤15T）。宁波友利HB系列：HB-1000型温度范围室温~250℃，控制方式为智能温控仪，价格约14.2万元，适合中小型企业批量生产；HB-2000型配备PLC+触摸屏，支持DCS通讯，价格约28万元，适合规模化生产车间。</w:t>
      </w:r>
    </w:p>
    <w:p w14:paraId="092ABE19">
      <w:r>
        <w:t>技术参数对比：温度均匀性银邦LYTC-841（±1.5%℃）优于宁波友利HB-1000（±3℃），适合对温度均匀性要求高的环氧树脂固化；加热功率银邦80KW高于宁波友利54KW，升温速度更快（银邦20分钟室温→100℃，友利需30分钟）；控制方式银邦采用PLC+触摸屏，功能更强大（支持工艺曲线编程），友利基础型为智能温控仪，操作简单。</w:t>
      </w:r>
    </w:p>
    <w:p w14:paraId="6D511D08">
      <w:pPr>
        <w:pStyle w:val="4"/>
      </w:pPr>
      <w:r>
        <w:t>7.2 应用场景与选型建议</w:t>
      </w:r>
    </w:p>
    <w:p w14:paraId="1D428CA3">
      <w:r>
        <w:t>根据变压器规格选型：10KV以下小容量线圈（重量≤3T，直径≤800mm）可选宁波友利HB-600型（工作室2000×1000×1500mm，价格约8.5万元），性价比高；10~35KV中等容量线圈（重量3~8T，直径800~1200mm）推荐银邦LYTC-841标准型，兼顾性能与成本；35KV以上大容量线圈（重量&gt;8T，直径&gt;1200mm）需定制大型固化炉，如银邦LYTC-1000，工作室尺寸可扩展至4000×2000×2500mm，台车承重15T。</w:t>
      </w:r>
    </w:p>
    <w:p w14:paraId="7AE1FEB7">
      <w:r>
        <w:t>根据生产批量选型：小批量生产（日产量≤5台）可选单台车手动型，投资成本低；中批量生产（日产量5~10台）建议双台车半自动型（一台固化，一台装料，提高效率）；大批量生产（日产量&gt;10台）需配置DCS集中控制系统，多台设备联动，如山西亚威变压器采用3台银邦LYTC-841，通过DCS系统集中监控，实现连续生产。</w:t>
      </w:r>
    </w:p>
    <w:p w14:paraId="508CA95D">
      <w:r>
        <w:t>特殊工艺需求选型：真空固化需求（如SCBH15非晶合金干变线圈，需真空度≥0.09MPa），可选配真空系统（极限真空度0.098MPa，抽气速率200m³/h），设备价格增加约15万元；绝缘电阻在线监测需求，可扩展配置绝缘电阻测试仪（测量范围10MΩ~10GΩ，精度±5%），实时监测固化过程中线圈绝缘值变化。</w:t>
      </w:r>
    </w:p>
    <w:p w14:paraId="4EFCCC08">
      <w:pPr>
        <w:pStyle w:val="4"/>
      </w:pPr>
      <w:r>
        <w:t>7.3 设备扩展功能</w:t>
      </w:r>
    </w:p>
    <w:p w14:paraId="53F6F20A">
      <w:r>
        <w:t>真空系统：在炉体基础上增加真空罐（材质Q345R，厚度12mm）、真空泵（型号2XZ-4，极限真空度0.098MPa）及真空阀门，实现真空固化工艺。工作流程：工件入炉后关闭炉门，启动真空泵抽真空至0.09MPa，再开始加热固化，可消除线圈内部气泡（孔隙率≤1%），提升绝缘性能（局部放电量≤5PC）。</w:t>
      </w:r>
    </w:p>
    <w:p w14:paraId="3123096F">
      <w:r>
        <w:t>废气处理装置：针对绝缘漆挥发物（苯类、甲醛），配置活性炭吸附+催化燃烧装置。活性炭吸附塔填充柱状活性炭（碘值≥800mg/g），吸附效率≥90%；催化燃烧炉采用贵金属催化剂（Pt/Rh），温度300℃时将有机物分解为CO₂和H₂O，处理风量5000m³/h，满足环保排放要求（非甲烷总烃≤100mg/m³）。</w:t>
      </w:r>
    </w:p>
    <w:p w14:paraId="31021685">
      <w:r>
        <w:t>机器人自动上下料接口：预留机器人通讯接口（Profinet协议），可对接六轴机器人（负载200kg），实现自动装料、卸料。系统包含台车定位装置（激光定位，精度±5mm）、工件识别传感器（视觉识别线圈型号），实现无人化生产，降低人工成本（减少2名操作工）。</w:t>
      </w:r>
    </w:p>
    <w:p w14:paraId="75236A2B">
      <w:r>
        <w:t>绝缘电阻在线监测：在炉内安装高压电极（电压5000V），通过绝缘电阻测试仪实时测量线圈绝缘电阻（R≥1000MΩ为合格），数据同步至触摸屏，当R&lt;500MΩ时报警，及时发现固化不良线圈。该功能需在线圈引出线处设置专用夹具，确保测试准确。</w:t>
      </w:r>
    </w:p>
    <w:p w14:paraId="47073D2D">
      <w:r>
        <w:t>以上扩展功能可根据实际需求选配，真空系统适合高电压等级（≥35KV）线圈，废气处理装置适合环保要求严格地区，机器人接口适合规模化生产，企业可根据产品规格、生产批量及环保要求选择。&lt;|FCResponseEnd|&gt;# 干变浇注车间线圈固化炉技术手册</w:t>
      </w:r>
    </w:p>
    <w:p w14:paraId="6A4A7241">
      <w:pPr>
        <w:pStyle w:val="3"/>
      </w:pPr>
      <w:r>
        <w:t>一、设备概述</w:t>
      </w:r>
    </w:p>
    <w:p w14:paraId="04812AFC">
      <w:pPr>
        <w:pStyle w:val="4"/>
      </w:pPr>
      <w:r>
        <w:t>1.1 设备用途与工作环境</w:t>
      </w:r>
    </w:p>
    <w:p w14:paraId="5A3B2A0E">
      <w:r>
        <w:t>干变浇注车间线圈固化炉是干式变压器生产过程中的核心工艺设备，主要用于变压器线圈在环氧树脂浇注后的固化处理。其通过精确控制温度、时间和热风循环参数，促使线圈内部的环氧树脂发生交联反应，形成稳定的三维网状结构，从而提升线圈的机械强度、绝缘性能和耐热性。该设备承接浇注工序后的线圈工件，经固化处理后进入后续的脱模、修整及电气性能测试环节，是保障干式变压器绝缘可靠性的关键设备。</w:t>
      </w:r>
    </w:p>
    <w:p w14:paraId="4D16681E">
      <w:r>
        <w:t>设备的工作环境需满足以下要求：安装于干燥、通风的封闭式车间内，避免粉尘、腐蚀性气体（如酸碱雾）及剧烈振动（振幅≤0.1mm）；环境温度范围为5℃~40℃，相对湿度不大于85%（无冷凝），以防止电气元件受潮；电源采用380V/220V 50Hz三相五线制，电压波动范围需控制在±10%以内，配置独立接地系统（接地电阻≤4Ω）；设备基础地面需平整，承重能力应满足设备总重（含最大工件重量）要求，通常需≥10kN/m²；设备周围需预留≥1.5m的操作及维护空间，炉门开启方向需有≥3m的台车进出区域。</w:t>
      </w:r>
    </w:p>
    <w:p w14:paraId="5F5DC00E">
      <w:pPr>
        <w:pStyle w:val="4"/>
      </w:pPr>
      <w:r>
        <w:t>1.2 主要技术参数</w:t>
      </w:r>
    </w:p>
    <w:p w14:paraId="4D52C809">
      <w:r>
        <w:t>不同型号的线圈固化炉在规格上存在差异，以下为市场主流型号的核心技术参数对比（基于银邦电热LYTC系列、宁波友利HB系列及定制型设备资料整理）：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63AC3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CEDE98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06AC8445">
            <w:pPr>
              <w:jc w:val="center"/>
              <w:rPr>
                <w:b/>
              </w:rPr>
            </w:pPr>
            <w:r>
              <w:rPr>
                <w:b/>
              </w:rPr>
              <w:t>银邦LYTC-841标准型</w:t>
            </w:r>
          </w:p>
        </w:tc>
        <w:tc>
          <w:tcPr>
            <w:tcW w:w="0" w:type="auto"/>
            <w:vAlign w:val="center"/>
          </w:tcPr>
          <w:p w14:paraId="03A419D3">
            <w:pPr>
              <w:jc w:val="center"/>
              <w:rPr>
                <w:b/>
              </w:rPr>
            </w:pPr>
            <w:r>
              <w:rPr>
                <w:b/>
              </w:rPr>
              <w:t>宁波友利HB-1000型</w:t>
            </w:r>
          </w:p>
        </w:tc>
        <w:tc>
          <w:tcPr>
            <w:tcW w:w="0" w:type="auto"/>
            <w:vAlign w:val="center"/>
          </w:tcPr>
          <w:p w14:paraId="450DD07F">
            <w:pPr>
              <w:jc w:val="center"/>
              <w:rPr>
                <w:b/>
              </w:rPr>
            </w:pPr>
            <w:r>
              <w:rPr>
                <w:b/>
              </w:rPr>
              <w:t>定制型（大型线圈用）</w:t>
            </w:r>
          </w:p>
        </w:tc>
      </w:tr>
      <w:tr w14:paraId="0ABC43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16BF39">
            <w:r>
              <w:t>工作室尺寸（长×宽×高，mm）</w:t>
            </w:r>
          </w:p>
        </w:tc>
        <w:tc>
          <w:tcPr>
            <w:tcW w:w="0" w:type="auto"/>
            <w:vAlign w:val="center"/>
          </w:tcPr>
          <w:p w14:paraId="61773BDF">
            <w:r>
              <w:t>3000×1500×2000</w:t>
            </w:r>
          </w:p>
        </w:tc>
        <w:tc>
          <w:tcPr>
            <w:tcW w:w="0" w:type="auto"/>
            <w:vAlign w:val="center"/>
          </w:tcPr>
          <w:p w14:paraId="60D199E5">
            <w:r>
              <w:t>2500×1200×1800</w:t>
            </w:r>
          </w:p>
        </w:tc>
        <w:tc>
          <w:tcPr>
            <w:tcW w:w="0" w:type="auto"/>
            <w:vAlign w:val="center"/>
          </w:tcPr>
          <w:p w14:paraId="4D25F016">
            <w:r>
              <w:t>4000×2000×2500</w:t>
            </w:r>
          </w:p>
        </w:tc>
      </w:tr>
      <w:tr w14:paraId="44F832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27A2C7">
            <w:r>
              <w:t>温度范围</w:t>
            </w:r>
          </w:p>
        </w:tc>
        <w:tc>
          <w:tcPr>
            <w:tcW w:w="0" w:type="auto"/>
            <w:vAlign w:val="center"/>
          </w:tcPr>
          <w:p w14:paraId="6F4995D9">
            <w:r>
              <w:t>室温~300℃</w:t>
            </w:r>
          </w:p>
        </w:tc>
        <w:tc>
          <w:tcPr>
            <w:tcW w:w="0" w:type="auto"/>
            <w:vAlign w:val="center"/>
          </w:tcPr>
          <w:p w14:paraId="4285BD2C">
            <w:r>
              <w:t>室温~250℃</w:t>
            </w:r>
          </w:p>
        </w:tc>
        <w:tc>
          <w:tcPr>
            <w:tcW w:w="0" w:type="auto"/>
            <w:vAlign w:val="center"/>
          </w:tcPr>
          <w:p w14:paraId="5EC9D278">
            <w:r>
              <w:t>室温~400℃</w:t>
            </w:r>
          </w:p>
        </w:tc>
      </w:tr>
      <w:tr w14:paraId="2B774A3C">
        <w:tc>
          <w:tcPr>
            <w:tcW w:w="0" w:type="auto"/>
            <w:vAlign w:val="center"/>
          </w:tcPr>
          <w:p w14:paraId="05BCF59A">
            <w:r>
              <w:t>控温精度</w:t>
            </w:r>
          </w:p>
        </w:tc>
        <w:tc>
          <w:tcPr>
            <w:tcW w:w="0" w:type="auto"/>
            <w:vAlign w:val="center"/>
          </w:tcPr>
          <w:p w14:paraId="0191CBEF">
            <w:r>
              <w:t>±1℃</w:t>
            </w:r>
          </w:p>
        </w:tc>
        <w:tc>
          <w:tcPr>
            <w:tcW w:w="0" w:type="auto"/>
            <w:vAlign w:val="center"/>
          </w:tcPr>
          <w:p w14:paraId="5153ACD5">
            <w:r>
              <w:t>±1℃</w:t>
            </w:r>
          </w:p>
        </w:tc>
        <w:tc>
          <w:tcPr>
            <w:tcW w:w="0" w:type="auto"/>
            <w:vAlign w:val="center"/>
          </w:tcPr>
          <w:p w14:paraId="112E230D">
            <w:r>
              <w:t>±1℃</w:t>
            </w:r>
          </w:p>
        </w:tc>
      </w:tr>
      <w:tr w14:paraId="446C88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C29AA7">
            <w:r>
              <w:t>温度均匀性（空载）</w:t>
            </w:r>
          </w:p>
        </w:tc>
        <w:tc>
          <w:tcPr>
            <w:tcW w:w="0" w:type="auto"/>
            <w:vAlign w:val="center"/>
          </w:tcPr>
          <w:p w14:paraId="3CE90024">
            <w:r>
              <w:t>±1.5%℃</w:t>
            </w:r>
          </w:p>
        </w:tc>
        <w:tc>
          <w:tcPr>
            <w:tcW w:w="0" w:type="auto"/>
            <w:vAlign w:val="center"/>
          </w:tcPr>
          <w:p w14:paraId="37DED2C1">
            <w:r>
              <w:t>±3℃</w:t>
            </w:r>
          </w:p>
        </w:tc>
        <w:tc>
          <w:tcPr>
            <w:tcW w:w="0" w:type="auto"/>
            <w:vAlign w:val="center"/>
          </w:tcPr>
          <w:p w14:paraId="62E4336A">
            <w:r>
              <w:t>±2℃</w:t>
            </w:r>
          </w:p>
        </w:tc>
      </w:tr>
      <w:tr w14:paraId="62EC05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57E44C">
            <w:r>
              <w:t>加热功率</w:t>
            </w:r>
          </w:p>
        </w:tc>
        <w:tc>
          <w:tcPr>
            <w:tcW w:w="0" w:type="auto"/>
            <w:vAlign w:val="center"/>
          </w:tcPr>
          <w:p w14:paraId="0E05160B">
            <w:r>
              <w:t>80KW</w:t>
            </w:r>
          </w:p>
        </w:tc>
        <w:tc>
          <w:tcPr>
            <w:tcW w:w="0" w:type="auto"/>
            <w:vAlign w:val="center"/>
          </w:tcPr>
          <w:p w14:paraId="105E7656">
            <w:r>
              <w:t>54KW</w:t>
            </w:r>
          </w:p>
        </w:tc>
        <w:tc>
          <w:tcPr>
            <w:tcW w:w="0" w:type="auto"/>
            <w:vAlign w:val="center"/>
          </w:tcPr>
          <w:p w14:paraId="1915A33E">
            <w:r>
              <w:t>120KW</w:t>
            </w:r>
          </w:p>
        </w:tc>
      </w:tr>
      <w:tr w14:paraId="2D6FA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B798A5">
            <w:r>
              <w:t>加热元件类型</w:t>
            </w:r>
          </w:p>
        </w:tc>
        <w:tc>
          <w:tcPr>
            <w:tcW w:w="0" w:type="auto"/>
            <w:vAlign w:val="center"/>
          </w:tcPr>
          <w:p w14:paraId="77BE8CA9">
            <w:r>
              <w:t>U型不锈钢电热管</w:t>
            </w:r>
          </w:p>
        </w:tc>
        <w:tc>
          <w:tcPr>
            <w:tcW w:w="0" w:type="auto"/>
            <w:vAlign w:val="center"/>
          </w:tcPr>
          <w:p w14:paraId="3AD8BE7D">
            <w:r>
              <w:t>不锈钢密封电热管</w:t>
            </w:r>
          </w:p>
        </w:tc>
        <w:tc>
          <w:tcPr>
            <w:tcW w:w="0" w:type="auto"/>
            <w:vAlign w:val="center"/>
          </w:tcPr>
          <w:p w14:paraId="7CE412B2">
            <w:r>
              <w:t>合金电阻丝加热管</w:t>
            </w:r>
          </w:p>
        </w:tc>
      </w:tr>
      <w:tr w14:paraId="6F97F38A">
        <w:tc>
          <w:tcPr>
            <w:tcW w:w="0" w:type="auto"/>
            <w:vAlign w:val="center"/>
          </w:tcPr>
          <w:p w14:paraId="672F0B5F">
            <w:r>
              <w:t>热风循环风机功率</w:t>
            </w:r>
          </w:p>
        </w:tc>
        <w:tc>
          <w:tcPr>
            <w:tcW w:w="0" w:type="auto"/>
            <w:vAlign w:val="center"/>
          </w:tcPr>
          <w:p w14:paraId="7EAEA7C8">
            <w:r>
              <w:t>1.5KW×2台</w:t>
            </w:r>
          </w:p>
        </w:tc>
        <w:tc>
          <w:tcPr>
            <w:tcW w:w="0" w:type="auto"/>
            <w:vAlign w:val="center"/>
          </w:tcPr>
          <w:p w14:paraId="6ECA83BF">
            <w:r>
              <w:t>1.1KW×2台</w:t>
            </w:r>
          </w:p>
        </w:tc>
        <w:tc>
          <w:tcPr>
            <w:tcW w:w="0" w:type="auto"/>
            <w:vAlign w:val="center"/>
          </w:tcPr>
          <w:p w14:paraId="385F961B">
            <w:r>
              <w:t>2.2KW×2台</w:t>
            </w:r>
          </w:p>
        </w:tc>
      </w:tr>
      <w:tr w14:paraId="2CFCD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FC5F89">
            <w:r>
              <w:t>循环风量</w:t>
            </w:r>
          </w:p>
        </w:tc>
        <w:tc>
          <w:tcPr>
            <w:tcW w:w="0" w:type="auto"/>
            <w:vAlign w:val="center"/>
          </w:tcPr>
          <w:p w14:paraId="6A0F9742">
            <w:r>
              <w:t>8000m³/h</w:t>
            </w:r>
          </w:p>
        </w:tc>
        <w:tc>
          <w:tcPr>
            <w:tcW w:w="0" w:type="auto"/>
            <w:vAlign w:val="center"/>
          </w:tcPr>
          <w:p w14:paraId="707C869E">
            <w:r>
              <w:t>6000m³/h</w:t>
            </w:r>
          </w:p>
        </w:tc>
        <w:tc>
          <w:tcPr>
            <w:tcW w:w="0" w:type="auto"/>
            <w:vAlign w:val="center"/>
          </w:tcPr>
          <w:p w14:paraId="722873FA">
            <w:r>
              <w:t>12000m³/h</w:t>
            </w:r>
          </w:p>
        </w:tc>
      </w:tr>
      <w:tr w14:paraId="4B9A99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653D80">
            <w:r>
              <w:t>台车承重</w:t>
            </w:r>
          </w:p>
        </w:tc>
        <w:tc>
          <w:tcPr>
            <w:tcW w:w="0" w:type="auto"/>
            <w:vAlign w:val="center"/>
          </w:tcPr>
          <w:p w14:paraId="564D5612">
            <w:r>
              <w:t>8T</w:t>
            </w:r>
          </w:p>
        </w:tc>
        <w:tc>
          <w:tcPr>
            <w:tcW w:w="0" w:type="auto"/>
            <w:vAlign w:val="center"/>
          </w:tcPr>
          <w:p w14:paraId="3931D298">
            <w:r>
              <w:t>5T</w:t>
            </w:r>
          </w:p>
        </w:tc>
        <w:tc>
          <w:tcPr>
            <w:tcW w:w="0" w:type="auto"/>
            <w:vAlign w:val="center"/>
          </w:tcPr>
          <w:p w14:paraId="6ABBC4A6">
            <w:r>
              <w:t>15T</w:t>
            </w:r>
          </w:p>
        </w:tc>
      </w:tr>
      <w:tr w14:paraId="7195CA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8817AF">
            <w:r>
              <w:t>台车驱动方式</w:t>
            </w:r>
          </w:p>
        </w:tc>
        <w:tc>
          <w:tcPr>
            <w:tcW w:w="0" w:type="auto"/>
            <w:vAlign w:val="center"/>
          </w:tcPr>
          <w:p w14:paraId="65188067">
            <w:r>
              <w:t>电动自驱</w:t>
            </w:r>
          </w:p>
        </w:tc>
        <w:tc>
          <w:tcPr>
            <w:tcW w:w="0" w:type="auto"/>
            <w:vAlign w:val="center"/>
          </w:tcPr>
          <w:p w14:paraId="410BA432">
            <w:r>
              <w:t>手动推拉</w:t>
            </w:r>
          </w:p>
        </w:tc>
        <w:tc>
          <w:tcPr>
            <w:tcW w:w="0" w:type="auto"/>
            <w:vAlign w:val="center"/>
          </w:tcPr>
          <w:p w14:paraId="374D4304">
            <w:r>
              <w:t>电动+链条传动</w:t>
            </w:r>
          </w:p>
        </w:tc>
      </w:tr>
      <w:tr w14:paraId="52C182F9">
        <w:tc>
          <w:tcPr>
            <w:tcW w:w="0" w:type="auto"/>
            <w:vAlign w:val="center"/>
          </w:tcPr>
          <w:p w14:paraId="2A143A29">
            <w:r>
              <w:t>控制方式</w:t>
            </w:r>
          </w:p>
        </w:tc>
        <w:tc>
          <w:tcPr>
            <w:tcW w:w="0" w:type="auto"/>
            <w:vAlign w:val="center"/>
          </w:tcPr>
          <w:p w14:paraId="63C3AAB5">
            <w:r>
              <w:t>PLC+触摸屏</w:t>
            </w:r>
          </w:p>
        </w:tc>
        <w:tc>
          <w:tcPr>
            <w:tcW w:w="0" w:type="auto"/>
            <w:vAlign w:val="center"/>
          </w:tcPr>
          <w:p w14:paraId="2295939D">
            <w:r>
              <w:t>智能温控仪</w:t>
            </w:r>
          </w:p>
        </w:tc>
        <w:tc>
          <w:tcPr>
            <w:tcW w:w="0" w:type="auto"/>
            <w:vAlign w:val="center"/>
          </w:tcPr>
          <w:p w14:paraId="533CF2AE">
            <w:r>
              <w:t>PLC+DCS通讯</w:t>
            </w:r>
          </w:p>
        </w:tc>
      </w:tr>
      <w:tr w14:paraId="72B4D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149B65">
            <w:r>
              <w:t>安全保护</w:t>
            </w:r>
          </w:p>
        </w:tc>
        <w:tc>
          <w:tcPr>
            <w:tcW w:w="0" w:type="auto"/>
            <w:vAlign w:val="center"/>
          </w:tcPr>
          <w:p w14:paraId="1CD17A5F">
            <w:r>
              <w:t>超温、过载、相序保护</w:t>
            </w:r>
          </w:p>
        </w:tc>
        <w:tc>
          <w:tcPr>
            <w:tcW w:w="0" w:type="auto"/>
            <w:vAlign w:val="center"/>
          </w:tcPr>
          <w:p w14:paraId="48394F42">
            <w:r>
              <w:t>超温、漏电保护</w:t>
            </w:r>
          </w:p>
        </w:tc>
        <w:tc>
          <w:tcPr>
            <w:tcW w:w="0" w:type="auto"/>
            <w:vAlign w:val="center"/>
          </w:tcPr>
          <w:p w14:paraId="449AA66A">
            <w:r>
              <w:t>超温、防爆、联锁保护</w:t>
            </w:r>
          </w:p>
        </w:tc>
      </w:tr>
    </w:tbl>
    <w:p w14:paraId="0E707F21">
      <w:pPr>
        <w:pStyle w:val="3"/>
      </w:pPr>
      <w:r>
        <w:t>二、设备结构组成</w:t>
      </w:r>
    </w:p>
    <w:p w14:paraId="48275AA7">
      <w:pPr>
        <w:pStyle w:val="4"/>
      </w:pPr>
      <w:r>
        <w:t>2.1 炉体结构</w:t>
      </w:r>
    </w:p>
    <w:p w14:paraId="62BA1F87">
      <w:r>
        <w:t>炉体采用模块化组装结构，主体框架由10#~16#型钢焊接而成，整体刚性设计确保挠度≤1.5mm/m。外壳选用1.5mm厚冷轧钢板，表面经磷化处理后喷塑（颜色为工业灰，漆膜厚度≥60μm），具备良好的防锈、耐蚀性能；内胆采用2mm厚SUS304不锈钢板，焊接处经电解抛光处理（Ra≤1.6μm），避免漆雾残留及化学腐蚀，适合长期接触环氧树脂挥发物。</w:t>
      </w:r>
    </w:p>
    <w:p w14:paraId="4A625493">
      <w:r>
        <w:t>炉体保温层填充120mm厚硅酸铝棉（密度128kg/m³，导热系数≤0.035W/m·K），内外层之间设置0.5mm厚镀锌板反射层，可有效降低热损耗（热损失率≤5%）。炉体顶部设有DN100手动/自动排气阀，阀门采用不锈钢蝶阀结构，开启度可通过PLC程序控制（定时开启或手动调节），用于排除固化过程中产生的挥发性有机物（VOCs）。</w:t>
      </w:r>
    </w:p>
    <w:p w14:paraId="40798E0E">
      <w:r>
        <w:t>炉门设计为双开电动平移式，框架采用10mm厚型钢焊接，内衬50mm硅酸铝棉保温层，面板为1.2mm厚不锈钢板。炉门与炉体的密封通过耐高温硅胶条（耐温300℃以上，截面直径10mm）实现，硅胶条嵌入炉门框的沟槽内，关门时通过气缸（型号SC80×500，工作压力0.4~0.6MPa）压紧，确保密封可靠（泄漏量≤0.5m³/h）。炉门中部设有300mm×400mm双层耐高温玻璃观察窗（内层石英玻璃，外层钢化玻璃），并配备24V低压防爆照明灯（功率15W，防护等级IP65），便于实时观察炉内工件状态。</w:t>
      </w:r>
    </w:p>
    <w:p w14:paraId="468FEBAB">
      <w:pPr>
        <w:pStyle w:val="4"/>
      </w:pPr>
      <w:r>
        <w:t>2.2 加热系统</w:t>
      </w:r>
    </w:p>
    <w:p w14:paraId="1828ADDE">
      <w:r>
        <w:t>加热系统采用电加热方式，核心元件为U型不锈钢电热管（材质310S，耐高温1000℃以上），单根功率2KW~6KW，根据总功率配置数量（如80KW系统配备16根5KW电热管）。电热管呈分布式布置于炉体两侧风道内，分为上、中、下三个独立加热区（功率分配比例3:4:3），可通过PLC分别控制各区功率输出，适应不同高度工件的温度需求（如底部区域功率略高，补偿工件吸热导致的温度梯度）。</w:t>
      </w:r>
    </w:p>
    <w:p w14:paraId="1CC0200D">
      <w:r>
        <w:t>电热管结构设计注重稳定性：内部电阻丝采用镍铬合金（Cr20Ni80），直径Φ3.5mm，抗氧化性能优异（使用寿命≥5000小时）；引出棒为Φ12mm不锈钢材质，经退火处理消除内应力，与管体通过高温氧化镁粉（绝缘电阻≥100MΩ）密封；管体表面经电解抛光处理（Ra≤0.8μm），减少漆雾附着，便于清洁。加热管通过法兰固定在风道外侧，更换时无需进入炉内，维护便捷（更换时间≤30分钟/根）。</w:t>
      </w:r>
    </w:p>
    <w:p w14:paraId="3936223A">
      <w:r>
        <w:t>加热系统的电气连接采用TMY-3×30铜排或YGC 10mm²耐高温电缆，接线端子选用陶瓷绝缘端子（耐温250℃），并涂覆导电膏防止氧化。系统配置总空气开关（型号NM1-250S/3300，额定电流250A）及分相熔断器（RT18-32，额定电流63A×3），实现过载及短路保护。加热回路设置电流互感器（LMZJ1-0.5，变比100/5），实时监测加热电流，当电流异常时（超过额定值1.2倍），PLC立即切断加热电源并报警。</w:t>
      </w:r>
    </w:p>
    <w:p w14:paraId="1B24A0B3">
      <w:pPr>
        <w:pStyle w:val="4"/>
      </w:pPr>
      <w:r>
        <w:t>2.3 热风循环系统</w:t>
      </w:r>
    </w:p>
    <w:p w14:paraId="0FB44AEF">
      <w:r>
        <w:t>热风循环系统采用强制对流方式，由耐高温离心式鼓风机、多翼式风叶、对称双风道及导流板组成。鼓风机选用长轴电机（型号Y2-132S-4，功率1.5KW，绝缘等级F级，防护等级IP54），电机置于炉体外部（环境温度≤40℃），通过加长轴（长度500mm，材质2Cr13）与风叶连接，避免高温影响电机寿命。风叶为铝合金压铸成型（型号4-72-5A），直径400mm，叶片数量12片，设计风压≥250Pa，风量8000m³/h，确保热空气能够穿透线圈密集间隙（气流穿透率≥90%）。</w:t>
      </w:r>
    </w:p>
    <w:p w14:paraId="109EBF82">
      <w:r>
        <w:t>气流组织采用底加热水平送风设计：冷空气经炉体底部两侧回风口进入加热区，流经不锈钢电热管时吸收热量（升温速率5~8℃/m），温度升高至设定值；高温空气在鼓风机作用下进入水平送风风道（风道截面积0.8m²），通过风道底部的条形出风口（间距50mm，宽度20mm）以1.8m/s的速度均匀送入工作室；热空气与线圈表面进行对流换热（对流换热系数h=30~50W/m²·K），使线圈温度升至固化温度；换热后的空气（温度降低10~20℃）经顶部回风道回流至加热区，形成闭环循环（循环次数≥20次/h）。</w:t>
      </w:r>
    </w:p>
    <w:p w14:paraId="4EB9E11A">
      <w:r>
        <w:t>为适应不同工件尺寸，系统支持送风方式切换：当处理高度超过1.5m的线圈时，可通过手动阀门切换为侧加热垂直送风模式，热空气从两侧中上部垂直向下送风（风速1.5m/s），经底部回风道回流，可有效提升垂直方向温度均匀性（温差≤±3℃）。风道内壁敷设1.2mm厚不锈钢板，导流板采用1.0mm厚镀锌板折弯而成（角度45°），引导气流呈螺旋状流动，消除炉内死角（气流死角≤5%）。</w:t>
      </w:r>
    </w:p>
    <w:p w14:paraId="11A2776D">
      <w:pPr>
        <w:pStyle w:val="4"/>
      </w:pPr>
      <w:r>
        <w:t>2.4 台车系统</w:t>
      </w:r>
    </w:p>
    <w:p w14:paraId="0B76F36E">
      <w:r>
        <w:t>台车为承载线圈的核心部件，采用型钢焊接框架（主梁16#槽钢，横梁10#槽钢，纵梁8#槽钢），台面铺设5mm厚花纹钢板（防滑处理，表面粗糙度Ra=6.3μm），边缘设置100mm高挡边（防止工件滑落）。台车底部安装4组双列向心球轴承滚轮（型号6205，轴承精度P0级，游隙C3组），滚轮直径100mm，轮距800mm，适配轨道型号QU70（材质45#钢，表面淬火HRC50~55，硬度深度≥2mm）。</w:t>
      </w:r>
    </w:p>
    <w:p w14:paraId="2BAFE3D2">
      <w:r>
        <w:t>台车驱动方式为电动自驱，配备减速电机（型号YTC7134，功率0.75KW，减速比1:50，输出转速15r/min），通过链条传动（链条型号16A-1，节距25.4mm）驱动主动轮，行走速度0.8m/min，启动及停止时具有S型曲线加减速功能（加速度0.05m/s²），避免冲击。台车电缆采用拖链（型号TL125，节距25mm）敷设，拖链长度3m，可随台车同步移动，保护电缆不受损伤。</w:t>
      </w:r>
    </w:p>
    <w:p w14:paraId="535855B3">
      <w:r>
        <w:t>台车与炉体的对接通过轨道延伸段实现，轨道对接处设置2个定位销（直径20mm，公差H7），确保台车与炉体中心线偏差≤2mm。台车与炉体之间的密封采用砂封槽结构：炉体底部设置200mm宽砂封槽，内装20~40目石英砂（填充高度80mm），台车边缘对应位置安装50mm高密封挡板，关门时挡板插入砂封槽，砂粒填充间隙，减少热损失（密封处热损失≤8%）。台车还配置行程限位开关（型号LX19-001，防护等级IP65），当台车进入炉内到位后，触发限位开关，自动切断行走电机电源，并向PLC发送“台车到位”信号。</w:t>
      </w:r>
    </w:p>
    <w:p w14:paraId="1A23F34C">
      <w:pPr>
        <w:pStyle w:val="4"/>
      </w:pPr>
      <w:r>
        <w:t>2.5 控制系统</w:t>
      </w:r>
    </w:p>
    <w:p w14:paraId="4C5FF464">
      <w:r>
        <w:t>控制系统以PLC（型号西门子S7-200 SMART SR40，输入点数14DI/10DO，输出点数10DO）为核心，配备7英寸触摸屏（型号TP700 Comfort，分辨率800×480），实现参数设置、状态监控及故障报警功能。温控系统采用双数显智能温控仪（型号XMTA-808，精度0.1级），支持PID自整定，可同时显示设定温度（红色）与测量温度（绿色），并具备通讯功能（Modbus RTU协议），将温度数据上传至PLC。</w:t>
      </w:r>
    </w:p>
    <w:p w14:paraId="7FC6B719">
      <w:r>
        <w:t>温度采集采用K型热电偶（材质镍铬-镍硅，测温范围0~400℃，精度±0.75%），炉内布置6个测温点（上、中、下、左、右、中心位置），通过温度变送器（型号SBWZ-2480，输出4~20mA）转换为标准信号，送入PLC模拟量输入模块（EM AI04，4路输入，精度12位）。PLC对6点温度取平均值作为控制依据，确保反映炉内真实温度。</w:t>
      </w:r>
    </w:p>
    <w:p w14:paraId="44AA8C9B">
      <w:r>
        <w:t>执行元件采用固态继电器（型号SSR-40DA，输入控制信号DC 3~32V，输出额定电流40A，耐压1200V），通过脉冲宽度调制（PWM）方式调节加热功率，响应时间≤10ms，无触点磨损（寿命≥10万次）。热风循环风机、台车电机等动力设备通过接触器（型号LC1D18，辅助触点1NO+1NC）控制，接触器线圈电压AC220V，配备浪涌抑制器（型号RC220，容量0.22μF/220Ω），减少电磁干扰。</w:t>
      </w:r>
    </w:p>
    <w:p w14:paraId="025B9ADC">
      <w:r>
        <w:t>操作面板集成于控制柜正面，包括电源指示灯（绿色）、运行指示灯（黄色）、报警指示灯（红色）、急停按钮（红色蘑菇头，常闭触点）及手动/自动切换开关。控制柜为独立式结构（尺寸800mm×600mm×2200mm），采用威图柜架，表面喷塑处理（颜色RAL7035），防护等级IP54。柜内安装轴流风机（型号FA-400，风量800m³/h）进行散热，确保柜内温度≤40℃；配置端子排（型号UK2.5B）、汇流排及线槽，布线规范（线号清晰，颜色区分：动力线黄绿红、零线蓝色、地线黄绿双色）。</w:t>
      </w:r>
    </w:p>
    <w:p w14:paraId="785467BE">
      <w:pPr>
        <w:pStyle w:val="3"/>
      </w:pPr>
      <w:r>
        <w:t>三、设备功能特点</w:t>
      </w:r>
    </w:p>
    <w:p w14:paraId="751353E0">
      <w:pPr>
        <w:pStyle w:val="4"/>
      </w:pPr>
      <w:r>
        <w:t>3.1 温度精确控制功能</w:t>
      </w:r>
    </w:p>
    <w:p w14:paraId="6C5C9A71">
      <w:r>
        <w:t>设备采用PID智能温控系统，控温精度达±1℃，温度调节范围室温~300℃。温控仪内置自适应PID算法，可根据负载变化自动调整比例（P）、积分（I）、微分（D）参数：当实际温度与设定值偏差较大时（如升温阶段），比例系数Kp主导（取值1.2~2.0），输出大功率快速升温；接近设定值时，积分时间Ti起作用（取值10~60s），消除静态误差；温度波动时，微分时间Td抑制超调（取值5~30s，超调量≤3%）。系统支持手动整定PID参数，通过调整Kp、Ti、Td值优化控制效果。</w:t>
      </w:r>
    </w:p>
    <w:p w14:paraId="22FD6A47">
      <w:r>
        <w:t>系统具备双数显功能，温控仪同时显示设定温度（红色数码管）与测量温度（绿色数码管），分辨率0.1℃，便于实时监控。超温保护采用独立双回路设计：主温控负责正常温度调节，独立超温控制器（型号XMTG-7411，与主温控分离设置）监测炉内温度，当温度超过设定值10℃（可通过参数调整，范围5~20℃）时，立即切断加热电源（动作时间≤0.5s），同时触发声光报警（蜂鸣器声压级≥85dB，红色报警灯闪烁），与主温控形成双重保护，有效避免温度失控。</w:t>
      </w:r>
    </w:p>
    <w:p w14:paraId="7E192FFE">
      <w:r>
        <w:t>温度采集采用三线制接线方式，热电偶引线选用补偿导线（型号KX-GS-VV，截面积1.0mm²），长度5m，通过补偿导线连接至温度变送器，消除导线电阻对测量的影响（测量误差≤0.5℃）。系统支持温度校准功能，可通过温控仪参数菜单输入修正值（范围-5℃~+5℃），与标准温度计对比后进行校准，确保长期运行精度（年漂移≤±0.5℃）。</w:t>
      </w:r>
    </w:p>
    <w:p w14:paraId="77997342">
      <w:pPr>
        <w:pStyle w:val="4"/>
      </w:pPr>
      <w:r>
        <w:t>3.2 热风循环均匀功能</w:t>
      </w:r>
    </w:p>
    <w:p w14:paraId="0522F276">
      <w:r>
        <w:t>热风循环系统通过多重设计保障温度均匀性，空载状态下温度均匀性±3℃，满载状态下±5℃。对称双风道设计使左右两侧送风量偏差≤3%，避免单侧温度偏高；多翼式风叶产生的螺旋状气流可增强气流扰动，提高热交换效率（较层流状态热交换效率提升40%）；低导热保温层配合双层密封炉门，使炉体表面温度≤50℃（环境温度25℃时），减少边界热损失。</w:t>
      </w:r>
    </w:p>
    <w:p w14:paraId="701C2590">
      <w:r>
        <w:t>系统配备风量调节阀门，可根据工件体积调整送风量：当工件装载率超过70%时，开启旁通阀门（口径DN80），减少送风量10%~20%，避免风压过大导致工件晃动；装载率低于30%时，关闭旁通阀门，保持最大风量，维持温度均匀性。通过调节导流板角度（45°±5°），可优化不同高度区域的气流分布，例如处理高大型线圈时，将上部导流板角度调至50°，增加上部送风量，平衡垂直方向温度梯度（温差≤±3℃）。</w:t>
      </w:r>
    </w:p>
    <w:p w14:paraId="0C5ED281">
      <w:r>
        <w:t>风机采用变频调速（可选配，型号ATV310，功率1.5KW），通过PLC控制变频器输出频率（范围30~50Hz），实现风量无级调节。升温阶段高速运行（50Hz，风量8000m³/h）促进传热，恒温阶段低速运行（40Hz，风量6400m³/h）节能降耗（节电率约15%）。风机电流实时监测（通过电流互感器采集），当电流超过额定值的1.1倍时，PLC发出过载报警，提示清理风叶积灰或检查轴承。</w:t>
      </w:r>
    </w:p>
    <w:p w14:paraId="14AD8AD6">
      <w:pPr>
        <w:pStyle w:val="4"/>
      </w:pPr>
      <w:r>
        <w:t>3.3 自动化工艺控制功能</w:t>
      </w:r>
    </w:p>
    <w:p w14:paraId="68E64CB5">
      <w:r>
        <w:t>设备支持自动化工艺曲线编程，可设置3段8步工艺曲线（升温-恒温-降温），每段包含温度设定、时间设定及运行模式（加热/保温/停止）。工艺曲线参数通过触摸屏输入，例如典型环氧树脂固化曲线设置：第一段升温（室温→120℃，升温速率5℃/min，时间20min），第二段恒温（120℃保温4h），第三段降温（120℃→60℃，自然降温）。参数设置完成后，系统自动保存工艺配方（可存储100组配方），下次使用时直接调用，无需重复设置。</w:t>
      </w:r>
    </w:p>
    <w:p w14:paraId="24E0520E">
      <w:r>
        <w:t>定时控制功能支持1秒~99.9小时的固化周期设定（分辨率1秒），到达设定时间后，系统自动切断加热电源，蜂鸣器持续报警3分钟（可手动关闭），并在触摸屏显示“工艺完成”提示信息。对于需要连续生产的场景，支持循环运行模式，工艺完成后自动重启下一个周期，无需人工干预，适合批量生产。</w:t>
      </w:r>
    </w:p>
    <w:p w14:paraId="77EEF581">
      <w:r>
        <w:t>可选配无纸记录仪（型号NHR-7600，8路模拟量输入，2路报警输出），实时记录温度曲线、加热时间、功率输出等关键参数，数据存储容量≥1GB（可存储3个月数据，采样周期1秒），支持U盘导出（格式CSV）及打印，满足质量追溯需求。记录仪配备7英寸彩色液晶屏，可实时显示温度趋势图、数据列表及报警信息，便于工艺优化分析。</w:t>
      </w:r>
    </w:p>
    <w:p w14:paraId="56916EF4">
      <w:r>
        <w:t>部分高端型号提供DCS远程监控接口（Modbus RTU协议，RS485通讯），可接入车间管理系统，实现多台设备集中控制。通过DCS系统可远程设置工艺参数、启动/停止设备、查看运行状态及历史数据，适合规模化生产车间（如同时管理5台以上固化炉），提高管理效率。</w:t>
      </w:r>
    </w:p>
    <w:p w14:paraId="309FEB74">
      <w:pPr>
        <w:pStyle w:val="4"/>
      </w:pPr>
      <w:r>
        <w:t>3.4 安全防护功能</w:t>
      </w:r>
    </w:p>
    <w:p w14:paraId="19706047">
      <w:r>
        <w:t>设备配备多重安全保护装置，确保运行安全：独立超温保护（主温控失效时，独立超温控制器切断加热电源）；加热管短路保护（空气开关过载跳闸）；风机过载保护（热继电器动作，型号JR36-20，整定电流3.2A）；炉门联锁保护（开门时限位开关切断加热电源，防止高温烫伤）；相序保护（相序继电器型号RM22TA33，缺相或相序错误时切断控制电源）；漏电保护（漏电断路器型号DZ47LE-63，漏电动作电流30mA，动作时间≤0.1s）；紧急停止按钮（按下时切断所有电源，设备急停）。</w:t>
      </w:r>
    </w:p>
    <w:p w14:paraId="1377057A">
      <w:r>
        <w:t>针对绝缘漆固化过程中产生的挥发性气体，炉体顶部设有防爆门（直径200mm，爆破压力0.1MPa），采用铝合金爆破片（厚度0.5mm），当炉内气体浓度过高发生爆燃时，防爆门优先开启泄压，避免炉体损坏。排气系统支持定时/手动排气，可在工艺参数中设置排气时间（如每60分钟排气5分钟），排气时通过PLC控制阀门开度（0~100%），维持炉内微正压（5~10Pa），防止外界冷空气进入影响温度均匀性。</w:t>
      </w:r>
    </w:p>
    <w:p w14:paraId="5D1C9032">
      <w:r>
        <w:t>设备还具备故障自诊断功能，触摸屏实时显示设备运行状态（正常/报警），当发生故障时（如热电偶断线、风机过载、超温报警等），自动弹出故障代码（如“E01”表示热电偶故障，“E02”表示风机故障）及处理建议，指导操作人员快速排查故障。故障信息自动记录（存储最近100条故障记录，包含时间、代码、描述），便于维修人员分析故障原因。</w:t>
      </w:r>
    </w:p>
    <w:p w14:paraId="0324F636">
      <w:pPr>
        <w:pStyle w:val="3"/>
      </w:pPr>
      <w:r>
        <w:t>四、工作原理</w:t>
      </w:r>
    </w:p>
    <w:p w14:paraId="44B1008E">
      <w:pPr>
        <w:pStyle w:val="4"/>
      </w:pPr>
      <w:r>
        <w:t>4.1 机械工作原理</w:t>
      </w:r>
    </w:p>
    <w:p w14:paraId="5A07D358">
      <w:pPr>
        <w:pStyle w:val="5"/>
      </w:pPr>
      <w:r>
        <w:t>4.1.1 热风循环系统气流组织原理</w:t>
      </w:r>
    </w:p>
    <w:p w14:paraId="23E32CD8">
      <w:r>
        <w:t>热风循环系统的气流组织基于强制对流换热原理，通过风机驱动空气在闭合回路内循环流动，实现热量传递。具体流程为：常温空气经炉体底部两侧回风口进入加热区，流经不锈钢电热管时吸收热量（空气流速1.5m/s，加热管表面对流传热系数h=40W/m²·K），温度升高至设定值（如150℃）；高温空气在鼓风机作用下进入水平送风风道，通过风道底部的条形出风口（间距50mm，宽度20mm）以1.8m/s的速度均匀送入工作室；热空气与线圈表面接触，通过对流换热将热量传递给线圈（对流换热系数h=30~50W/m²·K），使线圈温度升至固化温度；换热后的空气温度降低（如降至130℃），经顶部回风道回流至加热区，再次被加热，形成“加热-送风-换热-回流”的闭环循环。</w:t>
      </w:r>
    </w:p>
    <w:p w14:paraId="293B769D">
      <w:r>
        <w:t>为消除气流死角，系统采用导流板引导气流方向：在送风风道内设置45°折弯的导流板，使气流呈螺旋状进入工作室，螺旋流可增强气流扰动，提高热交换效率；回风道入口处设置弧形导流板，避免气流冲击导致的压力损失（压力损失≤10%）。通过CFD流场模拟优化，炉内气流速度分布偏差≤15%，确保不同位置的线圈受热均匀（温度均匀性±3℃）。</w:t>
      </w:r>
    </w:p>
    <w:p w14:paraId="54F3F66A">
      <w:pPr>
        <w:pStyle w:val="5"/>
      </w:pPr>
      <w:r>
        <w:t>4.1.2 加热元件传热原理</w:t>
      </w:r>
    </w:p>
    <w:p w14:paraId="7915964B">
      <w:r>
        <w:t>加热元件采用电阻加热原理，当电流通过不锈钢电热管内的镍铬合金电阻丝时，电阻丝因焦耳效应产生热量（Q=I²Rt，其中I为电流，R为电阻，t为时间），热量通过氧化镁粉（导热系数λ=0.5W/m·K）传导至管体表面，再通过对流向空气释放热量。电阻丝的电阻值随温度变化较小（温度系数α=0.00017/℃），确保发热功率稳定（功率偏差≤±5%）。</w:t>
      </w:r>
    </w:p>
    <w:p w14:paraId="6F90B4BF">
      <w:r>
        <w:t>加热管的传热方式以对流传热为主（占比70%），辅以辐射传热（占比30%）。在空气流速1.5m/s的条件下，加热管表面对流传热系数h=40W/m²·K，单根5KW加热管的表面温度约250℃，可将流经的空气从常温加热至300℃（空气流量150m³/h时）。为避免局部过热，加热管采用低负荷运行设计，表面负荷≤1.5W/cm²（远低于允许值3W/cm²），延长使用寿命（连续运行时间≥3000小时）。</w:t>
      </w:r>
    </w:p>
    <w:p w14:paraId="772F619B">
      <w:pPr>
        <w:pStyle w:val="5"/>
      </w:pPr>
      <w:r>
        <w:t>4.1.3 温度场分布机理</w:t>
      </w:r>
    </w:p>
    <w:p w14:paraId="0192316B">
      <w:r>
        <w:t>炉内温度场分布是热风循环、加热功率及保温性能共同作用的结果。热风循环系统通过对称风道设计，使左右两侧送风量保持一致（偏差≤3%），避免单侧温度偏高；加热元件分区域布置，可根据线圈高度调整各区域功率（如底部区域功率提高10%，补偿工件吸热导致的温度下降）；保温层采用低导热系数的硅酸铝棉，厚度120mm，可有效阻隔热量向外传递，使炉体表面温度≤50℃（环境温度25℃时），减少热损失。</w:t>
      </w:r>
    </w:p>
    <w:p w14:paraId="2B37B75B">
      <w:r>
        <w:t>温度场均匀性的数学描述基于热传导方程：∂T/∂t=α∇²T+q/ρc，其中T为温度，t为时间，α为热扩散率，q为热源强度，ρ为密度，c为比热容。通过控制热源强度q（加热功率）和热扩散率α（气流速度），可使方程达到稳态时，炉内各点温度偏差≤±3℃。实际生产中，通过多点测温（炉内布置6个热电偶）验证温度均匀性，空载状态下测量值均需满足±3℃的要求，满载时允许±5℃偏差。</w:t>
      </w:r>
    </w:p>
    <w:p w14:paraId="5320DB2D">
      <w:pPr>
        <w:pStyle w:val="4"/>
      </w:pPr>
      <w:r>
        <w:t>4.2 控制系统原理</w:t>
      </w:r>
    </w:p>
    <w:p w14:paraId="33FAA6E7">
      <w:pPr>
        <w:pStyle w:val="5"/>
      </w:pPr>
      <w:r>
        <w:t>4.2.1 控制系统组成及信号流程</w:t>
      </w:r>
    </w:p>
    <w:p w14:paraId="196AF232">
      <w:r>
        <w:t>控制系统由输入单元、控制单元、输出单元及执行单元组成。输入单元包括热电偶（采集温度信号）、操作按钮（启动、停止、急停）、行程开关（台车限位、炉门状态）及传感器（风机电流、炉门位置）；控制单元为PLC及智能温控仪，负责接收输入信号、执行控制逻辑及运算；输出单元包括固态继电器（控制加热管）、接触器（控制风机、台车电机）、电磁阀（控制排气阀、气缸）及指示灯（运行、报警）；执行单元为加热管、风机、台车电机等。</w:t>
      </w:r>
    </w:p>
    <w:p w14:paraId="43AA9984">
      <w:r>
        <w:t>信号流程如下：热电偶将炉内温度转换为毫伏级电压信号（K型热电偶在150℃时输出6.137mV），经温度变送器转换为4~20mA标准信号，送入PLC模拟量输入模块；PLC将采集的温度信号与设定值比较，通过PID算法计算输出控制量，经模拟量输出模块输出0~10V电压信号；固态继电器接收0~10V信号，通过PWM方式调节输出电压占空比（如5V对应50%功率），控制加热管的加热功率；同时，PLC实时监测风机电流（通过电流互感器采集）、炉门状态（限位开关信号），当出现异常时，立即切断输出，触发报警。</w:t>
      </w:r>
    </w:p>
    <w:p w14:paraId="141FE54B">
      <w:pPr>
        <w:pStyle w:val="5"/>
      </w:pPr>
      <w:r>
        <w:t>4.2.2 PID温控原理</w:t>
      </w:r>
    </w:p>
    <w:p w14:paraId="0C712D9F">
      <w:r>
        <w:t>PID温控系统的核心是比例-积分-微分控制算法，其数学表达式为：u(t)=Kp[e(t)+(1/Ti)∫e(t)dt+Td(de(t)/dt)]，其中u(t)为控制输出，e(t)=设定温度-实际温度，Kp为比例系数，Ti为积分时间，Td为微分时间。</w:t>
      </w:r>
    </w:p>
    <w:p w14:paraId="6FAA867B">
      <w:r>
        <w:t>比例环节（P）：当e(t)≠0时，输出u(t)与e(t)成正比，快速响应偏差。Kp越大，响应越快，但过大易导致超调。实际应用中，Kp取值范围0.5~2.0（根据负载调整），例如升温阶段Kp=1.5，快速接近设定值；恒温阶段Kp=0.8，避免超调。</w:t>
      </w:r>
    </w:p>
    <w:p w14:paraId="3CFEB01C">
      <w:r>
        <w:t>积分环节（I）：用于消除静态误差，当e(t)长期存在时，积分项累积，使u(t)持续增大，直至e(t)=0。Ti取值范围10~60s，Ti越小，积分作用越强，但易导致振荡。例如，恒温阶段Ti=30s，缓慢消除温度偏差。</w:t>
      </w:r>
    </w:p>
    <w:p w14:paraId="54484096">
      <w:r>
        <w:t>微分环节（D）：根据e(t)的变化率调整输出，预测偏差趋势，抑制超调。Td取值范围5~30s，Td越大，微分作用越强，可减小超调。例如，当温度快速上升（de(t)/dt&gt;2℃/min）时，D环节输出负的控制量，降低加热功率，避免超调。</w:t>
      </w:r>
    </w:p>
    <w:p w14:paraId="0828B5DE">
      <w:r>
        <w:t>系统启动时，PLC自动运行PID自整定程序：通过阶跃扰动（输出50%功率），采集温度响应曲线，计算出Kp、Ti、Td的最优值（如Kp=1.2，Ti=30s，Td=10s），确保温控精度±1℃。</w:t>
      </w:r>
    </w:p>
    <w:p w14:paraId="171A4348">
      <w:pPr>
        <w:pStyle w:val="5"/>
      </w:pPr>
      <w:r>
        <w:t>4.2.3 固态继电器调功原理</w:t>
      </w:r>
    </w:p>
    <w:p w14:paraId="62AA5AE2">
      <w:r>
        <w:t>固态继电器（SSR）是一种无触点电子开关，由输入电路、光电耦合器、输出电路组成。输入电路接收PLC输出的0~10V控制信号，经光电耦合器隔离（隔离电压≥2500V）后，触发输出电路中的双向晶闸管导通。SSR通过脉冲宽度调制（PWM）实现功率调节：在一个周期（如100ms）内，控制晶闸管的导通时间t，占空比D=t/100ms，输出功率P=D×Pmax（Pmax为额定功率）。</w:t>
      </w:r>
    </w:p>
    <w:p w14:paraId="63340F4E">
      <w:r>
        <w:t>与传统接触器相比，SSR具有以下优势：无机械触点，寿命长（≥10⁸次）；响应速度快（导通时间≤10μs），适合精确控温；无电弧和噪声，电磁兼容性好；体积小，便于安装。实际应用中，SSR的控制信号与输出之间采用光电隔离，确保控制系统安全，避免强电干扰。</w:t>
      </w:r>
    </w:p>
    <w:p w14:paraId="677690E3">
      <w:pPr>
        <w:pStyle w:val="5"/>
      </w:pPr>
      <w:r>
        <w:t>4.2.4 工艺曲线控制原理</w:t>
      </w:r>
    </w:p>
    <w:p w14:paraId="04EE0F07">
      <w:r>
        <w:t>工艺曲线控制是根据绝缘材料的固化特性，预设温度随时间变化的曲线，由PLC按曲线自动控制加热过程。典型的环氧树脂固化曲线分为升温段、恒温段和降温段：</w:t>
      </w:r>
    </w:p>
    <w:p w14:paraId="79C0BB42">
      <w:r>
        <w:t>升温段：从室温升至固化温度（如120℃），升温速率控制在3~5℃/min。PLC通过PID调节输出功率，使实际温度跟踪设定曲线（跟踪偏差≤±2℃）。例如，当设定升温速率5℃/min时，PLC每10秒计算目标温度（当前温度+0.83℃），通过PID调节输出功率，确保实际温度缓慢上升。</w:t>
      </w:r>
    </w:p>
    <w:p w14:paraId="2729B5B3">
      <w:r>
        <w:t>恒温段：在固化温度（如120℃）保持设定时间（如4小时）。此阶段线圈内部发生交联反应，释放反应热（放热速率Q=10~20W/kg），PLC需降低加热功率，平衡反应热，维持温度稳定（波动≤±1℃）。通过监测温度变化率（dT/dt），当dT/dt&gt;0.5℃/min时，自动减小输出功率，避免温度超调。</w:t>
      </w:r>
    </w:p>
    <w:p w14:paraId="61266496">
      <w:r>
        <w:t>降温段：固化完成后，停止加热，自然降温至100℃以下。PLC关闭SSR输出，保持风机运行，通过热空气循环加速散热（降温速率2~3℃/min）。当温度降至100℃时，PLC提示操作人员可打开炉门，取出工件。</w:t>
      </w:r>
    </w:p>
    <w:p w14:paraId="5D1F0D2B">
      <w:pPr>
        <w:pStyle w:val="3"/>
      </w:pPr>
      <w:r>
        <w:t>五、操作与维护</w:t>
      </w:r>
    </w:p>
    <w:p w14:paraId="64C33E14">
      <w:pPr>
        <w:pStyle w:val="4"/>
      </w:pPr>
      <w:r>
        <w:t>5.1 开机前检查</w:t>
      </w:r>
    </w:p>
    <w:p w14:paraId="7E50F803">
      <w:r>
        <w:t>开机前需进行全面检查，确保设备正常运行。电源检查：使用万用表测量三相电压，确认380V±10%，相序正确（通过相序表验证，相序继电器指示灯亮）；检查接地电阻≤4Ω（使用接地电阻测试仪，型号ZC29B-2）。加热系统检查：用万用表（量程200Ω）测量加热管绝缘电阻（≥1MΩ），接线端子无松动、氧化；检查空气开关、熔断器完好，无烧蚀痕迹（空气开关手柄在“ON”位置，熔断器无熔断）。</w:t>
      </w:r>
    </w:p>
    <w:p w14:paraId="78D7296B">
      <w:r>
        <w:t>风机检查：手动转动风机叶轮，无卡滞、异响（转动阻力矩≤5N·m）；检查风机转向（点动启动，观察是否与标识一致，反转时调换任意两相电源）；测量风机电流（空载电流≤额定电流的60%，如1.5KW电机额定电流3.1A，空载电流≤1.8A）。温控系统检查：校准热电偶（将热电偶放入恒温油浴，与标准温度计对比，偏差≤1℃）；检查温控仪参数设置正确（如分度号“K”，控制方式“PID”，报警值“设定值+10℃”）。</w:t>
      </w:r>
    </w:p>
    <w:p w14:paraId="573D6A13">
      <w:r>
        <w:t>机械部分检查：清理炉内杂物、积灰（使用压缩空气吹扫，压力≤0.5MPa）；检查内胆无变形、腐蚀（不锈钢内胆无鼓包、穿孔）；台车轨道无异物，台车行走顺畅（推动台车阻力≤50N），限位开关灵敏（触碰时能切断台车电源）；炉门密封硅胶条无破损，压缩量≥3mm（关门后硅胶条被压缩至7mm左右）；观察窗玻璃清洁，无裂纹；排气阀开关灵活，无卡滞（手动转动阀门手柄，开关自如）。</w:t>
      </w:r>
    </w:p>
    <w:p w14:paraId="6510AAE0">
      <w:r>
        <w:t>安全装置检查：测试急停按钮（按下后设备断电，所有指示灯熄灭）；炉门联锁测试（打开炉门，加热指示灯熄灭，无法启动加热）；超温报警测试（短接热电偶信号，温控仪显示超温，报警灯亮，蜂鸣器响）；漏电保护测试（按下漏电断路器试验按钮，断路器跳闸）。</w:t>
      </w:r>
    </w:p>
    <w:p w14:paraId="1550AC12">
      <w:pPr>
        <w:pStyle w:val="4"/>
      </w:pPr>
      <w:r>
        <w:t>5.2 操作流程</w:t>
      </w:r>
    </w:p>
    <w:p w14:paraId="02E69B9B">
      <w:r>
        <w:t>操作流程分为准备、参数设置、运行监控及结束四个阶段。准备阶段：将线圈平稳放置于台车上，确保重心居中（偏离中心≤100mm），工件间距≥100mm（便于气流流通）；关闭炉门，确认限位开关动作（炉门指示灯亮）；接通总电源（主空气开关合闸，电源指示灯亮）。</w:t>
      </w:r>
    </w:p>
    <w:p w14:paraId="781FF94E">
      <w:r>
        <w:t>参数设置：打开控制电源（按下“控制电源”按钮，触摸屏启动）；在触摸屏主界面点击“工艺设置”，选择或新建工艺配方；设置工艺曲线参数（如升温段：120℃，5℃/min；恒温段：120℃，4h；降温段：自然冷却）；设置排气参数（如每60分钟排气5分钟，排气阀开启度50%）；点击“保存配方”，返回主界面。</w:t>
      </w:r>
    </w:p>
    <w:p w14:paraId="16593798">
      <w:r>
        <w:t>运行监控：点击“启动”按钮，系统自动执行工艺曲线：启动风机（风机指示灯亮，电流正常）；启动加热（加热指示灯亮，温度缓慢上升）；实时监控温度曲线（触摸屏显示，与设定曲线基本重合，偏差≤±2℃）、风机电流（≤额定电流）、炉门状态（关闭）。运行过程中，每小时记录一次关键参数（温度、电流、风压），发现异常立即停机检查（按下急停按钮）。</w:t>
      </w:r>
    </w:p>
    <w:p w14:paraId="5B145743">
      <w:r>
        <w:t>结束阶段：当温度降至100℃时，系统提示“工艺完成”，蜂鸣器报警；点击“停止报警”，关闭控制电源（按下“控制电源”按钮）；待温度降至60℃以下，打开炉门，将台车开出（按下“台车前进”按钮）；取出线圈，清理炉内滴落的绝缘漆（使用铲刀、砂纸，避免划伤内胆）；关闭总电源（主空气开关分闸），填写生产记录。</w:t>
      </w:r>
    </w:p>
    <w:p w14:paraId="1C343FB3">
      <w:pPr>
        <w:pStyle w:val="4"/>
      </w:pPr>
      <w:r>
        <w:t>5.3 日常维护</w:t>
      </w:r>
    </w:p>
    <w:p w14:paraId="13306527">
      <w:r>
        <w:t>日常维护每日进行，确保设备状态良好。清洁：每日清理炉内杂物、积灰（使用压缩空气吹扫，重点清理加热管表面、风道入口）；擦拭操作面板、观察窗（使用软布蘸中性清洁剂，避免划伤玻璃）；清理风道滤网（位于回风口，每周2次，使用压缩空气吹扫或清水冲洗，晾干后安装），防止堵塞影响风量（滤网压差≤200Pa，通过压差计监测）。</w:t>
      </w:r>
    </w:p>
    <w:p w14:paraId="55551018">
      <w:r>
        <w:t>风机维护：每日检查风机运行噪声≤85dB（使用声级计测量，距离1m），无异常振动（振幅≤0.1mm，使用测振仪测量）；每周给风机轴承加注高温润滑脂（型号ZL-3，耐温200℃，加注量为轴承腔的1/3~1/2，通过油杯注入）。加热系统维护：每日检查加热管表面无积灰、变形（目视检查，加热管无弯曲、鼓包）；每周紧固接线端子（使用扭矩扳手，力矩25N·m），涂覆导电膏防止氧化（型号电力复合脂，耐温200℃）。</w:t>
      </w:r>
    </w:p>
    <w:p w14:paraId="13B5C1A5">
      <w:r>
        <w:t>温控系统维护：每日检查温控仪显示正常，无跳变（显示值稳定，波动≤±0.5℃）；每周校准热电偶（使用便携式测温仪，型号TES-1310，与炉内温度对比，偏差≤1℃）；每月检查固态继电器输出波形（使用示波器，型号DS1102E，波形无畸变，占空比可调）。机械维护：每日检查台车轨道无杂物，台车行走平稳（无跑偏、卡顿）；每周给台车滚轮轴承加注润滑脂（型号2号锂基脂，耐温120℃，通过油嘴注入）；每月检查炉门密封硅胶条压缩量（≥3mm，不足时调整气缸压力）。</w:t>
      </w:r>
    </w:p>
    <w:p w14:paraId="4DE8433A">
      <w:pPr>
        <w:pStyle w:val="4"/>
      </w:pPr>
      <w:r>
        <w:t>5.4 定期保养</w:t>
      </w:r>
    </w:p>
    <w:p w14:paraId="0864B4DC">
      <w:r>
        <w:t>定期保养每3个月进行一次，内容包括：风机保养：拆卸风机叶轮（松开固定螺栓），清理叶片积灰（使用毛刷、压缩空气）；检查轴承游隙（≤0.1mm，使用塞尺测量），超限时更换轴承（型号6308，C3游隙组）；测量电机绝缘电阻（≥5MΩ，使用兆欧表，型号ZC25-3），不合格时烘干处理（120℃烘2小时）。加热管保养：检测加热管功率（使用功率计，型号PM2016，单根功率偏差≤±5%），功率不足时更换；检查加热管引出棒密封，更换老化的绝缘垫（材质硅胶，耐温300℃）。</w:t>
      </w:r>
    </w:p>
    <w:p w14:paraId="1161BB05">
      <w:r>
        <w:t>控制系统保养：检查PLC程序备份（使用编程电缆连接电脑，确认程序存在），必要时重新下载；清洁PLC及温控仪灰尘（使用软毛刷，避免触碰元件引脚）；检查接线端子排，紧固松动接线（使用螺丝刀，力矩1.5N·m，端子无变形、氧化）。机械结构保养：检查炉体框架无变形（使用水平仪测量，垂直度≤1mm/m），焊接处无裂纹（目视检查，必要时渗透检测）；校直台车轨道（水平度≤0.5mm/m，使用水平仪及垫片调整）；更换老化的行程开关（动作次数≥10万次，触点无烧蚀）。</w:t>
      </w:r>
    </w:p>
    <w:p w14:paraId="68AF4793">
      <w:r>
        <w:t>安全装置保养：测试超温报警功能（设置超温值为当前温度+10℃，验证报警动作可靠）；检查防爆门爆破片完好（无老化、裂纹，厚度≥0.5mm）；测试漏电保护（每月一次，按下试验按钮，断路器可靠跳闸）。保养完成后，进行空载试运行（运行1小时，温度均匀性≤±3℃），填写保养记录（包含保养项目、测试数据、更换部件），存档备查（保存期3年）。</w:t>
      </w:r>
    </w:p>
    <w:p w14:paraId="631DF907">
      <w:pPr>
        <w:pStyle w:val="3"/>
      </w:pPr>
      <w:r>
        <w:t>六、常见故障分析与处理</w:t>
      </w:r>
    </w:p>
    <w:p w14:paraId="4BDA4DD5">
      <w:pPr>
        <w:pStyle w:val="4"/>
      </w:pPr>
      <w:r>
        <w:t>6.1 温度控制异常故障</w:t>
      </w:r>
    </w:p>
    <w:p w14:paraId="0FFCAD42">
      <w:pPr>
        <w:pStyle w:val="5"/>
      </w:pPr>
      <w:r>
        <w:t>6.1.1 温度显示不准</w:t>
      </w:r>
    </w:p>
    <w:p w14:paraId="6E80C8C9">
      <w:r>
        <w:t>故障现象：温控仪显示温度与实际温度偏差超过±5℃（如实际温度100℃，显示85℃或115℃），或显示值跳变（波动超过±3℃）。成因分析：热电偶老化（使用超过2年，分度值漂移，K型热电偶在200℃时分度值偏差超过1.5℃）；热电偶接线接触不良（端子松动、氧化，接触电阻&gt;0.5Ω）；温控仪参数设置错误（如分度号设置错误，K型误设为E型，导致测量偏差，E型在200℃时输出8.137mV，K型为8.137mV时对应温度197℃）；热电偶安装位置不当（靠近加热管或远离工件，测温点不具代表性）。</w:t>
      </w:r>
    </w:p>
    <w:p w14:paraId="47F2E5F0">
      <w:r>
        <w:t>处理对策：更换热电偶（选用同型号K型热电偶，长度5m，直径Φ6mm，插入深度150mm）；清理接线端子（使用砂纸打磨氧化层，涂覆导电膏后重新紧固，扭矩2N·m）；进入温控仪参数菜单（长按“SET”键3秒进入），确认分度号为“K”，冷端补偿“内部”，滤波系数“3”；调整热电偶位置，插入深度≥150mm，远离加热管（距离≥300mm），位于工件中心区域（与工件表面距离100~200mm）。预防措施：每季度校准热电偶（使用恒温油浴，与标准温度计对比）；定期检查接线端子（每月一次），避免氧化；热电偶安装时使用保护套管，防止损坏。</w:t>
      </w:r>
    </w:p>
    <w:p w14:paraId="5A81B581">
      <w:pPr>
        <w:pStyle w:val="5"/>
      </w:pPr>
      <w:r>
        <w:t>6.1.2 升温速度慢</w:t>
      </w:r>
    </w:p>
    <w:p w14:paraId="2984202E">
      <w:r>
        <w:t>故障现象：达到设定温度时间超过标准（如室温→100℃标准时间20分钟，实际需40分钟）。成因分析：部分加热管损坏（内部断线，万用表测量电阻无穷大）；固态继电器失效（无法导通，输出电压为0，使用万用表测量SSR输出端电压为0V）；风机风量不足（风叶积灰，风量下降20%，使用风速仪测量出风口风速&lt;1.5m/s）；保温层老化（热损失增大，炉体表面温度超过60℃，环境温度25℃时）。</w:t>
      </w:r>
    </w:p>
    <w:p w14:paraId="0DF52041">
      <w:r>
        <w:t>处理对策：用万用表（量程200Ω）检测加热管电阻，更换损坏的加热管（同型号、同功率）；更换固态继电器（同规格SSR，如380V/40A），检查控制信号（0~10V正常）；清理风机风叶及风道滤网（使用压缩空气吹扫，去除积灰），必要时更换风叶（叶片无变形）；补充保温层硅酸铝棉（厚度恢复至120mm），修复反射层（镀锌板无破损）。预防措施：每月检查加热管绝缘电阻（≥1MΩ），避免受潮烧毁；定期清理风机风叶（每2个月一次）；每年检查保温层厚度，不足时补充。</w:t>
      </w:r>
    </w:p>
    <w:p w14:paraId="428132F6">
      <w:pPr>
        <w:pStyle w:val="5"/>
      </w:pPr>
      <w:r>
        <w:t>6.1.3 超温报警频繁</w:t>
      </w:r>
    </w:p>
    <w:p w14:paraId="00419425">
      <w:r>
        <w:t>故障现象：未达到设定温度即报警（如设定120℃，110℃时报警），或无规律报警（报警后温度未超设定值）。成因分析：超温保护设定值过低（超温控制器参数设置错误，报警值设为110℃）；热电偶短路（信号线接地或两线粘连，温控仪显示“HH”或“LL”）；超温控制器故障（内部继电器粘连，误动作，断电后仍报警）；炉内反应热过大（线圈装炉量过多，放热速率超过加热功率，导致温度失控）。</w:t>
      </w:r>
    </w:p>
    <w:p w14:paraId="07F69699">
      <w:r>
        <w:t>处理对策：进入超温控制器参数菜单，将报警值设为“工艺设定值+10℃”（如工艺设定120℃，报警值130℃）；检查热电偶信号线，排除短路点（更换破损线缆，线缆穿管保护）；更换超温控制器（同型号XMTG-7411，参数重新设置）；减少装炉量（≤额定装载率80%），确保工件间距≥100mm，便于散热。预防措施：工艺调试时记录反应热释放情况，合理设置超温报警值；定期检查热电偶线缆（每季度一次），避免挤压、磨损；装炉时遵循“均匀分布，留足间隙”原则，不超载。</w:t>
      </w:r>
    </w:p>
    <w:p w14:paraId="1C31A2F3">
      <w:pPr>
        <w:pStyle w:val="4"/>
      </w:pPr>
      <w:r>
        <w:t>6.2 加热系统故障</w:t>
      </w:r>
    </w:p>
    <w:p w14:paraId="3E012487">
      <w:pPr>
        <w:pStyle w:val="5"/>
      </w:pPr>
      <w:r>
        <w:t>6.2.1 加热管不加热</w:t>
      </w:r>
    </w:p>
    <w:p w14:paraId="28D27E17">
      <w:r>
        <w:t>故障现象：加热管无电流（电流表显示0A），炉温不上升（加热指示灯不亮或闪烁）。成因分析：加热管内部断线（电阻丝烧断，万用表测量电阻无穷大）；加热管接线端子氧化断裂（端子接触不良，烧蚀变黑，接触电阻&gt;1Ω）；空气开关跳闸（加热管短路，电流过大，空气开关手柄在“TRIP”位置）；控制回路熔断器熔断（63A熔断器烧断，玻璃管内熔体断开）。</w:t>
      </w:r>
    </w:p>
    <w:p w14:paraId="4949C838">
      <w:r>
        <w:t>处理对策：更换加热管（选用同型号U型不锈钢电热管，功率匹配）；切除氧化端子（使用剥线钳去除氧化部分），重新压接接线鼻（铜鼻子，规格OT-10A），涂覆导电膏后紧固（扭矩25N·m）；检查加热管绝缘电阻（≥1MΩ），排除短路点（如加热管与内胆接触，垫绝缘垫片）后复位空气开关；更换同规格熔断器（63A，陶瓷管，型号RT18-32）。预防措施：每月测量加热管绝缘电阻，避免受潮；定期检查接线端子（每2个月一次），防止氧化；选用质量合格的加热管（品牌银邦、友利等，使用寿命≥5000小时）。</w:t>
      </w:r>
    </w:p>
    <w:p w14:paraId="59B8B2C4">
      <w:pPr>
        <w:pStyle w:val="5"/>
      </w:pPr>
      <w:r>
        <w:t>6.2.2 加热管漏电</w:t>
      </w:r>
    </w:p>
    <w:p w14:paraId="02475A9C">
      <w:r>
        <w:t>故障现象：漏电保护器跳闸（合闸后立即跳闸，无法复位），或触摸炉体有麻感（用验电笔检测炉体带电，氖泡亮）。成因分析：加热管绝缘层破损（管体腐蚀穿孔，与内胆接触，万用表测量加热管与内胆导通）；引出棒密封失效（氧化镁粉受潮，绝缘电阻下降至&lt;1MΩ，使用兆欧表测量）；接线端子与炉体短路（线缆破损，铜丝与炉体外壳接触）。</w:t>
      </w:r>
    </w:p>
    <w:p w14:paraId="7E0ABA28">
      <w:r>
        <w:t>处理对策：更换加热管（检测绝缘电阻≥50MΩ，管体无破损）；重新密封引出棒（更换耐高温硅胶垫，涂抹高温密封胶，型号HT510）；检查线缆绝缘层，破损处用绝缘胶带（耐温200℃）包裹或更换线缆（型号YGC，耐温200℃）。预防措施：避免炉内积水（清理漆雾时用干布擦拭，不使用水冲洗）；加热管安装时加绝缘套管（陶瓷套管，长度≥100mm），与内胆保持距离（≥50mm）；选用耐腐蚀性好的310S不锈钢加热管（适合长期接触环氧漆雾）。</w:t>
      </w:r>
    </w:p>
    <w:p w14:paraId="2212A57E">
      <w:pPr>
        <w:pStyle w:val="4"/>
      </w:pPr>
      <w:r>
        <w:t>6.3 热风循环系统故障</w:t>
      </w:r>
    </w:p>
    <w:p w14:paraId="7398E244">
      <w:pPr>
        <w:pStyle w:val="5"/>
      </w:pPr>
      <w:r>
        <w:t>6.3.1 风机不运转</w:t>
      </w:r>
    </w:p>
    <w:p w14:paraId="39E71534">
      <w:r>
        <w:t>故障现象：启动风机后无动静（电机不转，无声音），或有“嗡嗡”异响（电机振动，不转动）。成因分析：电机烧毁（过载或缺相，绕组绝缘电阻≤0.5MΩ，电机外壳发烫）；轴承卡死（润滑不良，转动阻力矩&gt;10N·m，手动无法转动叶轮）；电源缺相（三相电源缺一相，用万用表测量一相电压为0V）；风机控制接触器故障（触点烧蚀，无法吸合，接触器线圈电压正常但不动作）。</w:t>
      </w:r>
    </w:p>
    <w:p w14:paraId="65AB3BE8">
      <w:r>
        <w:t>处理对策：更换风机电机（同型号Y2-132S-4，功率1.5KW，绝缘等级F级）；更换轴承（型号6308，加注高温润滑脂，填充量1/3~1/2轴承腔）；检查电源线路，恢复三相供电（查找断路器跳闸原因，排除短路后合闸）；更换接触器（同型号LC1D18，辅助触点1NO+1NC，线圈电压AC220V）。预防措施：定期给电机轴承加注润滑脂（每3个月一次）；避免风机过载（电流不超过额定值，加装过载保护）；安装缺相保护装置（相序继电器），防止缺相运行。</w:t>
      </w:r>
    </w:p>
    <w:p w14:paraId="6F343256">
      <w:pPr>
        <w:pStyle w:val="5"/>
      </w:pPr>
      <w:r>
        <w:t>6.3.2 温度均匀性超差</w:t>
      </w:r>
    </w:p>
    <w:p w14:paraId="738EB4A5">
      <w:r>
        <w:t>故障现象：炉内不同区域温差超过±5℃（如左侧150℃，右侧140℃，中心145℃）。成因分析：风道堵塞（滤网积灰，通风面积减少30%，滤网压差&gt;200Pa）；导流板变形（受热变形，角度偏离45°，气流方向改变）；风机风叶磨损（叶片变形，风量下降15%，风压降低至&lt;200Pa）；工件装载不当（摆放密集，阻挡气流，如线圈间距&lt;50mm）。</w:t>
      </w:r>
    </w:p>
    <w:p w14:paraId="21B986A9">
      <w:r>
        <w:t>处理对策：清理风道滤网及风叶积灰（使用压缩空气吹扫，滤网可水洗晾干）；校正导流板角度，用角尺测量调整至45°（必要时更换导流板）；更换磨损风叶（同型号铝合金风叶，动平衡等级G6.3）；调整工件摆放，间距≥100mm，避免堵塞风道出风口（保持出风口畅通，无遮挡）。预防措施：每周清理风道滤网2次，保持通风良好；定期检查导流板，避免高温变形（每6个月一次）；装炉时遵循工艺指导书，合理摆放工件。</w:t>
      </w:r>
    </w:p>
    <w:p w14:paraId="7C4377FD">
      <w:pPr>
        <w:pStyle w:val="4"/>
      </w:pPr>
      <w:r>
        <w:t>6.4 控制系统故障</w:t>
      </w:r>
    </w:p>
    <w:p w14:paraId="04942231">
      <w:pPr>
        <w:pStyle w:val="5"/>
      </w:pPr>
      <w:r>
        <w:t>6.4.1 PLC无响应</w:t>
      </w:r>
    </w:p>
    <w:p w14:paraId="0C47BF42">
      <w:r>
        <w:t>故障现象：触摸屏黑屏，按键无反应；或PLC运行指示灯不亮（正常为绿色常亮，实际不亮或闪烁）。成因分析：PLC电源故障（24V DC电源模块损坏，输出电压0V，用万用表测量无输出）；程序丢失（PLC内部电池电量不足，断电后程序丢失，电池电压&lt;3V）；通讯线接触不良（触摸屏与PLC通讯线松动，插头针脚氧化）；PLC输入输出模块故障（模拟量模块损坏，无信号输入/输出，模块指示灯不亮）。</w:t>
      </w:r>
    </w:p>
    <w:p w14:paraId="09BF4552">
      <w:r>
        <w:t>处理对策：更换24V DC电源模块（型号S-150-24，输出电流6.5A，输入AC220V）；更换PLC电池（型号CR1025，3V，断电前更换，避免程序丢失），重新下载程序；紧固通讯接头（两端都检查，插头镀金处理，涂抹抗氧化剂）；更换模拟量输入模块（EM AI04，与PLC型号匹配，S7-200 SMART系列）。预防措施：定期检查PLC电源电压（24V±5%），避免过压损坏；每2年更换PLC电池，确保程序不丢失；通讯线采用屏蔽线，两端接地，减少干扰。</w:t>
      </w:r>
    </w:p>
    <w:p w14:paraId="1E470232">
      <w:pPr>
        <w:pStyle w:val="5"/>
      </w:pPr>
      <w:r>
        <w:t>6.4.2 固态继电器失效</w:t>
      </w:r>
    </w:p>
    <w:p w14:paraId="66F64FFC">
      <w:r>
        <w:t>故障现象：加热管持续加热（温度超过设定值，无法控制）或不加热（温度不上升，加热指示灯不亮）。成因分析：固态继电器击穿（内部晶闸管短路，输出始终导通，断电后测量输出端电阻为0Ω）；固态继电器开路（控制信号正常，输出端无电压，测量SSR输入端有信号但输出无电压）；控制信号异常（PLC输出模块故障，无0~10V信号输出，测量模块输出端电压为0V）；散热器温度过高（散热不良，SSR结温超过125℃，导致失效）。</w:t>
      </w:r>
    </w:p>
    <w:p w14:paraId="5131C1CA">
      <w:r>
        <w:t>处理对策：更换固态继电器（同规格SSR，如380V/40A，带散热器）；检查PLC输出模块，修复或更换模块（模拟量输出模块EM AQ02）；清理散热器灰尘（使用压缩空气吹扫，确保散热良好），加装散热风扇（型号8025，风量30CFM）。预防措施：选用带过热保护的固态继电器；定期清理散热器（每2个月一次）；控制信号线路远离强电，减少干扰。</w:t>
      </w:r>
    </w:p>
    <w:p w14:paraId="459EF593">
      <w:pPr>
        <w:pStyle w:val="4"/>
      </w:pPr>
      <w:r>
        <w:t>6.5 机械传动故障</w:t>
      </w:r>
    </w:p>
    <w:p w14:paraId="4CD93B5D">
      <w:pPr>
        <w:pStyle w:val="5"/>
      </w:pPr>
      <w:r>
        <w:t>6.l 台车进出困难</w:t>
      </w:r>
    </w:p>
    <w:p w14:paraId="3F9BFAA9">
      <w:r>
        <w:t>故障现象：台车行走时卡滞、跑偏（偏离轨道中心线&gt;10mm），或发出“咯噔”异响。成因分析：轨道变形（水平度超差，&gt;0.5mm/m，轨道下沉或弯曲）；滚轮磨损（轴承损坏，滚动阻力大，滚轮直径磨损至≤95mm）；电缆拖链缠绕（拖链卡滞，阻碍台车行走，拖链节距变形）；驱动链条松动（链条下垂量&gt;20mm，与链轮啮合不良，发出异响）。</w:t>
      </w:r>
    </w:p>
    <w:p w14:paraId="333C959A">
      <w:r>
        <w:t>处理对策：校直轨道（使用水平仪及垫片调整，水平度≤0.5mm/m），紧固轨道固定螺栓（力矩30N·m）；更换滚轮轴承（型号6205，双列向心球轴承），必要时更换滚轮（材质45#钢，淬火处理）；整理电缆拖链，固定在拖链槽内，更换损坏的拖链节（型号TL125，节距25mm）；张紧驱动链条（调整张紧装置，下垂量控制在10~15mm），润滑链条（涂抹高温润滑脂，型号ZL-3）。预防措施：定期检查轨道水平度（每3个月一次），避免重载变形；每月给滚轮轴承加注润滑脂；装炉时避免电缆被碾压，拖链内电缆排列整齐。</w:t>
      </w:r>
    </w:p>
    <w:p w14:paraId="24D9AB33">
      <w:pPr>
        <w:pStyle w:val="5"/>
      </w:pPr>
      <w:r>
        <w:t>6.5.2 炉门开关故障</w:t>
      </w:r>
    </w:p>
    <w:p w14:paraId="4C8A648C">
      <w:r>
        <w:t>故障现象：炉门无法关闭（关到一半卡住，无法到位），或炉门联锁失效（开门时加热不切断，加热指示灯仍亮）。成因分析：炉门密封条老化（压缩量不足，厚度减少至5mm以下，弹性下降）；限位开关损坏（行程开关触点氧化，无法导通，开关指示灯不亮）；气缸故障（气动门气缸漏气，推力不足，活塞杆有划痕）；炉门轨道变形（滚轮卡滞，滑动阻力大，轨道槽内有异物）。</w:t>
      </w:r>
    </w:p>
    <w:p w14:paraId="5E12263F">
      <w:r>
        <w:t>处理对策：更换密封条（选用耐高温硅胶条，截面直径10mm，压缩量3~5mm）；调整或更换限位开关（型号LX19-001，动作灵敏，触点无烧蚀）；更换气缸密封圈（或更换气缸，型号SC80×500，活塞杆镀铬）；校直炉门轨道，清理滚轮积灰，加注润滑脂（型号2号锂基脂）。预防措施：每年更换炉门密封条；定期清洁限位开关（每3个月一次），保持触点良好；气动系统定期排水（每天一次，打开排水阀），防止气缸锈蚀。</w:t>
      </w:r>
    </w:p>
    <w:p w14:paraId="2CEA41A7">
      <w:pPr>
        <w:pStyle w:val="3"/>
      </w:pPr>
      <w:r>
        <w:t>七、设备选型与扩展</w:t>
      </w:r>
    </w:p>
    <w:p w14:paraId="4813DF2C">
      <w:pPr>
        <w:pStyle w:val="4"/>
      </w:pPr>
      <w:r>
        <w:t>7.1 设备型号与参数对比</w:t>
      </w:r>
    </w:p>
    <w:p w14:paraId="7D3DD63A">
      <w:r>
        <w:t>不同厂商的线圈固化炉型号各有特点，以下对比主流型号的核心参数及适用场景。银邦电热LYTC系列：标准型LYTC-841工作室尺寸3000×1500×2000mm，台车承重8T，适合10~35KV干式变压器线圈（直径≤1200mm，高度≤1800mm）；定制型LYTC-1000工作室尺寸4000×2000×2500mm，加热功率120KW，适合大型电抗器线圈（重量≤15T）。宁波友利HB系列：HB-1000型温度范围室温~250℃，控制方式为智能温控仪，价格约14.2万元，适合中小型企业批量生产；HB-2000型配备PLC+触摸屏，支持DCS通讯，价格约28万元，适合规模化生产车间。</w:t>
      </w:r>
    </w:p>
    <w:p w14:paraId="3666A28A">
      <w:r>
        <w:t>技术参数对比：温度均匀性银邦LYTC-841（±1.5%℃）优于宁波友利HB-1000（±3℃），适合对温度均匀性要求高的环氧树脂固化（如风电用变压器线圈，要求固化度偏差≤5%）；加热功率银邦80KW高于宁波友利54KW，升温速度更快（银邦20分钟室温→100℃，友利需30分钟），适合生产周期短的场景；控制方式银邦采用PLC+触摸屏，功能更强大（支持工艺曲线编程、数据记录），友利基础型为智能温控仪，操作简单，适合工艺单一的生产。</w:t>
      </w:r>
    </w:p>
    <w:p w14:paraId="2FA0CCDC">
      <w:pPr>
        <w:pStyle w:val="4"/>
      </w:pPr>
      <w:r>
        <w:t>7.2 应用场景与选型建议</w:t>
      </w:r>
    </w:p>
    <w:p w14:paraId="604CE065">
      <w:r>
        <w:t>根据变压器规格选型：10KV以下小容量线圈（重量≤3T，直径≤800mm）可选宁波友利HB-600型（工作室尺寸2000×1000×1500mm，价格约8.5万元），性价比高；10~35KV中等容量线圈（重量3~8T）推荐银邦LYTC-841标准型，温度均匀性好，满足绝缘性能要求；35KV以上大容量线圈（重量&gt;8T）需定制大型固化炉，如银邦LYTC-1000，工作室尺寸可扩展至4000×2000×2500mm，台车承重15T。</w:t>
      </w:r>
    </w:p>
    <w:p w14:paraId="35064EB2">
      <w:r>
        <w:t>根据生产批量选型：小批量生产（日产量≤5台）可选单台车手动型，投资成本低（约10~15万元）；中批量生产（日产量5~10台）建议双台车半自动型（一台固化，一台装料，提高设备利用率），价格约25~35万元；大批量生产（日产量&gt;10台）需配置PLC+DCS通讯系统，实现多台设备集中控制，如配置3台银邦LYTC-841，总投资约80~100万元，适合大型变压器生产企业。</w:t>
      </w:r>
    </w:p>
    <w:p w14:paraId="47A4EC10">
      <w:r>
        <w:t>特殊工艺需求选型：真空固化需求（如SCBH15非晶合金干变线圈，需真空度≥0.09MPa），可选配真空系统（极限真空度0.098MPa，抽气速率200m³/h），设备价格增加约15万元；绝缘电阻在线监测需求，可扩展配置绝缘电阻测试仪（测量范围10MΩ~10GΩ），实时监测线圈固化过程绝缘值，价格增加约5万元。</w:t>
      </w:r>
    </w:p>
    <w:p w14:paraId="0C194CE6">
      <w:pPr>
        <w:pStyle w:val="4"/>
      </w:pPr>
      <w:r>
        <w:t>7.3 设备扩展功能</w:t>
      </w:r>
    </w:p>
    <w:p w14:paraId="480543BD">
      <w:r>
        <w:t>真空系统：在炉体基础上增加真空罐（材质Q345R，厚度12mm，设计压力-0.1MPa）、真空泵（型号2XZ-4，极限真空度0.098MPa，抽气速率4L/s）及真空阀门（不锈钢球阀，型号Q41F-16P），实现真空固化工艺。工作流程：工件入炉后关闭炉门，启动真空泵抽真空至0.09MPa，再开始加热固化，可消除线圈内部气泡（孔隙率≤1%），提升绝缘性能（局部放电量≤5PC）。</w:t>
      </w:r>
    </w:p>
    <w:p w14:paraId="5FDE1C21">
      <w:r>
        <w:t>废气处理装置：针对固化过程中产生的挥发性有机物（VOCs），配置活性炭吸附+催化燃烧装置。活性炭吸附塔填充柱状活性炭（碘值≥800mg/g，填充量500kg），吸附效率≥90%；催化燃烧炉采用贵金属催化剂（Pt/Rh，含量0.5%），在300℃条件下将有机物分解为CO₂和H₂O，处理风量5000m³/h，满足环保排放要求（非甲烷总烃≤100mg/m³）。设备占地面积约10m²，投资约12万元，适合环保要求严格的地区。</w:t>
      </w:r>
    </w:p>
    <w:p w14:paraId="19A2F035">
      <w:r>
        <w:t>机器人自动上下料接口：预留机器人通讯接口（Profinet协议，RS485通讯），可对接六轴机器人（负载200kg），实现自动装料、卸料。系统包含台车定位装置（激光定位仪，型号LK-G3000，定位精度±5mm）、工件识别传感器（视觉系统，型号MV-CE100-30GM），可自动识别线圈型号并调用对应工艺配方，实现无人化生产，降低人工成本（减少2名操作工，投资回收期约2年）。</w:t>
      </w:r>
    </w:p>
    <w:p w14:paraId="30F04D2D">
      <w:r>
        <w:t>绝缘电阻在线监测：在炉内安装高压电极（电压5000V，绝缘电阻≥1000MΩ），通过绝缘电阻测试仪（型号ZC36，测量范围10MΩ~10GΩ）实时测量线圈绝缘电阻，数据同步至触摸屏，当绝缘电阻&lt;500MΩ时报警，及时发现固化不良线圈。该功能需在线圈引出线处设置专用夹具（黄铜材质，接触电阻≤50mΩ），确保测试准确，扩展成本约5万元。</w:t>
      </w:r>
    </w:p>
    <w:p w14:paraId="4A0BA5DE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5F5B8F83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E663A5C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2025-10-06T20:59:53Z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123C2189CDD9463B49BDE3680F6A2ACD_43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