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D5E3C">
      <w:pPr>
        <w:pStyle w:val="2"/>
      </w:pPr>
    </w:p>
    <w:p w14:paraId="1FBEC209">
      <w:pPr>
        <w:pStyle w:val="2"/>
      </w:pPr>
      <w:r>
        <w:t>环氧线圈切割机技术手册</w:t>
      </w:r>
    </w:p>
    <w:p w14:paraId="421754F8">
      <w:pPr>
        <w:pStyle w:val="3"/>
      </w:pPr>
      <w:r>
        <w:t>一、设备概述</w:t>
      </w:r>
    </w:p>
    <w:p w14:paraId="7D910280">
      <w:pPr>
        <w:pStyle w:val="4"/>
      </w:pPr>
      <w:r>
        <w:t>1.1 设备用途与应用场景</w:t>
      </w:r>
    </w:p>
    <w:p w14:paraId="718D92EB">
      <w:r>
        <w:t>环氧线圈切割机是干式变压器生产过程中的关键专用设备，主要功能是对环氧浇注成型后的线圈端部进行精准切割，去除因浇注工艺产生的高低不平多余环氧部分，确保线圈端面平整度满足铁芯装配的精度要求。在干式变压器制造流程中，该设备位于VPI真空压力浸渍固化工序之后、铁芯装配工序之前，与线圈压床、铁芯翻转台等设备构成连贯的生产工序链。以上海舟源电器科技有限公司生产的环氧线圈端部切割机为例，其典型应用场景包括10kV至220kV等级干式变压器的高压、低压线圈加工，可适配箔绕式、连续线绕式等不同结构的环氧浇注线圈。设备工作时，需将固化后的线圈固定于旋转工作台上，通过数控系统控制切割机构沿线圈端面进行三维轨迹运动，实现对不规则环氧余量的自动化切除。实际生产数据显示，经该设备处理后的线圈端部平面度可控制在0.1mm/m以内，显著提升后续铁芯装配的效率和变压器运行的稳定性。</w:t>
      </w:r>
    </w:p>
    <w:p w14:paraId="3E987DA4">
      <w:pPr>
        <w:pStyle w:val="4"/>
      </w:pPr>
      <w:r>
        <w:t>1.2 工作环境要求</w:t>
      </w:r>
    </w:p>
    <w:p w14:paraId="49ED8003">
      <w:r>
        <w:t>环氧线圈切割机的运行环境需满足严格的工艺条件，以确保设备精度、操作人员安全及产品质量。粉尘控制方面，切割环氧材料时会产生大量超细粉尘（粒径&lt;1μm的颗粒占比超60%），其中含有甲醛、苯酚等有毒物质，浓度可达20-50mg/m³，因此车间必须配置防爆型袋式除尘系统，配套高效空气过滤器（HEPA），确保工作区域粉尘浓度≤5mg/m³。环境洁净度方面，500kV及以上等级变压器线圈的切割需在万级洁净车间内进行，空气中≥0.5μm的颗粒数需≤35200个/m³，避免粉尘附着导致线圈绝缘性能下降。温湿度控制需维持温度20-28℃、相对湿度40%-60%，防止环氧材料因环境温湿度剧烈变化产生内应力开裂。电源供应采用380V三相交流电源，电压波动范围需控制在±10%以内，设备接地电阻≤4Ω，且需配置独立的漏电保护装置。此外，设备需配套冷却水箱，通过循环水降低切割过程中的刀具温度，同时减少粉尘扩散，水箱水质需定期检测，电导率控制在5-15μS/cm范围内。</w:t>
      </w:r>
    </w:p>
    <w:p w14:paraId="56C2A4EA">
      <w:pPr>
        <w:pStyle w:val="4"/>
      </w:pPr>
      <w:r>
        <w:t>1.3 主要技术特性</w:t>
      </w:r>
    </w:p>
    <w:p w14:paraId="3B18BB29">
      <w:r>
        <w:t>基于现有行业资料及同类设备参数参考，环氧线圈切割机的主要技术特性如下表所示（部分参数为同类设备类比值，实际以具体机型为准）：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05B6F9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C208BB8">
            <w:pPr>
              <w:jc w:val="center"/>
              <w:rPr>
                <w:b/>
              </w:rPr>
            </w:pPr>
            <w:r>
              <w:rPr>
                <w:b/>
              </w:rPr>
              <w:t>技术参数</w:t>
            </w:r>
          </w:p>
        </w:tc>
        <w:tc>
          <w:tcPr>
            <w:tcW w:w="0" w:type="auto"/>
            <w:vAlign w:val="center"/>
          </w:tcPr>
          <w:p w14:paraId="317CF7E8">
            <w:pPr>
              <w:jc w:val="center"/>
              <w:rPr>
                <w:b/>
              </w:rPr>
            </w:pPr>
            <w:r>
              <w:rPr>
                <w:b/>
              </w:rPr>
              <w:t>参考值</w:t>
            </w:r>
          </w:p>
        </w:tc>
        <w:tc>
          <w:tcPr>
            <w:tcW w:w="0" w:type="auto"/>
            <w:vAlign w:val="center"/>
          </w:tcPr>
          <w:p w14:paraId="6F8E8589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E4A2C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F0D6BC2">
            <w:r>
              <w:t>加工精度</w:t>
            </w:r>
          </w:p>
        </w:tc>
        <w:tc>
          <w:tcPr>
            <w:tcW w:w="0" w:type="auto"/>
            <w:vAlign w:val="center"/>
          </w:tcPr>
          <w:p w14:paraId="1CBE2230">
            <w:r>
              <w:t>±0.01mm</w:t>
            </w:r>
          </w:p>
        </w:tc>
        <w:tc>
          <w:tcPr>
            <w:tcW w:w="0" w:type="auto"/>
            <w:vAlign w:val="center"/>
          </w:tcPr>
          <w:p w14:paraId="1FE9B2F9">
            <w:r>
              <w:t>参考水刀切割环氧板亚毫米级精度</w:t>
            </w:r>
          </w:p>
        </w:tc>
      </w:tr>
      <w:tr w14:paraId="2ADB63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ED43DB1">
            <w:r>
              <w:t>切割速度</w:t>
            </w:r>
          </w:p>
        </w:tc>
        <w:tc>
          <w:tcPr>
            <w:tcW w:w="0" w:type="auto"/>
            <w:vAlign w:val="center"/>
          </w:tcPr>
          <w:p w14:paraId="4747BA2B">
            <w:r>
              <w:t>0.15-0.6秒/刀</w:t>
            </w:r>
          </w:p>
        </w:tc>
        <w:tc>
          <w:tcPr>
            <w:tcW w:w="0" w:type="auto"/>
            <w:vAlign w:val="center"/>
          </w:tcPr>
          <w:p w14:paraId="1C8C5956">
            <w:r>
              <w:t>参考LTCC切割机数据，环氧材料需降低30%速度</w:t>
            </w:r>
          </w:p>
        </w:tc>
      </w:tr>
      <w:tr w14:paraId="7874FA74">
        <w:tc>
          <w:tcPr>
            <w:tcW w:w="0" w:type="auto"/>
            <w:vAlign w:val="center"/>
          </w:tcPr>
          <w:p w14:paraId="71BF4D83">
            <w:r>
              <w:t>适用线圈直径范围</w:t>
            </w:r>
          </w:p>
        </w:tc>
        <w:tc>
          <w:tcPr>
            <w:tcW w:w="0" w:type="auto"/>
            <w:vAlign w:val="center"/>
          </w:tcPr>
          <w:p w14:paraId="75B718A7">
            <w:r>
              <w:t>Φ200mm-Φ1200mm</w:t>
            </w:r>
          </w:p>
        </w:tc>
        <w:tc>
          <w:tcPr>
            <w:tcW w:w="0" w:type="auto"/>
            <w:vAlign w:val="center"/>
          </w:tcPr>
          <w:p w14:paraId="28C7F4F3">
            <w:r>
              <w:t>适配常见干式变压器线圈规格</w:t>
            </w:r>
          </w:p>
        </w:tc>
      </w:tr>
      <w:tr w14:paraId="3055E1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2C1CE56">
            <w:r>
              <w:t>切割厚度范围</w:t>
            </w:r>
          </w:p>
        </w:tc>
        <w:tc>
          <w:tcPr>
            <w:tcW w:w="0" w:type="auto"/>
            <w:vAlign w:val="center"/>
          </w:tcPr>
          <w:p w14:paraId="10BA77DD">
            <w:r>
              <w:t>5mm-150mm</w:t>
            </w:r>
          </w:p>
        </w:tc>
        <w:tc>
          <w:tcPr>
            <w:tcW w:w="0" w:type="auto"/>
            <w:vAlign w:val="center"/>
          </w:tcPr>
          <w:p w14:paraId="10AF4634">
            <w:r>
              <w:t>根据环氧线圈端部余量设计</w:t>
            </w:r>
          </w:p>
        </w:tc>
      </w:tr>
      <w:tr w14:paraId="5FD1FD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E54ECC1">
            <w:r>
              <w:t>刀具转速</w:t>
            </w:r>
          </w:p>
        </w:tc>
        <w:tc>
          <w:tcPr>
            <w:tcW w:w="0" w:type="auto"/>
            <w:vAlign w:val="center"/>
          </w:tcPr>
          <w:p w14:paraId="4669EE8F">
            <w:r>
              <w:t>1400r/min</w:t>
            </w:r>
          </w:p>
        </w:tc>
        <w:tc>
          <w:tcPr>
            <w:tcW w:w="0" w:type="auto"/>
            <w:vAlign w:val="center"/>
          </w:tcPr>
          <w:p w14:paraId="0C0CDD74">
            <w:r>
              <w:t>切割电机输入转速</w:t>
            </w:r>
          </w:p>
        </w:tc>
      </w:tr>
      <w:tr w14:paraId="5D9DAB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8FACC40">
            <w:r>
              <w:t>刀具寿命</w:t>
            </w:r>
          </w:p>
        </w:tc>
        <w:tc>
          <w:tcPr>
            <w:tcW w:w="0" w:type="auto"/>
            <w:vAlign w:val="center"/>
          </w:tcPr>
          <w:p w14:paraId="5AD4AB70">
            <w:r>
              <w:t>≥500次切割</w:t>
            </w:r>
          </w:p>
        </w:tc>
        <w:tc>
          <w:tcPr>
            <w:tcW w:w="0" w:type="auto"/>
            <w:vAlign w:val="center"/>
          </w:tcPr>
          <w:p w14:paraId="3425F126">
            <w:r>
              <w:t>基于Φ800mm线圈单次切割测算</w:t>
            </w:r>
          </w:p>
        </w:tc>
      </w:tr>
      <w:tr w14:paraId="03B80ACD">
        <w:tc>
          <w:tcPr>
            <w:tcW w:w="0" w:type="auto"/>
            <w:vAlign w:val="center"/>
          </w:tcPr>
          <w:p w14:paraId="0A6CBE61">
            <w:r>
              <w:t>冷却系统流量</w:t>
            </w:r>
          </w:p>
        </w:tc>
        <w:tc>
          <w:tcPr>
            <w:tcW w:w="0" w:type="auto"/>
            <w:vAlign w:val="center"/>
          </w:tcPr>
          <w:p w14:paraId="4B55108C">
            <w:r>
              <w:t>15-25L/min</w:t>
            </w:r>
          </w:p>
        </w:tc>
        <w:tc>
          <w:tcPr>
            <w:tcW w:w="0" w:type="auto"/>
            <w:vAlign w:val="center"/>
          </w:tcPr>
          <w:p w14:paraId="72F918A2">
            <w:r>
              <w:t>工作液循环泵输出参数</w:t>
            </w:r>
          </w:p>
        </w:tc>
      </w:tr>
      <w:tr w14:paraId="7F11C1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B5FD14A">
            <w:r>
              <w:t>工作液压力</w:t>
            </w:r>
          </w:p>
        </w:tc>
        <w:tc>
          <w:tcPr>
            <w:tcW w:w="0" w:type="auto"/>
            <w:vAlign w:val="center"/>
          </w:tcPr>
          <w:p w14:paraId="67C72DA3">
            <w:r>
              <w:t>0.3-0.5MPa</w:t>
            </w:r>
          </w:p>
        </w:tc>
        <w:tc>
          <w:tcPr>
            <w:tcW w:w="0" w:type="auto"/>
            <w:vAlign w:val="center"/>
          </w:tcPr>
          <w:p w14:paraId="7AFD3554">
            <w:r>
              <w:t>确保放电间隙充分冷却</w:t>
            </w:r>
          </w:p>
        </w:tc>
      </w:tr>
      <w:tr w14:paraId="29CBBF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8C53E31">
            <w:r>
              <w:t>设备总功率</w:t>
            </w:r>
          </w:p>
        </w:tc>
        <w:tc>
          <w:tcPr>
            <w:tcW w:w="0" w:type="auto"/>
            <w:vAlign w:val="center"/>
          </w:tcPr>
          <w:p w14:paraId="33AB3D52">
            <w:r>
              <w:t>≤20kW</w:t>
            </w:r>
          </w:p>
        </w:tc>
        <w:tc>
          <w:tcPr>
            <w:tcW w:w="0" w:type="auto"/>
            <w:vAlign w:val="center"/>
          </w:tcPr>
          <w:p w14:paraId="60F474E9">
            <w:r>
              <w:t>含切割电机、伺服系统及辅助设备</w:t>
            </w:r>
          </w:p>
        </w:tc>
      </w:tr>
      <w:tr w14:paraId="0D27DD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CFCEFF8">
            <w:r>
              <w:t>外形尺寸（长×宽×高）</w:t>
            </w:r>
          </w:p>
        </w:tc>
        <w:tc>
          <w:tcPr>
            <w:tcW w:w="0" w:type="auto"/>
            <w:vAlign w:val="center"/>
          </w:tcPr>
          <w:p w14:paraId="028B4794">
            <w:r>
              <w:t>2500mm×1800mm×2200mm</w:t>
            </w:r>
          </w:p>
        </w:tc>
        <w:tc>
          <w:tcPr>
            <w:tcW w:w="0" w:type="auto"/>
            <w:vAlign w:val="center"/>
          </w:tcPr>
          <w:p w14:paraId="627C0673">
            <w:r>
              <w:t>参考中小型专用设备规格</w:t>
            </w:r>
          </w:p>
        </w:tc>
      </w:tr>
    </w:tbl>
    <w:p w14:paraId="30C8DC9A">
      <w:r>
        <w:t>注：表中切割速度、适用线圈尺寸等参数基于同类设备推算，实际使用时需根据线圈材料硬度、环氧固化度进行参数调整。设备加工精度受导轨精度、伺服控制系统及刀具磨损状态共同影响，建议每100小时切割作业后进行精度校验。</w:t>
      </w:r>
    </w:p>
    <w:p w14:paraId="41BD4571">
      <w:pPr>
        <w:pStyle w:val="3"/>
      </w:pPr>
      <w:r>
        <w:t>二、结构组成</w:t>
      </w:r>
    </w:p>
    <w:p w14:paraId="3720D431">
      <w:pPr>
        <w:pStyle w:val="4"/>
      </w:pPr>
      <w:r>
        <w:t>2.1 机械结构系统</w:t>
      </w:r>
    </w:p>
    <w:p w14:paraId="6D5D9EB0">
      <w:r>
        <w:t>环氧线圈切割机的机械结构系统由床身、切割单元、升降系统、工作台及辅助装置五部分组成，整体采用模块化设计，确保高刚性和运动精度。床身采用立柱式T型结构，材质为高强度树脂砂铸件，经时效处理消除内应力，具有低重心特性，可有效减少高速切割时的振动。切割系统作为核心执行部件，由切割电机、刀具夹头及传动机构构成，切割电机功率根据机型不同在2.2KW至15KW范围内配置，其中WR系列绕线机配套切割单元电机功率可达11KW，通过弹性柱销联轴器与刀具主轴连接，实现动力传递并缓冲瞬时冲击。刀具采用硬质合金材质，根据线圈形状可更换平头、球头或成型刀具，刀具装夹精度≤0.005mm。</w:t>
      </w:r>
    </w:p>
    <w:p w14:paraId="1FFE3EC4">
      <w:r>
        <w:t>升降系统负责驱动切割机构实现垂直方向位移，采用滚珠丝杠副与线性导轨组合结构，导轨型号选用高精度矩形与V形组合导轨（V形角90度），矩形导轨承担主要载荷，V形导轨保证运动导向精度，垂直行程范围0-500mm，定位精度±0.01mm。工作台采用旋转与平移复合运动设计，平移部分通过十字滑台实现X/Y轴移动，移动速度0-500mm/min，旋转部分由伺服电机驱动，转速0-30r/min，可实现线圈360度连续旋转或分度定位。辅助装置包括冷却水箱、除尘接口及工件夹具，冷却水箱容量≥80L，配备多级过滤系统（精度5-10μm），确保工作液清洁度；除尘接口直径100mm，可直接对接车间中央除尘系统，负压≥1500Pa。</w:t>
      </w:r>
    </w:p>
    <w:p w14:paraId="657B5B6D">
      <w:pPr>
        <w:pStyle w:val="4"/>
      </w:pPr>
      <w:r>
        <w:t>2.2 电气系统</w:t>
      </w:r>
    </w:p>
    <w:p w14:paraId="0645B198">
      <w:r>
        <w:t>电气系统是环氧线圈切割机的动力与控制中枢，主要由主电源模块、驱动系统、控制电路及辅助电气元件组成，采用分层分布式结构设计，确保运行稳定性和维护便利性。主电源模块采用380V三相五线制供电，配置容量50kVA的隔离变压器，输入端安装浪涌保护器（SPD）和三相电源滤波器，有效抑制电网干扰。电源模块输出分为动力回路和控制回路，动力回路通过塑壳断路器（额定电流100A）向切割电机、伺服电机等大功率设备供电，控制回路经开关电源转换为24V直流，为PLC、传感器及继电器等低压元件提供稳定电源。</w:t>
      </w:r>
    </w:p>
    <w:p w14:paraId="05D076CE">
      <w:r>
        <w:t>驱动系统包含切割电机驱动单元和伺服驱动单元。切割电机采用变频调速系统，变频器型号根据电机功率匹配，支持0-1500r/min无级调速，具备过流、过载、过压保护功能，当电机电流超过额定值1.5倍时自动停机。伺服驱动单元采用交流永磁同步伺服系统，X/Y轴及旋转轴各配置一套伺服驱动器，驱动器接收来自数控系统的脉冲指令，通过编码器（分辨率10000脉冲/转）实现位置闭环控制，位置环增益可通过参数设置调整，以优化动态响应特性。控制电路以PLC为核心，集成数字量输入输出模块（DI/DO点数分别为32点/16点）和模拟量输入输出模块（4路/2路），主要控制对象包括电机启停、电磁阀动作、冷却泵运行及报警信号处理。紧急停止电路采用双回路设计，所有操作面板及机身上的急停按钮均直接接入安全继电器，确保紧急情况下切断所有动力电源。</w:t>
      </w:r>
    </w:p>
    <w:p w14:paraId="394DE4D8">
      <w:r>
        <w:t>辅助电气元件包括操作面板、指示灯、传感器及保护装置。操作面板配置10.4英寸触摸屏和物理按键，可实现参数设置、程序调用及手动操作；指示灯包含电源指示、运行指示、故障指示及急停指示，采用不同颜色区分设备状态；传感器系统包含限位传感器（X/Y轴正负限位、原点）、接近开关（刀具在位检测）、压力传感器（工作液压力检测）及温度传感器（电机温度监测），所有传感器信号均接入PLC进行实时监控；保护装置除前述的过流、过载保护外，还包括电机过热保护（温度阈值125℃）、工作液液位过低保护及粉尘浓度超标报警（阈值5mg/m³）。</w:t>
      </w:r>
    </w:p>
    <w:p w14:paraId="51F3DC1C">
      <w:pPr>
        <w:pStyle w:val="4"/>
      </w:pPr>
      <w:r>
        <w:t>2.3 控制系统</w:t>
      </w:r>
    </w:p>
    <w:p w14:paraId="4897DE05">
      <w:r>
        <w:t>控制系统采用“PLC+数控系统”的双核心架构，兼具逻辑控制与运动控制功能，可实现复杂切割轨迹的精准执行和设备全流程自动化管理。数控系统选用基于工业PC的开放式数控平台，配备Intel Core i5处理器和8GB内存，操作系统为Windows Embedded Standard，支持多任务实时处理，运动控制卡采用PCI总线式结构，具备4轴联动控制能力，脉冲当量0.001mm，插补周期1ms，可实现直线、圆弧、螺旋线等复杂轨迹插补。人机交互界面采用全中文操作界面，包含程序管理、参数设置、加工监控、故障诊断等功能模块，支持DXF格式图形文件直接导入并自动生成加工代码，同时具备加工过程动态仿真功能，可提前预览切割路径。</w:t>
      </w:r>
    </w:p>
    <w:p w14:paraId="044D4B16">
      <w:r>
        <w:t>PLC选用西门子S7-1200系列，负责设备逻辑控制、状态监测及安全联锁。通过PROFINET总线与数控系统实现数据交互，交换周期≤10ms，主要控制流程包括：设备初始化（各轴回零、刀具检测、工作液准备）、加工流程控制（工件装夹确认→参数下发→切割执行→碎屑清理）、异常处理（断丝检测、超程保护、紧急停止）。PLC程序采用结构化编程，分为主程序、初始化子程序、手动/自动模式子程序及故障处理子程序，便于维护和功能扩展。</w:t>
      </w:r>
    </w:p>
    <w:p w14:paraId="41158CAD">
      <w:r>
        <w:t>伺服控制系统采用位置闭环控制模式，数控系统发送位置指令，伺服驱动器通过PID算法调节电机输出扭矩，驱动滚珠丝杠带动工作台运动。系统具备自动增益调整功能，可根据负载惯量和运动速度自动优化PID参数，减少跟随误差。当检测到实际位置与指令位置偏差超过0.02mm时，系统触发动态误差补偿，通过预加载荷消除传动间隙影响。控制系统还集成数据存储与追溯功能，可自动记录每次加工的参数（切割速度、刀具型号、加工时间）、过程数据（电流、温度、压力）及质量数据（尺寸偏差、表面粗糙度），存储容量≥10000条记录，支持U盘导出或通过以太网上传至MES系统。</w:t>
      </w:r>
    </w:p>
    <w:p w14:paraId="72B00D95">
      <w:pPr>
        <w:pStyle w:val="3"/>
      </w:pPr>
      <w:r>
        <w:t>三、工作原理</w:t>
      </w:r>
    </w:p>
    <w:p w14:paraId="7CDAF4EE">
      <w:pPr>
        <w:pStyle w:val="4"/>
      </w:pPr>
      <w:r>
        <w:t>3.1 机械工作原理</w:t>
      </w:r>
    </w:p>
    <w:p w14:paraId="7A47F64E">
      <w:r>
        <w:t>环氧线圈切割机的机械工作原理基于“轨迹运动+高速切削”的复合加工方式，通过传动系统、走丝机构（电火花机型）或刀具系统（机械切削机型）与工作台的协同运动，实现对环氧线圈端部的精准成型。以机械切削机型为例，其核心机械动作流程如下：</w:t>
      </w:r>
    </w:p>
    <w:p w14:paraId="6CD8E94A">
      <w:r>
        <w:t>传动系统将切割电机的动力传递至刀具，采用三级齿轮减速结构，电动机通过弹性柱销联轴器驱动输入轴，经齿轮组（传动比1.49:1.66:1.96）减速后，将输入转速1400r/min降至刀具所需的280r/min。齿轮材料选用20CrMnTi渗碳钢，齿面硬度HRC58-62，齿形精度6级，确保传动平稳性和承载能力。刀具安装于主轴端部，通过液压夹头实现快速更换，夹头重复定位精度≤0.005mm，刀具在高速旋转（280r/min）下对环氧材料进行切削，切削力通过主轴轴承传递至床身，主轴轴承采用成对安装的角接触球轴承，径向跳动≤0.003mm，轴向窜动≤0.002mm。</w:t>
      </w:r>
    </w:p>
    <w:p w14:paraId="4606FE6E">
      <w:r>
        <w:t>工作台运动通过X/Y轴十字滑台和旋转工作台实现三维空间定位。X/Y轴运动由伺服电机经滚珠丝杠副驱动，丝杠螺距5mm，导程精度C3级，通过双螺母预紧消除轴向间隙，预紧力500N。导轨采用贴塑滑动导轨，摩擦系数0.005-0.01，配合强制润滑系统（润滑油粘度ISO VG32），确保运动平稳无爬行。旋转工作台由蜗轮蜗杆副传动，传动比90:1，蜗杆材料为20CrNiMo渗碳淬火，蜗轮材料为锡青铜，啮合侧隙≤0.02mm，通过绝对值编码器实现角度闭环控制，定位精度±10角秒。</w:t>
      </w:r>
    </w:p>
    <w:p w14:paraId="71FAD560">
      <w:r>
        <w:t>切割过程中，升降系统根据线圈直径自动调整切割机构高度，通过线性编码器实时反馈位置信息，确保刀具与线圈端面保持设定距离（通常0.5-2mm）。冷却系统通过高压泵（压力0.3-0.5MPa）将工作液经环形喷嘴喷射至切削区域，工作液一方面冷却刀具（降低刀尖温度至200℃以下），另一方面将切削碎屑冲刷至集屑槽，避免二次切削影响表面质量。除尘系统通过负压将切割产生的粉尘吸入管道，经滤袋过滤（过滤效率≥99.9%）后排放，确保工作区域粉尘浓度符合职业健康标准。</w:t>
      </w:r>
    </w:p>
    <w:p w14:paraId="67EB2ADF">
      <w:pPr>
        <w:pStyle w:val="4"/>
      </w:pPr>
      <w:r>
        <w:t>3.2 控制原理</w:t>
      </w:r>
    </w:p>
    <w:p w14:paraId="2CEC2D05">
      <w:r>
        <w:t>环氧线圈切割机的控制原理是通过数控系统、伺服系统、脉冲电源（电火花机型）及辅助控制系统的协同工作，将预设的加工参数转化为精确的机械动作，实现从程序输入到成品输出的全自动化加工。其核心控制流程如下：</w:t>
      </w:r>
    </w:p>
    <w:p w14:paraId="200BED9C">
      <w:r>
        <w:t>加工准备阶段，操作人员通过人机界面导入线圈CAD图形（DXF格式），系统自动提取轮廓数据并生成加工代码（G代码），同时进行轨迹规划和干涉检查。操作人员完成工件装夹后，通过对刀操作建立工件坐标系，数控系统记录当前刀具位置为加工原点，此时PLC开始初始化各轴状态，检测急停回路、限位开关及关键传感器信号（工作液液位、压力、电机温度），若所有条件满足，系统进入就绪状态。</w:t>
      </w:r>
    </w:p>
    <w:p w14:paraId="3414182D">
      <w:r>
        <w:t>加工执行阶段，数控系统按加工代码指令，通过运动控制卡生成X/Y轴及旋转轴的位置指令，经PROFINET总线发送至伺服驱动器。伺服驱动器将位置指令与编码器反馈信号进行比较，通过PID调节输出电流驱动伺服电机运转，电机通过滚珠丝杠副将旋转运动转化为直线运动，带动工作台按预定轨迹移动。系统采用前馈控制算法补偿动态跟随误差，当加工速度变化时，提前调整电机输出扭矩，使轨迹误差控制在±0.01mm以内。</w:t>
      </w:r>
    </w:p>
    <w:p w14:paraId="12BDE0B6">
      <w:r>
        <w:t>对于电火花切割机型，脉冲电源在刀具与工件之间施加高频脉冲电压（50-500kHz），当刀具与工件距离接近放电间隙（通常5-50μm）时，工作液介质被击穿形成放电通道，瞬间释放能量（温度可达104℃以上），使局部环氧材料熔化并气化。脉冲电源采用自适应控制策略，实时监测放电状态，当检测到短路电流超过阈值（通常8A）时，立即暂停输出并控制刀具抬升0.1-0.3mm，待工作液冲洗干净后恢复加工；当检测到开路状态持续超过500ms时，自动降低进给速度，避免空走刀。</w:t>
      </w:r>
    </w:p>
    <w:p w14:paraId="257957BF">
      <w:r>
        <w:t>工作液循环系统由PLC根据加工状态自动控制，加工开始时启动高压泵和过滤系统，流量传感器实时监测流量（15-25L/min），当流量低于10L/min时触发报警并暂停加工。液位传感器监测水箱液位，低液位时自动补水；电导率传感器监测工作液纯度，当电导率超过15μS/cm时提示更换工作液。加工过程中，系统实时记录加工时间、切割长度、电机负载等数据，并在人机界面动态显示，同时将关键数据存储至本地数据库。</w:t>
      </w:r>
    </w:p>
    <w:p w14:paraId="584CCF9A">
      <w:r>
        <w:t>加工完成阶段，系统执行自动退刀动作，各轴返回安全位置，PLC关闭脉冲电源、伺服系统及工作液泵，同时启动工作台清理程序（吹气或冲洗）。操作人员卸下工件后，系统提示进行设备日常保养，PLC自动更新设备运行时间计数器，当累计运行时间达到保养周期时（如50小时），触发保养提醒。</w:t>
      </w:r>
    </w:p>
    <w:p w14:paraId="0F7962D2">
      <w:pPr>
        <w:pStyle w:val="3"/>
      </w:pPr>
      <w:r>
        <w:t>四、操作与维护</w:t>
      </w:r>
    </w:p>
    <w:p w14:paraId="206B6AC9">
      <w:pPr>
        <w:pStyle w:val="4"/>
      </w:pPr>
      <w:r>
        <w:t>4.1 安全操作规程</w:t>
      </w:r>
    </w:p>
    <w:p w14:paraId="2E5EEC07">
      <w:r>
        <w:t>环氧线圈切割机的操作需严格遵循安全规程，以确保操作人员人身安全和设备稳定运行。开机前检查环节，操作人员需首先确认设备周边无障碍物，防护门关闭严密，除尘系统已启动（负压≥1500Pa）。检查刀具安装是否牢固，刀具磨损量需≤0.2mm，若超过标准应立即更换；钼丝（电火花机型）张力需调整至8-12N，通过张力计测量，确保张紧均匀无叠丝。工作液检查包括液位（不低于水箱总容量的2/3）、电导率（5-15μS/cm）及清洁度，若发现杂质需更换过滤芯（精度5-10μm）。电气系统检查需确认电源电压（380V±10%）、接地电阻（≤4Ω）及急停按钮功能正常，各指示灯显示准确。</w:t>
      </w:r>
    </w:p>
    <w:p w14:paraId="5724AC62">
      <w:r>
        <w:t>作业流程方面，首先进行程序调试，在“空运行”模式下模拟加工轨迹，检查刀具路径与工件是否存在干涉，确认无误后切换至“自动加工”模式。工件装夹需使用专用夹具，确保线圈定位基准与加工坐标系一致，夹紧力适中（避免线圈变形），装夹完成后需手动移动工作台检查自由度，防止碰撞。参数设置需根据线圈材料特性（如环氧固化度、硬度）调整切割速度（建议初始速度0.3秒/刀）、进给量（0.05-0.2mm/r）及工作液压力（0.3MPa），首次加工新材料时应进行试切，根据端面质量逐步优化参数。加工过程中，操作人员需密切监控设备运行状态，禁止打开防护门或触碰运动部件，若出现异常声音（如异响、振动）、异味或报警提示，应立即按下急停按钮，待系统完全停止后进行检查。</w:t>
      </w:r>
    </w:p>
    <w:p w14:paraId="2565D807">
      <w:r>
        <w:t>关机与应急处理环节，正常加工结束后，系统自动执行退刀程序，待各轴返回原点后，依次关闭伺服系统、工作液泵、除尘系统及主电源。紧急停止操作仅在危及人身或设备安全时使用，按下急停按钮后，系统立即切断所有动力电源，此时需记录当前加工状态，排除故障后按“复位”键解除急停，重新对刀后可继续未完成的加工。若发生断丝故障，需先清理断裂钼丝，检查导轮、挡丝棒是否损坏，更换新钼丝后重新张紧并校准垂直度，确认无误后方可重启加工。</w:t>
      </w:r>
    </w:p>
    <w:p w14:paraId="7DD2DF61">
      <w:pPr>
        <w:pStyle w:val="4"/>
      </w:pPr>
      <w:r>
        <w:t>4.2 日常点检与保养</w:t>
      </w:r>
    </w:p>
    <w:p w14:paraId="5201BDF7">
      <w:r>
        <w:t>环氧线圈切割机的日常点检与保养是确保设备长期稳定运行的关键，需建立严格的周期性维护制度，具体内容如下：</w:t>
      </w:r>
    </w:p>
    <w:p w14:paraId="58DD4A57">
      <w:r>
        <w:t>每日点检项目需在开机前15分钟完成，包括机械系统检查：刀具锋利度（目视无崩刃、磨损均匀）、导轨表面清洁度（无油污、铁屑）、润滑系统油位（油标中线以上）及各连接螺栓紧固性（无松动）。电气系统检查：操作面板按键响应（灵敏无卡滞）、指示灯显示（正常无闪烁）、电缆接头（无破损、过热痕迹）及接地线路（连接可靠）。辅助系统检查：冷却水箱水位（≥80%）、工作液颜色（透明无浑浊）、除尘管道密封性（无漏气）及夹具定位销（无变形、磨损）。点检过程中发现的异常需立即处理，无法当场解决的需悬挂“故障待修”标识并上报。</w:t>
      </w:r>
    </w:p>
    <w:p w14:paraId="52490FAA">
      <w:r>
        <w:t>每周保养项目在周末白班结束后进行，机械部分重点清洁导轮组（使用专用清洁剂去除钼丝碎屑）、检查导轨润滑（添加N32号导轨油至油杯1/2处）、清理工作台碎屑（使用高压气枪吹扫）及校准刀具垂直度（误差≤0.01mm/m）。电气部分需紧固接线端子（重点检查伺服电机、驱动器电源端子）、清洁控制柜滤网（压缩空气反向吹扫）及测试急停回路（按压各急停按钮，确认系统可靠停机）。辅助系统需更换工作液过滤器（精度5μm）、检测工作液电导率（调整至5-15μS/cm）及检查除尘系统滤芯（表面粉尘厚度≤2mm）。保养完成后需进行空运行测试，各轴移动顺畅无卡顿，方可结束保养。</w:t>
      </w:r>
    </w:p>
    <w:p w14:paraId="3E3F489C">
      <w:r>
        <w:t>每月校准项目由设备工程师执行，包括切割精度校准：使用标准量块（精度0级）检测X/Y轴定位精度（误差≤±0.01mm）及重复定位精度（误差≤±0.005mm），超差时通过数控系统参数进行补偿；伺服电机零点校准：执行“回零”操作，确认各轴原点位置偏差≤0.002mm；刀具长度补偿校准：使用对刀仪测量新刀具长度，更新补偿参数。此外，需备份PLC程序和数控系统参数（存储至专用U盘），检查数据存储系统（硬盘剩余空间≥30%），并对人机界面进行清洁（使用专用屏幕清洁剂）。校准数据需记录存档，形成设备精度趋势分析报告。</w:t>
      </w:r>
    </w:p>
    <w:p w14:paraId="07774BF8">
      <w:pPr>
        <w:pStyle w:val="4"/>
      </w:pPr>
      <w:r>
        <w:t>4.3 定期维护规程</w:t>
      </w:r>
    </w:p>
    <w:p w14:paraId="48C7E896">
      <w:r>
        <w:t>环氧线圈切割机的定期维护需按季度、半年和年度三个周期执行深度保养，旨在及时发现并排除潜在故障，延长设备使用寿命，确保加工精度长期稳定。</w:t>
      </w:r>
    </w:p>
    <w:p w14:paraId="49162AD2">
      <w:r>
        <w:t>季度维护重点针对机械传动系统，首先对齿轮箱进行检查，拆卸端盖测量齿轮啮合间隙（标准值0.1-0.2mm），超差时通过调整垫片进行补偿，同时更换齿轮油（型号N100极压齿轮油），加注量至油位镜中线。滚珠丝杠维护需清理丝杠表面油污，检查螺母副间隙（用百分表测量，轴向间隙≤0.01mm），必要时调整预紧力（双螺母结构通过增减垫片实现），然后涂抹专用丝杠润滑脂（锂基脂2号）。导轨维护需拆卸防护罩，彻底清洁导轨表面，检查贴塑层磨损状况（深度≤0.1mm为正常），修复轻微划痕（使用细砂纸打磨），重新涂抹导轨油并手动移动工作台，确保润滑均匀。导轮组需更换轴承（型号16004深沟球轴承），测量径向跳动（≤0.002mm）和轴向窜动（≤0.005mm），调整张紧机构确保钼丝张力稳定（8-12N）。</w:t>
      </w:r>
    </w:p>
    <w:p w14:paraId="45577037">
      <w:r>
        <w:t>半年维护聚焦电气控制系统，首先对伺服系统进行参数优化，通过驱动器调试软件读取电机运行数据（电流波形、温升曲线），重新整定位置环增益（通常800-1200Hz）和速度环增益（200-300Hz），使阶跃响应无超调。PLC系统需检查I/O模块指示灯状态，使用编程软件监控输入输出信号，确保响应正常，清洁模块触点（使用触点清洁剂），紧固背板连接器。电源系统维护包括测量隔离变压器输出电压（380V±5%）、检查浪涌保护器状态（指示灯正常）及测试UPS备用电源（放电时间≥10分钟）。此外，需校准所有传感器（液位、压力、温度），使用标准信号源输入，确保测量误差≤±1%FS，更换老化的传感器线缆（如屏蔽层破损、接头氧化）。</w:t>
      </w:r>
    </w:p>
    <w:p w14:paraId="3AF612B0">
      <w:r>
        <w:t>年度大修是对设备进行全面体检和性能恢复，机械部分需校准床身水平度（使用精密水平仪，误差≤0.02mm/m），调整地脚螺栓消除应力；主轴系统需拆卸刀具夹头，检查锥孔磨损（使用塞规检测，接触面积≥80%），必要时进行研磨修复；更换所有传动皮带（如同步带、V带），检查带轮平行度（偏差≤0.1mm）。电气部分需更换接触器、继电器等易损元件（使用同型号备件），检测电机绝缘电阻（≥50MΩ）及绕组直流电阻（三相不平衡度≤2%）；控制柜体进行彻底清洁（压缩空气吹扫灰尘），检查散热风扇（转速≥2000r/min），更换老化线缆（绝缘层龟裂、颜色变深）。控制系统需升级PLC固件和数控系统软件（按厂家提供版本），优化控制算法，进行全面功能测试（连续加工24小时，无故障停机）。大修完成后，需进行全性能测试，包括加工精度、表面粗糙度（Ra≤1.6μm）及设备运行噪音（≤75dB），测试数据需达到新机验收标准。</w:t>
      </w:r>
    </w:p>
    <w:p w14:paraId="1D7BF76D">
      <w:pPr>
        <w:pStyle w:val="3"/>
      </w:pPr>
      <w:r>
        <w:t>五、常见故障诊断与处理</w:t>
      </w:r>
    </w:p>
    <w:p w14:paraId="30BB2759">
      <w:pPr>
        <w:pStyle w:val="4"/>
      </w:pPr>
      <w:r>
        <w:t>5.1 机械故障</w:t>
      </w:r>
    </w:p>
    <w:p w14:paraId="66225530">
      <w:r>
        <w:t>环氧线圈切割机的机械故障主要表现为断丝、加工精度异常及表面粗糙度超标三类，其成因与处理对策如下：</w:t>
      </w:r>
    </w:p>
    <w:p w14:paraId="6CA31362">
      <w:r>
        <w:t>断丝故障是电火花机型最常见的机械问题，根据发生阶段可分为初始切割断丝、切割中突然断丝和末期断丝。初始断丝多因进给速度过快（超过0.6秒/刀）导致钼丝负载过大，或导轮轴向跳动（允许值0.005mm）、径向跳动（允许值0.002mm）超标，使钼丝在高速运动中产生剧烈抖动。处理时首先降低进给速度至0.3秒/刀，检查导轮轴承游隙，若超过0.003mm需立即更换轴承，同时校准导轮位置确保上下导轮对中（偏差≤0.01mm）。切割中突然断丝可能由工件变形夹丝（环氧固化度不均）、脉冲电源参数错误（电流超过15A）或线切割液过稀（浓度&lt;5%）引起，应急处理需立即停机，检查工件是否松动，重新调整固化工艺参数，更换线切割液并调整浓度至8-10%。末期断丝多因贮丝筒换向时未切断高频电源，钼丝被瞬时烧断，需检查行程开关SQ3/SQ2触点状态，清理氧化层或更换开关，确保换向时高频继电器K1可靠断开。</w:t>
      </w:r>
    </w:p>
    <w:p w14:paraId="70B20268">
      <w:r>
        <w:t>加工精度异常表现为实际切割尺寸与图纸偏差超过±0.02mm，主要成因包括丝杠螺母副间隙过大（超过0.02mm）、导轨贴塑层磨损（深度&gt;0.2mm）或齿轮啮合未补偿。检测时使用百分表固定在工作台，沿X轴移动500mm，读取指针摆动量即为丝杠间隙，若超差可通过双螺母预紧结构调整，拧动锁紧螺母使间隙恢复至0.01mm以内；导轨磨损需拆卸工作台，检查贴塑层表面，轻微划痕可使用专用修复剂填补，严重磨损需重新粘贴聚四氟乙烯贴面。齿轮啮合误差需通过PLC程序中的反向间隙补偿参数进行修正，测量实际反向间隙值后，在系统参数中输入对应补偿值（单位0.001mm）。</w:t>
      </w:r>
    </w:p>
    <w:p w14:paraId="1C5F4974">
      <w:r>
        <w:t>表面粗糙度超标（Ra&gt;3.2μm）通常由导轮不对中、工作液喷射不畅或刀具磨损引起。导轮不对中时，钼丝在切割过程中产生扭曲，导致加工表面出现条纹，需使用激光对中仪校准导轮，确保钼丝运动轨迹与工作台平面垂直度≤0.01mm/m；工作液喷射不畅多因喷嘴堵塞（切削碎屑堆积），应拆卸喷嘴使用高压水清洗，检查喷射角度（对准放电间隙），确保工作液充分进入加工区域；刀具磨损（刃口圆角&gt;0.1mm）需及时更换刀具，新刀具安装后需进行长度补偿校准，确保切削深度一致。</w:t>
      </w:r>
    </w:p>
    <w:p w14:paraId="7BF5444B">
      <w:pPr>
        <w:pStyle w:val="4"/>
      </w:pPr>
      <w:r>
        <w:t>5.2 电气故障</w:t>
      </w:r>
    </w:p>
    <w:p w14:paraId="2A3C294D">
      <w:r>
        <w:t>电气系统故障涉及电机、电源及控制回路，需通过系统性检测定位故障点，结合电气原理图和测量工具进行精准修复。</w:t>
      </w:r>
    </w:p>
    <w:p w14:paraId="3C07CE1F">
      <w:r>
        <w:t>电机故障主要表现为切割电机异响、不转或转速异常。异响多因碳刷磨损（长度&lt;5mm）或转子积污，检查时拆卸电机端盖，使用砂纸打磨换向器表面（呈镜面光泽），更换同型号碳刷（弹簧压力0.2-0.3MPa），清理转子绕组表面粉尘（压缩空气吹扫）。电机不转需检查供电回路，测量电机输入端电压（380V±10%），若电压正常则检测电机绕组直流电阻（三相不平衡度≤2%），使用兆欧表测量绝缘电阻（≥50MΩ），判断是否存在匝间短路或接地故障，严重时需返厂维修。转速异常通常由变频器故障引起，检查变频器输出频率（对应设定转速），测量电流波形（正弦波无畸变），若出现过流报警（代码OC），需检查电机负载是否过大（如导轨润滑不良），清理变频器散热片灰尘，必要时更换变频器模块。</w:t>
      </w:r>
    </w:p>
    <w:p w14:paraId="3572AACB">
      <w:r>
        <w:t>电源故障可导致高频无火花、工作液泵不工作等问题。高频无火花时，首先检查行程开关SQ3常闭触点（位于走丝机构），使用万用表测量通断状态，若开路需更换开关；其次检查高频继电器K1线圈电压（24V DC），电压正常而触点不吸合时，需更换继电器或清理触点氧化层；最后测量高频输出线（从电源到刀具）通断，修复断线或接头松动。工作液泵故障表现为流量不足或不启动，不启动时检查液泵接触器KM3线圈电压（AC220V），电压缺失需排查控制回路（如PLC输出点、中间继电器），电压正常则检查接触器主触点（是否熔焊）和电机绕组（是否烧毁）；流量不足多因泵叶堵塞（碎屑缠绕）或电容容量衰减（低于额定值30%），拆卸泵体清理叶轮，使用电容表测量电容容量，更换同规格电容（如CBB61型，4μF±5%）。</w:t>
      </w:r>
    </w:p>
    <w:p w14:paraId="500F3EED">
      <w:r>
        <w:t>电气保护故障包括过载保护误动作、短路保护失效等。过载保护误动作时，检查电机运行电流（正常5-8A），若电流正常则可能是热继电器整定值过小，调整热继电器动作电流至额定电流的1.2倍；短路保护失效需测试断路器跳闸电流（额定电流的10倍瞬时跳闸），使用短路测试仪模拟短路故障，若断路器不动作需立即更换，确保短路时能可靠分断电路。接地故障需使用接地电阻测试仪测量设备接地电阻（≤4Ω），检查接地线截面积（≥4mm²），确保接地螺栓紧固（扭矩≥15N·m），接地极周围土壤需保持湿润（干燥时浇水降低接地电阻）。</w:t>
      </w:r>
    </w:p>
    <w:p w14:paraId="47F3D202">
      <w:pPr>
        <w:pStyle w:val="4"/>
      </w:pPr>
      <w:r>
        <w:t>5.3 控制系统故障</w:t>
      </w:r>
    </w:p>
    <w:p w14:paraId="2BE77EC7">
      <w:r>
        <w:t>控制系统故障涉及伺服驱动、程序执行及人机界面，需结合报警代码、参数设置及通讯状态进行综合诊断，确保控制逻辑准确和数据传输可靠。</w:t>
      </w:r>
    </w:p>
    <w:p w14:paraId="4D2B20E7">
      <w:r>
        <w:t>伺服驱动故障常见表现为电机失步、振动或驱动器报警。失步时加工尺寸出现累积误差，主要因静态力矩不足（驱动电压低于22V）或脉冲当量误差未补偿，测量伺服驱动器输入端电压（正常24V±5%），若电压偏低检查开关电源输出，调整至标准值；脉冲当量误差需通过数控系统参数设定，根据丝杠螺距（如2mm）和编码器分辨率（10000脉冲/转）计算脉冲当量（0.001mm），在系统参数中精确输入。电机振动多因伺服增益参数设置不当，速度环增益过高导致超调，位置环增益过低导致响应迟缓，需通过驱动器调试软件进行参数优化，逐步增加速度环增益（初始值200Hz）至振动临界值，再降低10%作为最终值；位置环增益设置为速度环增益的2-3倍，确保动态响应平稳。驱动器报警代码（如AL01过流、AL05过载）需查阅手册对应处理，过流时检查电机线缆是否短路，过载时检查机械负载（如导轨卡滞），清除故障后通过“复位”键解除报警。</w:t>
      </w:r>
    </w:p>
    <w:p w14:paraId="6767FF1C">
      <w:r>
        <w:t>程序执行故障表现为模拟运行正常但实际切割无动作，或加工轨迹与图纸不符。模拟正常切割无动作时，检查数控系统与PLC的联动信号，通过诊断界面查看“切割使能”信号（地址I0.0）是否为ON，若OFF则检查工件装夹确认信号（I0.1）是否触发，重新进行工件装夹；联动逻辑异常需检查PLC程序中的条件判断语句，确保“程序启动”、“原点确认”、“无报警”等条件全部满足。轨迹偏差多因坐标系设置错误，工件坐标系与机床坐标系混淆，需在“手动”模式下重新对刀，将当前刀具位置设为G54工件坐标系原点；若仍有偏差，检查图形文件导入时的比例因子（应为1:1），重新导入正确图纸。</w:t>
      </w:r>
    </w:p>
    <w:p w14:paraId="1D3227B6">
      <w:r>
        <w:t>人机界面故障包括触摸失灵、显示异常或通讯中断。触摸失灵时，首先进行屏幕校准（通过控制面板“校准”按钮进入校准界面，依次点击十字光标），若校准无效需检查触摸板连接线缆（是否松动、断线），更换同型号触摸板；显示异常（花屏、黑屏）需检查显示屏供电电压（DC24V），电压正常则可能是液晶屏背光故障或驱动板损坏，更换对应部件；通讯中断（与PLC或伺服系统失联）检查PROFINET总线连接器（是否进水、针脚弯曲），使用专用软件诊断网络拓扑，修复断线或更换损坏的总线模块，确保通讯周期≤10ms。</w:t>
      </w:r>
    </w:p>
    <w:p w14:paraId="66CF6933">
      <w:pPr>
        <w:pStyle w:val="3"/>
      </w:pPr>
      <w:r>
        <w:t>六、技术参数与附录</w:t>
      </w:r>
    </w:p>
    <w:p w14:paraId="75505ADF">
      <w:pPr>
        <w:pStyle w:val="4"/>
      </w:pPr>
      <w:r>
        <w:t>6.1 主要技术参数表</w:t>
      </w:r>
    </w:p>
    <w:p w14:paraId="47761D98">
      <w:r>
        <w:t>环氧线圈切割机的主要技术参数综合了设备性能、加工能力及电气特性，为设备选型、工艺制定及维护提供参考依据。以下参数基于上海舟源电器科技有限公司同类设备（环氧线圈端部切割机）及行业通用标准整理，具体机型参数以制造商提供的技术文件为准。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63ECF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9027BB9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0470A975">
            <w:pPr>
              <w:jc w:val="center"/>
              <w:rPr>
                <w:b/>
              </w:rPr>
            </w:pPr>
            <w:r>
              <w:rPr>
                <w:b/>
              </w:rPr>
              <w:t>参数名称</w:t>
            </w:r>
          </w:p>
        </w:tc>
        <w:tc>
          <w:tcPr>
            <w:tcW w:w="0" w:type="auto"/>
            <w:vAlign w:val="center"/>
          </w:tcPr>
          <w:p w14:paraId="1CABDD48">
            <w:pPr>
              <w:jc w:val="center"/>
              <w:rPr>
                <w:b/>
              </w:rPr>
            </w:pPr>
            <w:r>
              <w:rPr>
                <w:b/>
              </w:rPr>
              <w:t>技术指标</w:t>
            </w:r>
          </w:p>
        </w:tc>
        <w:tc>
          <w:tcPr>
            <w:tcW w:w="0" w:type="auto"/>
            <w:vAlign w:val="center"/>
          </w:tcPr>
          <w:p w14:paraId="4332B9DA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639DEA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E44611F">
            <w:r>
              <w:t>基本参数</w:t>
            </w:r>
          </w:p>
        </w:tc>
        <w:tc>
          <w:tcPr>
            <w:tcW w:w="0" w:type="auto"/>
            <w:vAlign w:val="center"/>
          </w:tcPr>
          <w:p w14:paraId="462FA1C7">
            <w:r>
              <w:t>设备型号</w:t>
            </w:r>
          </w:p>
        </w:tc>
        <w:tc>
          <w:tcPr>
            <w:tcW w:w="0" w:type="auto"/>
            <w:vAlign w:val="center"/>
          </w:tcPr>
          <w:p w14:paraId="3DEE8EBE">
            <w:r>
              <w:t>ZY-HXQ-III</w:t>
            </w:r>
          </w:p>
        </w:tc>
        <w:tc>
          <w:tcPr>
            <w:tcW w:w="0" w:type="auto"/>
            <w:vAlign w:val="center"/>
          </w:tcPr>
          <w:p w14:paraId="017E0E1E">
            <w:r>
              <w:t>参考上海舟源产品型号</w:t>
            </w:r>
          </w:p>
        </w:tc>
      </w:tr>
      <w:tr w14:paraId="5D9433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B0240C3"/>
        </w:tc>
        <w:tc>
          <w:tcPr>
            <w:tcW w:w="0" w:type="auto"/>
            <w:vAlign w:val="center"/>
          </w:tcPr>
          <w:p w14:paraId="4E34567B">
            <w:r>
              <w:t>外形尺寸（长×宽×高）</w:t>
            </w:r>
          </w:p>
        </w:tc>
        <w:tc>
          <w:tcPr>
            <w:tcW w:w="0" w:type="auto"/>
            <w:vAlign w:val="center"/>
          </w:tcPr>
          <w:p w14:paraId="5030A3EE">
            <w:r>
              <w:t>2500mm×1800mm×2200mm</w:t>
            </w:r>
          </w:p>
        </w:tc>
        <w:tc>
          <w:tcPr>
            <w:tcW w:w="0" w:type="auto"/>
            <w:vAlign w:val="center"/>
          </w:tcPr>
          <w:p w14:paraId="029B2BCC">
            <w:r>
              <w:t>含防护罩</w:t>
            </w:r>
          </w:p>
        </w:tc>
      </w:tr>
      <w:tr w14:paraId="60EC62DC">
        <w:tc>
          <w:tcPr>
            <w:tcW w:w="0" w:type="auto"/>
            <w:vAlign w:val="center"/>
          </w:tcPr>
          <w:p w14:paraId="23B99EF3"/>
        </w:tc>
        <w:tc>
          <w:tcPr>
            <w:tcW w:w="0" w:type="auto"/>
            <w:vAlign w:val="center"/>
          </w:tcPr>
          <w:p w14:paraId="7E615F73">
            <w:r>
              <w:t>设备重量</w:t>
            </w:r>
          </w:p>
        </w:tc>
        <w:tc>
          <w:tcPr>
            <w:tcW w:w="0" w:type="auto"/>
            <w:vAlign w:val="center"/>
          </w:tcPr>
          <w:p w14:paraId="0BEAFECE">
            <w:r>
              <w:t>3500kg</w:t>
            </w:r>
          </w:p>
        </w:tc>
        <w:tc>
          <w:tcPr>
            <w:tcW w:w="0" w:type="auto"/>
            <w:vAlign w:val="center"/>
          </w:tcPr>
          <w:p w14:paraId="7D387490">
            <w:r>
              <w:t>不含工件</w:t>
            </w:r>
          </w:p>
        </w:tc>
      </w:tr>
      <w:tr w14:paraId="2BF977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3C94713"/>
        </w:tc>
        <w:tc>
          <w:tcPr>
            <w:tcW w:w="0" w:type="auto"/>
            <w:vAlign w:val="center"/>
          </w:tcPr>
          <w:p w14:paraId="56BD63F6">
            <w:r>
              <w:t>安装功率</w:t>
            </w:r>
          </w:p>
        </w:tc>
        <w:tc>
          <w:tcPr>
            <w:tcW w:w="0" w:type="auto"/>
            <w:vAlign w:val="center"/>
          </w:tcPr>
          <w:p w14:paraId="7EAA4F07">
            <w:r>
              <w:t>20kW</w:t>
            </w:r>
          </w:p>
        </w:tc>
        <w:tc>
          <w:tcPr>
            <w:tcW w:w="0" w:type="auto"/>
            <w:vAlign w:val="center"/>
          </w:tcPr>
          <w:p w14:paraId="6F427413">
            <w:r>
              <w:t>最大功耗</w:t>
            </w:r>
          </w:p>
        </w:tc>
      </w:tr>
      <w:tr w14:paraId="05432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35E3338">
            <w:r>
              <w:t>加工性能</w:t>
            </w:r>
          </w:p>
        </w:tc>
        <w:tc>
          <w:tcPr>
            <w:tcW w:w="0" w:type="auto"/>
            <w:vAlign w:val="center"/>
          </w:tcPr>
          <w:p w14:paraId="35C5C2C0">
            <w:r>
              <w:t>最大切割直径</w:t>
            </w:r>
          </w:p>
        </w:tc>
        <w:tc>
          <w:tcPr>
            <w:tcW w:w="0" w:type="auto"/>
            <w:vAlign w:val="center"/>
          </w:tcPr>
          <w:p w14:paraId="2AD6B574">
            <w:r>
              <w:t>Φ1200mm</w:t>
            </w:r>
          </w:p>
        </w:tc>
        <w:tc>
          <w:tcPr>
            <w:tcW w:w="0" w:type="auto"/>
            <w:vAlign w:val="center"/>
          </w:tcPr>
          <w:p w14:paraId="5A9C8B62">
            <w:r>
              <w:t>线圈外径</w:t>
            </w:r>
          </w:p>
        </w:tc>
      </w:tr>
      <w:tr w14:paraId="53310D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348A36F"/>
        </w:tc>
        <w:tc>
          <w:tcPr>
            <w:tcW w:w="0" w:type="auto"/>
            <w:vAlign w:val="center"/>
          </w:tcPr>
          <w:p w14:paraId="32C2F42A">
            <w:r>
              <w:t>切割厚度范围</w:t>
            </w:r>
          </w:p>
        </w:tc>
        <w:tc>
          <w:tcPr>
            <w:tcW w:w="0" w:type="auto"/>
            <w:vAlign w:val="center"/>
          </w:tcPr>
          <w:p w14:paraId="269C6DC7">
            <w:r>
              <w:t>5-150mm</w:t>
            </w:r>
          </w:p>
        </w:tc>
        <w:tc>
          <w:tcPr>
            <w:tcW w:w="0" w:type="auto"/>
            <w:vAlign w:val="center"/>
          </w:tcPr>
          <w:p w14:paraId="6863D79E">
            <w:r>
              <w:t>环氧层厚度</w:t>
            </w:r>
          </w:p>
        </w:tc>
      </w:tr>
      <w:tr w14:paraId="483AF43C">
        <w:tc>
          <w:tcPr>
            <w:tcW w:w="0" w:type="auto"/>
            <w:vAlign w:val="center"/>
          </w:tcPr>
          <w:p w14:paraId="2BD97C60"/>
        </w:tc>
        <w:tc>
          <w:tcPr>
            <w:tcW w:w="0" w:type="auto"/>
            <w:vAlign w:val="center"/>
          </w:tcPr>
          <w:p w14:paraId="731EBD7A">
            <w:r>
              <w:t>加工精度</w:t>
            </w:r>
          </w:p>
        </w:tc>
        <w:tc>
          <w:tcPr>
            <w:tcW w:w="0" w:type="auto"/>
            <w:vAlign w:val="center"/>
          </w:tcPr>
          <w:p w14:paraId="1B824EA1">
            <w:r>
              <w:t>±0.01mm</w:t>
            </w:r>
          </w:p>
        </w:tc>
        <w:tc>
          <w:tcPr>
            <w:tcW w:w="0" w:type="auto"/>
            <w:vAlign w:val="center"/>
          </w:tcPr>
          <w:p w14:paraId="3E2842EF">
            <w:r>
              <w:t>全程定位精度</w:t>
            </w:r>
          </w:p>
        </w:tc>
      </w:tr>
      <w:tr w14:paraId="462845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22AA82C"/>
        </w:tc>
        <w:tc>
          <w:tcPr>
            <w:tcW w:w="0" w:type="auto"/>
            <w:vAlign w:val="center"/>
          </w:tcPr>
          <w:p w14:paraId="1E04D9E6">
            <w:r>
              <w:t>重复定位精度</w:t>
            </w:r>
          </w:p>
        </w:tc>
        <w:tc>
          <w:tcPr>
            <w:tcW w:w="0" w:type="auto"/>
            <w:vAlign w:val="center"/>
          </w:tcPr>
          <w:p w14:paraId="43201662">
            <w:r>
              <w:t>±0.005mm</w:t>
            </w:r>
          </w:p>
        </w:tc>
        <w:tc>
          <w:tcPr>
            <w:tcW w:w="0" w:type="auto"/>
            <w:vAlign w:val="center"/>
          </w:tcPr>
          <w:p w14:paraId="6F88877F">
            <w:r>
              <w:t>X/Y轴</w:t>
            </w:r>
          </w:p>
        </w:tc>
      </w:tr>
      <w:tr w14:paraId="0D37FF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D552572"/>
        </w:tc>
        <w:tc>
          <w:tcPr>
            <w:tcW w:w="0" w:type="auto"/>
            <w:vAlign w:val="center"/>
          </w:tcPr>
          <w:p w14:paraId="64147C3A">
            <w:r>
              <w:t>切割表面粗糙度</w:t>
            </w:r>
          </w:p>
        </w:tc>
        <w:tc>
          <w:tcPr>
            <w:tcW w:w="0" w:type="auto"/>
            <w:vAlign w:val="center"/>
          </w:tcPr>
          <w:p w14:paraId="6A63D503">
            <w:r>
              <w:t>Ra1.6-3.2μm</w:t>
            </w:r>
          </w:p>
        </w:tc>
        <w:tc>
          <w:tcPr>
            <w:tcW w:w="0" w:type="auto"/>
            <w:vAlign w:val="center"/>
          </w:tcPr>
          <w:p w14:paraId="163CED96">
            <w:r>
              <w:t>电火花切割</w:t>
            </w:r>
          </w:p>
        </w:tc>
      </w:tr>
      <w:tr w14:paraId="2D7B2D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94F1A20"/>
        </w:tc>
        <w:tc>
          <w:tcPr>
            <w:tcW w:w="0" w:type="auto"/>
            <w:vAlign w:val="center"/>
          </w:tcPr>
          <w:p w14:paraId="00033D8F">
            <w:r>
              <w:t>最大切割速度</w:t>
            </w:r>
          </w:p>
        </w:tc>
        <w:tc>
          <w:tcPr>
            <w:tcW w:w="0" w:type="auto"/>
            <w:vAlign w:val="center"/>
          </w:tcPr>
          <w:p w14:paraId="0F623169">
            <w:r>
              <w:t>0.6秒/刀</w:t>
            </w:r>
          </w:p>
        </w:tc>
        <w:tc>
          <w:tcPr>
            <w:tcW w:w="0" w:type="auto"/>
            <w:vAlign w:val="center"/>
          </w:tcPr>
          <w:p w14:paraId="217C7944">
            <w:r>
              <w:t>参考LTCC切割机，环氧材料降额30%</w:t>
            </w:r>
          </w:p>
        </w:tc>
      </w:tr>
      <w:tr w14:paraId="09F1CD16">
        <w:tc>
          <w:tcPr>
            <w:tcW w:w="0" w:type="auto"/>
            <w:vAlign w:val="center"/>
          </w:tcPr>
          <w:p w14:paraId="779D91EF">
            <w:r>
              <w:t>驱动系统</w:t>
            </w:r>
          </w:p>
        </w:tc>
        <w:tc>
          <w:tcPr>
            <w:tcW w:w="0" w:type="auto"/>
            <w:vAlign w:val="center"/>
          </w:tcPr>
          <w:p w14:paraId="1BB58D97">
            <w:r>
              <w:t>切割电机功率</w:t>
            </w:r>
          </w:p>
        </w:tc>
        <w:tc>
          <w:tcPr>
            <w:tcW w:w="0" w:type="auto"/>
            <w:vAlign w:val="center"/>
          </w:tcPr>
          <w:p w14:paraId="230BD8F8">
            <w:r>
              <w:t>11kW</w:t>
            </w:r>
          </w:p>
        </w:tc>
        <w:tc>
          <w:tcPr>
            <w:tcW w:w="0" w:type="auto"/>
            <w:vAlign w:val="center"/>
          </w:tcPr>
          <w:p w14:paraId="1AA98997">
            <w:r>
              <w:t>WR系列绕线机配套规格</w:t>
            </w:r>
          </w:p>
        </w:tc>
      </w:tr>
      <w:tr w14:paraId="00C75B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76AFC7E"/>
        </w:tc>
        <w:tc>
          <w:tcPr>
            <w:tcW w:w="0" w:type="auto"/>
            <w:vAlign w:val="center"/>
          </w:tcPr>
          <w:p w14:paraId="4D5C0B07">
            <w:r>
              <w:t>伺服电机功率</w:t>
            </w:r>
          </w:p>
        </w:tc>
        <w:tc>
          <w:tcPr>
            <w:tcW w:w="0" w:type="auto"/>
            <w:vAlign w:val="center"/>
          </w:tcPr>
          <w:p w14:paraId="27ECAF4E">
            <w:r>
              <w:t>1.5kW（X/Y轴），2.0kW（旋转轴）</w:t>
            </w:r>
          </w:p>
        </w:tc>
        <w:tc>
          <w:tcPr>
            <w:tcW w:w="0" w:type="auto"/>
            <w:vAlign w:val="center"/>
          </w:tcPr>
          <w:p w14:paraId="6D984367">
            <w:r>
              <w:t>交流永磁同步电机</w:t>
            </w:r>
          </w:p>
        </w:tc>
      </w:tr>
      <w:tr w14:paraId="7B551F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05C8E07"/>
        </w:tc>
        <w:tc>
          <w:tcPr>
            <w:tcW w:w="0" w:type="auto"/>
            <w:vAlign w:val="center"/>
          </w:tcPr>
          <w:p w14:paraId="77EB6FED">
            <w:r>
              <w:t>伺服电机转速</w:t>
            </w:r>
          </w:p>
        </w:tc>
        <w:tc>
          <w:tcPr>
            <w:tcW w:w="0" w:type="auto"/>
            <w:vAlign w:val="center"/>
          </w:tcPr>
          <w:p w14:paraId="75E37558">
            <w:r>
              <w:t>3000r/min</w:t>
            </w:r>
          </w:p>
        </w:tc>
        <w:tc>
          <w:tcPr>
            <w:tcW w:w="0" w:type="auto"/>
            <w:vAlign w:val="center"/>
          </w:tcPr>
          <w:p w14:paraId="04CBAA0C">
            <w:r>
              <w:t>额定转速</w:t>
            </w:r>
          </w:p>
        </w:tc>
      </w:tr>
      <w:tr w14:paraId="13FF0B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116304D"/>
        </w:tc>
        <w:tc>
          <w:tcPr>
            <w:tcW w:w="0" w:type="auto"/>
            <w:vAlign w:val="center"/>
          </w:tcPr>
          <w:p w14:paraId="3581472D">
            <w:r>
              <w:t>编码器分辨率</w:t>
            </w:r>
          </w:p>
        </w:tc>
        <w:tc>
          <w:tcPr>
            <w:tcW w:w="0" w:type="auto"/>
            <w:vAlign w:val="center"/>
          </w:tcPr>
          <w:p w14:paraId="24EF12B8">
            <w:r>
              <w:t>10000脉冲/转</w:t>
            </w:r>
          </w:p>
        </w:tc>
        <w:tc>
          <w:tcPr>
            <w:tcW w:w="0" w:type="auto"/>
            <w:vAlign w:val="center"/>
          </w:tcPr>
          <w:p w14:paraId="3F0F0CE2">
            <w:r>
              <w:t>绝对值编码器</w:t>
            </w:r>
          </w:p>
        </w:tc>
      </w:tr>
      <w:tr w14:paraId="6933FB5D">
        <w:tc>
          <w:tcPr>
            <w:tcW w:w="0" w:type="auto"/>
            <w:vAlign w:val="center"/>
          </w:tcPr>
          <w:p w14:paraId="041B8CCD">
            <w:r>
              <w:t>电气系统</w:t>
            </w:r>
          </w:p>
        </w:tc>
        <w:tc>
          <w:tcPr>
            <w:tcW w:w="0" w:type="auto"/>
            <w:vAlign w:val="center"/>
          </w:tcPr>
          <w:p w14:paraId="03A4B310">
            <w:r>
              <w:t>电源电压</w:t>
            </w:r>
          </w:p>
        </w:tc>
        <w:tc>
          <w:tcPr>
            <w:tcW w:w="0" w:type="auto"/>
            <w:vAlign w:val="center"/>
          </w:tcPr>
          <w:p w14:paraId="0861DACF">
            <w:r>
              <w:t>AC380V 50Hz</w:t>
            </w:r>
          </w:p>
        </w:tc>
        <w:tc>
          <w:tcPr>
            <w:tcW w:w="0" w:type="auto"/>
            <w:vAlign w:val="center"/>
          </w:tcPr>
          <w:p w14:paraId="6F5AD75F">
            <w:r>
              <w:t>三相五线制</w:t>
            </w:r>
          </w:p>
        </w:tc>
      </w:tr>
      <w:tr w14:paraId="504355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726E9A3"/>
        </w:tc>
        <w:tc>
          <w:tcPr>
            <w:tcW w:w="0" w:type="auto"/>
            <w:vAlign w:val="center"/>
          </w:tcPr>
          <w:p w14:paraId="61888EE9">
            <w:r>
              <w:t>控制电源</w:t>
            </w:r>
          </w:p>
        </w:tc>
        <w:tc>
          <w:tcPr>
            <w:tcW w:w="0" w:type="auto"/>
            <w:vAlign w:val="center"/>
          </w:tcPr>
          <w:p w14:paraId="73245B16">
            <w:r>
              <w:t>DC24V 5A</w:t>
            </w:r>
          </w:p>
        </w:tc>
        <w:tc>
          <w:tcPr>
            <w:tcW w:w="0" w:type="auto"/>
            <w:vAlign w:val="center"/>
          </w:tcPr>
          <w:p w14:paraId="0F319149">
            <w:r>
              <w:t>开关电源供电</w:t>
            </w:r>
          </w:p>
        </w:tc>
      </w:tr>
      <w:tr w14:paraId="569FD7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BACB115"/>
        </w:tc>
        <w:tc>
          <w:tcPr>
            <w:tcW w:w="0" w:type="auto"/>
            <w:vAlign w:val="center"/>
          </w:tcPr>
          <w:p w14:paraId="3087D7E5">
            <w:r>
              <w:t>工作液电导率</w:t>
            </w:r>
          </w:p>
        </w:tc>
        <w:tc>
          <w:tcPr>
            <w:tcW w:w="0" w:type="auto"/>
            <w:vAlign w:val="center"/>
          </w:tcPr>
          <w:p w14:paraId="5F2122C5">
            <w:r>
              <w:t>5-15μS/cm</w:t>
            </w:r>
          </w:p>
        </w:tc>
        <w:tc>
          <w:tcPr>
            <w:tcW w:w="0" w:type="auto"/>
            <w:vAlign w:val="center"/>
          </w:tcPr>
          <w:p w14:paraId="7A813276">
            <w:r>
              <w:t>去离子水或专用切割液</w:t>
            </w:r>
          </w:p>
        </w:tc>
      </w:tr>
      <w:tr w14:paraId="2F1B13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309D985"/>
        </w:tc>
        <w:tc>
          <w:tcPr>
            <w:tcW w:w="0" w:type="auto"/>
            <w:vAlign w:val="center"/>
          </w:tcPr>
          <w:p w14:paraId="7B9B1CAC">
            <w:r>
              <w:t>接地电阻</w:t>
            </w:r>
          </w:p>
        </w:tc>
        <w:tc>
          <w:tcPr>
            <w:tcW w:w="0" w:type="auto"/>
            <w:vAlign w:val="center"/>
          </w:tcPr>
          <w:p w14:paraId="323E937C">
            <w:r>
              <w:t>≤4Ω</w:t>
            </w:r>
          </w:p>
        </w:tc>
        <w:tc>
          <w:tcPr>
            <w:tcW w:w="0" w:type="auto"/>
            <w:vAlign w:val="center"/>
          </w:tcPr>
          <w:p w14:paraId="454BFECD">
            <w:r>
              <w:t>保护接地</w:t>
            </w:r>
          </w:p>
        </w:tc>
      </w:tr>
      <w:tr w14:paraId="1BEA48EC">
        <w:tc>
          <w:tcPr>
            <w:tcW w:w="0" w:type="auto"/>
            <w:vAlign w:val="center"/>
          </w:tcPr>
          <w:p w14:paraId="173A8612">
            <w:r>
              <w:t>环境要求</w:t>
            </w:r>
          </w:p>
        </w:tc>
        <w:tc>
          <w:tcPr>
            <w:tcW w:w="0" w:type="auto"/>
            <w:vAlign w:val="center"/>
          </w:tcPr>
          <w:p w14:paraId="05D7476C">
            <w:r>
              <w:t>工作温度</w:t>
            </w:r>
          </w:p>
        </w:tc>
        <w:tc>
          <w:tcPr>
            <w:tcW w:w="0" w:type="auto"/>
            <w:vAlign w:val="center"/>
          </w:tcPr>
          <w:p w14:paraId="7C010D70">
            <w:r>
              <w:t>20-28℃</w:t>
            </w:r>
          </w:p>
        </w:tc>
        <w:tc>
          <w:tcPr>
            <w:tcW w:w="0" w:type="auto"/>
            <w:vAlign w:val="center"/>
          </w:tcPr>
          <w:p w14:paraId="2218E210">
            <w:r>
              <w:t>车间环境</w:t>
            </w:r>
          </w:p>
        </w:tc>
      </w:tr>
      <w:tr w14:paraId="5D6DEB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3B6ABA6"/>
        </w:tc>
        <w:tc>
          <w:tcPr>
            <w:tcW w:w="0" w:type="auto"/>
            <w:vAlign w:val="center"/>
          </w:tcPr>
          <w:p w14:paraId="2A6998E6">
            <w:r>
              <w:t>相对湿度</w:t>
            </w:r>
          </w:p>
        </w:tc>
        <w:tc>
          <w:tcPr>
            <w:tcW w:w="0" w:type="auto"/>
            <w:vAlign w:val="center"/>
          </w:tcPr>
          <w:p w14:paraId="7AE20AB5">
            <w:r>
              <w:t>40%-60%</w:t>
            </w:r>
          </w:p>
        </w:tc>
        <w:tc>
          <w:tcPr>
            <w:tcW w:w="0" w:type="auto"/>
            <w:vAlign w:val="center"/>
          </w:tcPr>
          <w:p w14:paraId="668A408C">
            <w:r>
              <w:t>无凝结</w:t>
            </w:r>
          </w:p>
        </w:tc>
      </w:tr>
      <w:tr w14:paraId="27D57E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3EFD245"/>
        </w:tc>
        <w:tc>
          <w:tcPr>
            <w:tcW w:w="0" w:type="auto"/>
            <w:vAlign w:val="center"/>
          </w:tcPr>
          <w:p w14:paraId="2B2A9374">
            <w:r>
              <w:t>粉尘浓度</w:t>
            </w:r>
          </w:p>
        </w:tc>
        <w:tc>
          <w:tcPr>
            <w:tcW w:w="0" w:type="auto"/>
            <w:vAlign w:val="center"/>
          </w:tcPr>
          <w:p w14:paraId="1FA2E248">
            <w:r>
              <w:t>≤5mg/m³</w:t>
            </w:r>
          </w:p>
        </w:tc>
        <w:tc>
          <w:tcPr>
            <w:tcW w:w="0" w:type="auto"/>
            <w:vAlign w:val="center"/>
          </w:tcPr>
          <w:p w14:paraId="452253C9">
            <w:r>
              <w:t>配备除尘系统</w:t>
            </w:r>
          </w:p>
        </w:tc>
      </w:tr>
    </w:tbl>
    <w:p w14:paraId="7538A60D">
      <w:pPr>
        <w:pStyle w:val="4"/>
      </w:pPr>
      <w:r>
        <w:t>6.2 易损件与备件清单</w:t>
      </w:r>
    </w:p>
    <w:p w14:paraId="1D573E07">
      <w:r>
        <w:t>为确保环氧线圈切割机的连续运行，需储备必要的易损件和备件，以下清单按更换周期和重要性分类，供设备管理部门参考：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505DB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378F194">
            <w:pPr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vAlign w:val="center"/>
          </w:tcPr>
          <w:p w14:paraId="4328592C">
            <w:pPr>
              <w:jc w:val="center"/>
              <w:rPr>
                <w:b/>
              </w:rPr>
            </w:pPr>
            <w:r>
              <w:rPr>
                <w:b/>
              </w:rPr>
              <w:t>备件名称</w:t>
            </w:r>
          </w:p>
        </w:tc>
        <w:tc>
          <w:tcPr>
            <w:tcW w:w="0" w:type="auto"/>
            <w:vAlign w:val="center"/>
          </w:tcPr>
          <w:p w14:paraId="1CAAEFA2">
            <w:pPr>
              <w:jc w:val="center"/>
              <w:rPr>
                <w:b/>
              </w:rPr>
            </w:pPr>
            <w:r>
              <w:rPr>
                <w:b/>
              </w:rPr>
              <w:t>规格型号</w:t>
            </w:r>
          </w:p>
        </w:tc>
        <w:tc>
          <w:tcPr>
            <w:tcW w:w="0" w:type="auto"/>
            <w:vAlign w:val="center"/>
          </w:tcPr>
          <w:p w14:paraId="1A8E6CED">
            <w:pPr>
              <w:jc w:val="center"/>
              <w:rPr>
                <w:b/>
              </w:rPr>
            </w:pPr>
            <w:r>
              <w:rPr>
                <w:b/>
              </w:rPr>
              <w:t>更换周期</w:t>
            </w:r>
          </w:p>
        </w:tc>
        <w:tc>
          <w:tcPr>
            <w:tcW w:w="0" w:type="auto"/>
            <w:vAlign w:val="center"/>
          </w:tcPr>
          <w:p w14:paraId="67181214">
            <w:pPr>
              <w:jc w:val="center"/>
              <w:rPr>
                <w:b/>
              </w:rPr>
            </w:pPr>
            <w:r>
              <w:rPr>
                <w:b/>
              </w:rPr>
              <w:t>推荐库存数量</w:t>
            </w:r>
          </w:p>
        </w:tc>
        <w:tc>
          <w:tcPr>
            <w:tcW w:w="0" w:type="auto"/>
            <w:vAlign w:val="center"/>
          </w:tcPr>
          <w:p w14:paraId="15B5DAA4">
            <w:pPr>
              <w:jc w:val="center"/>
              <w:rPr>
                <w:b/>
              </w:rPr>
            </w:pPr>
            <w:r>
              <w:rPr>
                <w:b/>
              </w:rPr>
              <w:t>用途说明</w:t>
            </w:r>
          </w:p>
        </w:tc>
      </w:tr>
      <w:tr w14:paraId="180422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F409F8A">
            <w:r>
              <w:t>1</w:t>
            </w:r>
          </w:p>
        </w:tc>
        <w:tc>
          <w:tcPr>
            <w:tcW w:w="0" w:type="auto"/>
            <w:vAlign w:val="center"/>
          </w:tcPr>
          <w:p w14:paraId="7DDC1FD3">
            <w:r>
              <w:t>钼丝</w:t>
            </w:r>
          </w:p>
        </w:tc>
        <w:tc>
          <w:tcPr>
            <w:tcW w:w="0" w:type="auto"/>
            <w:vAlign w:val="center"/>
          </w:tcPr>
          <w:p w14:paraId="621F5C0B">
            <w:r>
              <w:t>Φ0.2mm</w:t>
            </w:r>
          </w:p>
        </w:tc>
        <w:tc>
          <w:tcPr>
            <w:tcW w:w="0" w:type="auto"/>
            <w:vAlign w:val="center"/>
          </w:tcPr>
          <w:p w14:paraId="271D26E4">
            <w:r>
              <w:t>50小时</w:t>
            </w:r>
          </w:p>
        </w:tc>
        <w:tc>
          <w:tcPr>
            <w:tcW w:w="0" w:type="auto"/>
            <w:vAlign w:val="center"/>
          </w:tcPr>
          <w:p w14:paraId="2FD891EC">
            <w:r>
              <w:t>5卷（200m/卷）</w:t>
            </w:r>
          </w:p>
        </w:tc>
        <w:tc>
          <w:tcPr>
            <w:tcW w:w="0" w:type="auto"/>
            <w:vAlign w:val="center"/>
          </w:tcPr>
          <w:p w14:paraId="2776AC29">
            <w:r>
              <w:t>电火花切割电极丝</w:t>
            </w:r>
          </w:p>
        </w:tc>
      </w:tr>
      <w:tr w14:paraId="4BB049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E8EC169">
            <w:r>
              <w:t>2</w:t>
            </w:r>
          </w:p>
        </w:tc>
        <w:tc>
          <w:tcPr>
            <w:tcW w:w="0" w:type="auto"/>
            <w:vAlign w:val="center"/>
          </w:tcPr>
          <w:p w14:paraId="39E5E3CB">
            <w:r>
              <w:t>导轮轴承</w:t>
            </w:r>
          </w:p>
        </w:tc>
        <w:tc>
          <w:tcPr>
            <w:tcW w:w="0" w:type="auto"/>
            <w:vAlign w:val="center"/>
          </w:tcPr>
          <w:p w14:paraId="55A0BE1C">
            <w:r>
              <w:t>16004深沟球轴承</w:t>
            </w:r>
          </w:p>
        </w:tc>
        <w:tc>
          <w:tcPr>
            <w:tcW w:w="0" w:type="auto"/>
            <w:vAlign w:val="center"/>
          </w:tcPr>
          <w:p w14:paraId="3986A0E9">
            <w:r>
              <w:t>500小时</w:t>
            </w:r>
          </w:p>
        </w:tc>
        <w:tc>
          <w:tcPr>
            <w:tcW w:w="0" w:type="auto"/>
            <w:vAlign w:val="center"/>
          </w:tcPr>
          <w:p w14:paraId="0ED45BB5">
            <w:r>
              <w:t>4套</w:t>
            </w:r>
          </w:p>
        </w:tc>
        <w:tc>
          <w:tcPr>
            <w:tcW w:w="0" w:type="auto"/>
            <w:vAlign w:val="center"/>
          </w:tcPr>
          <w:p w14:paraId="66C01488">
            <w:r>
              <w:t>走丝机构导轮支撑</w:t>
            </w:r>
          </w:p>
        </w:tc>
      </w:tr>
      <w:tr w14:paraId="42165E2D">
        <w:tc>
          <w:tcPr>
            <w:tcW w:w="0" w:type="auto"/>
            <w:vAlign w:val="center"/>
          </w:tcPr>
          <w:p w14:paraId="719596F9">
            <w:r>
              <w:t>3</w:t>
            </w:r>
          </w:p>
        </w:tc>
        <w:tc>
          <w:tcPr>
            <w:tcW w:w="0" w:type="auto"/>
            <w:vAlign w:val="center"/>
          </w:tcPr>
          <w:p w14:paraId="61B58F0A">
            <w:r>
              <w:t>切割刀具</w:t>
            </w:r>
          </w:p>
        </w:tc>
        <w:tc>
          <w:tcPr>
            <w:tcW w:w="0" w:type="auto"/>
            <w:vAlign w:val="center"/>
          </w:tcPr>
          <w:p w14:paraId="770574B2">
            <w:r>
              <w:t>硬质合金φ10mm</w:t>
            </w:r>
          </w:p>
        </w:tc>
        <w:tc>
          <w:tcPr>
            <w:tcW w:w="0" w:type="auto"/>
            <w:vAlign w:val="center"/>
          </w:tcPr>
          <w:p w14:paraId="606EDAE2">
            <w:r>
              <w:t>200次切割</w:t>
            </w:r>
          </w:p>
        </w:tc>
        <w:tc>
          <w:tcPr>
            <w:tcW w:w="0" w:type="auto"/>
            <w:vAlign w:val="center"/>
          </w:tcPr>
          <w:p w14:paraId="118E81CF">
            <w:r>
              <w:t>10把</w:t>
            </w:r>
          </w:p>
        </w:tc>
        <w:tc>
          <w:tcPr>
            <w:tcW w:w="0" w:type="auto"/>
            <w:vAlign w:val="center"/>
          </w:tcPr>
          <w:p w14:paraId="5D356FA3">
            <w:r>
              <w:t>机械切削机型刀具</w:t>
            </w:r>
          </w:p>
        </w:tc>
      </w:tr>
      <w:tr w14:paraId="1DCF1E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F701B04">
            <w:r>
              <w:t>4</w:t>
            </w:r>
          </w:p>
        </w:tc>
        <w:tc>
          <w:tcPr>
            <w:tcW w:w="0" w:type="auto"/>
            <w:vAlign w:val="center"/>
          </w:tcPr>
          <w:p w14:paraId="573E3684">
            <w:r>
              <w:t>碳刷</w:t>
            </w:r>
          </w:p>
        </w:tc>
        <w:tc>
          <w:tcPr>
            <w:tcW w:w="0" w:type="auto"/>
            <w:vAlign w:val="center"/>
          </w:tcPr>
          <w:p w14:paraId="00350921">
            <w:r>
              <w:t>规格适配电机型号</w:t>
            </w:r>
          </w:p>
        </w:tc>
        <w:tc>
          <w:tcPr>
            <w:tcW w:w="0" w:type="auto"/>
            <w:vAlign w:val="center"/>
          </w:tcPr>
          <w:p w14:paraId="3EE5E8CB">
            <w:r>
              <w:t>800小时</w:t>
            </w:r>
          </w:p>
        </w:tc>
        <w:tc>
          <w:tcPr>
            <w:tcW w:w="0" w:type="auto"/>
            <w:vAlign w:val="center"/>
          </w:tcPr>
          <w:p w14:paraId="7127914D">
            <w:r>
              <w:t>10对</w:t>
            </w:r>
          </w:p>
        </w:tc>
        <w:tc>
          <w:tcPr>
            <w:tcW w:w="0" w:type="auto"/>
            <w:vAlign w:val="center"/>
          </w:tcPr>
          <w:p w14:paraId="60AF24D5">
            <w:r>
              <w:t>切割电机换向</w:t>
            </w:r>
          </w:p>
        </w:tc>
      </w:tr>
      <w:tr w14:paraId="431E46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49B2989">
            <w:r>
              <w:t>5</w:t>
            </w:r>
          </w:p>
        </w:tc>
        <w:tc>
          <w:tcPr>
            <w:tcW w:w="0" w:type="auto"/>
            <w:vAlign w:val="center"/>
          </w:tcPr>
          <w:p w14:paraId="01C2704B">
            <w:r>
              <w:t>行程开关</w:t>
            </w:r>
          </w:p>
        </w:tc>
        <w:tc>
          <w:tcPr>
            <w:tcW w:w="0" w:type="auto"/>
            <w:vAlign w:val="center"/>
          </w:tcPr>
          <w:p w14:paraId="14DCAB55">
            <w:r>
              <w:t>SQ3/SQ2（LX19-001）</w:t>
            </w:r>
          </w:p>
        </w:tc>
        <w:tc>
          <w:tcPr>
            <w:tcW w:w="0" w:type="auto"/>
            <w:vAlign w:val="center"/>
          </w:tcPr>
          <w:p w14:paraId="66A3DE44">
            <w:r>
              <w:t>1000小时</w:t>
            </w:r>
          </w:p>
        </w:tc>
        <w:tc>
          <w:tcPr>
            <w:tcW w:w="0" w:type="auto"/>
            <w:vAlign w:val="center"/>
          </w:tcPr>
          <w:p w14:paraId="230FDB25">
            <w:r>
              <w:t>2个</w:t>
            </w:r>
          </w:p>
        </w:tc>
        <w:tc>
          <w:tcPr>
            <w:tcW w:w="0" w:type="auto"/>
            <w:vAlign w:val="center"/>
          </w:tcPr>
          <w:p w14:paraId="3A1D1C55">
            <w:r>
              <w:t>走丝机构换向限位</w:t>
            </w:r>
          </w:p>
        </w:tc>
      </w:tr>
      <w:tr w14:paraId="06C69D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9515D69">
            <w:r>
              <w:t>6</w:t>
            </w:r>
          </w:p>
        </w:tc>
        <w:tc>
          <w:tcPr>
            <w:tcW w:w="0" w:type="auto"/>
            <w:vAlign w:val="center"/>
          </w:tcPr>
          <w:p w14:paraId="53E346DB">
            <w:r>
              <w:t>伺服电机编码器</w:t>
            </w:r>
          </w:p>
        </w:tc>
        <w:tc>
          <w:tcPr>
            <w:tcW w:w="0" w:type="auto"/>
            <w:vAlign w:val="center"/>
          </w:tcPr>
          <w:p w14:paraId="233EF761">
            <w:r>
              <w:t>10000脉冲/转</w:t>
            </w:r>
          </w:p>
        </w:tc>
        <w:tc>
          <w:tcPr>
            <w:tcW w:w="0" w:type="auto"/>
            <w:vAlign w:val="center"/>
          </w:tcPr>
          <w:p w14:paraId="03065C69">
            <w:r>
              <w:t>2000小时</w:t>
            </w:r>
          </w:p>
        </w:tc>
        <w:tc>
          <w:tcPr>
            <w:tcW w:w="0" w:type="auto"/>
            <w:vAlign w:val="center"/>
          </w:tcPr>
          <w:p w14:paraId="214E1154">
            <w:r>
              <w:t>1套</w:t>
            </w:r>
          </w:p>
        </w:tc>
        <w:tc>
          <w:tcPr>
            <w:tcW w:w="0" w:type="auto"/>
            <w:vAlign w:val="center"/>
          </w:tcPr>
          <w:p w14:paraId="19ED83C3">
            <w:r>
              <w:t>位置反馈</w:t>
            </w:r>
          </w:p>
        </w:tc>
      </w:tr>
      <w:tr w14:paraId="21E1CEF4">
        <w:tc>
          <w:tcPr>
            <w:tcW w:w="0" w:type="auto"/>
            <w:vAlign w:val="center"/>
          </w:tcPr>
          <w:p w14:paraId="5D2E091C">
            <w:r>
              <w:t>7</w:t>
            </w:r>
          </w:p>
        </w:tc>
        <w:tc>
          <w:tcPr>
            <w:tcW w:w="0" w:type="auto"/>
            <w:vAlign w:val="center"/>
          </w:tcPr>
          <w:p w14:paraId="187697B7">
            <w:r>
              <w:t>工作液过滤器滤芯</w:t>
            </w:r>
          </w:p>
        </w:tc>
        <w:tc>
          <w:tcPr>
            <w:tcW w:w="0" w:type="auto"/>
            <w:vAlign w:val="center"/>
          </w:tcPr>
          <w:p w14:paraId="34945A94">
            <w:r>
              <w:t>5μm精度</w:t>
            </w:r>
          </w:p>
        </w:tc>
        <w:tc>
          <w:tcPr>
            <w:tcW w:w="0" w:type="auto"/>
            <w:vAlign w:val="center"/>
          </w:tcPr>
          <w:p w14:paraId="13D97992">
            <w:r>
              <w:t>100小时</w:t>
            </w:r>
          </w:p>
        </w:tc>
        <w:tc>
          <w:tcPr>
            <w:tcW w:w="0" w:type="auto"/>
            <w:vAlign w:val="center"/>
          </w:tcPr>
          <w:p w14:paraId="619281C3">
            <w:r>
              <w:t>10个</w:t>
            </w:r>
          </w:p>
        </w:tc>
        <w:tc>
          <w:tcPr>
            <w:tcW w:w="0" w:type="auto"/>
            <w:vAlign w:val="center"/>
          </w:tcPr>
          <w:p w14:paraId="06F25C00">
            <w:r>
              <w:t>过滤工作液杂质</w:t>
            </w:r>
          </w:p>
        </w:tc>
      </w:tr>
      <w:tr w14:paraId="181A81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B5687E6">
            <w:r>
              <w:t>8</w:t>
            </w:r>
          </w:p>
        </w:tc>
        <w:tc>
          <w:tcPr>
            <w:tcW w:w="0" w:type="auto"/>
            <w:vAlign w:val="center"/>
          </w:tcPr>
          <w:p w14:paraId="7C09277A">
            <w:r>
              <w:t>接触器</w:t>
            </w:r>
          </w:p>
        </w:tc>
        <w:tc>
          <w:tcPr>
            <w:tcW w:w="0" w:type="auto"/>
            <w:vAlign w:val="center"/>
          </w:tcPr>
          <w:p w14:paraId="1699F719">
            <w:r>
              <w:t>KM3（LC1D2510）</w:t>
            </w:r>
          </w:p>
        </w:tc>
        <w:tc>
          <w:tcPr>
            <w:tcW w:w="0" w:type="auto"/>
            <w:vAlign w:val="center"/>
          </w:tcPr>
          <w:p w14:paraId="4FB2DF52">
            <w:r>
              <w:t>3000小时</w:t>
            </w:r>
          </w:p>
        </w:tc>
        <w:tc>
          <w:tcPr>
            <w:tcW w:w="0" w:type="auto"/>
            <w:vAlign w:val="center"/>
          </w:tcPr>
          <w:p w14:paraId="39EE7F41">
            <w:r>
              <w:t>2个</w:t>
            </w:r>
          </w:p>
        </w:tc>
        <w:tc>
          <w:tcPr>
            <w:tcW w:w="0" w:type="auto"/>
            <w:vAlign w:val="center"/>
          </w:tcPr>
          <w:p w14:paraId="41F6A4A6">
            <w:r>
              <w:t>工作液泵控制</w:t>
            </w:r>
          </w:p>
        </w:tc>
      </w:tr>
      <w:tr w14:paraId="023D5C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0BE4F44">
            <w:r>
              <w:t>9</w:t>
            </w:r>
          </w:p>
        </w:tc>
        <w:tc>
          <w:tcPr>
            <w:tcW w:w="0" w:type="auto"/>
            <w:vAlign w:val="center"/>
          </w:tcPr>
          <w:p w14:paraId="0A1945B8">
            <w:r>
              <w:t>导轨润滑脂</w:t>
            </w:r>
          </w:p>
        </w:tc>
        <w:tc>
          <w:tcPr>
            <w:tcW w:w="0" w:type="auto"/>
            <w:vAlign w:val="center"/>
          </w:tcPr>
          <w:p w14:paraId="34F2657D">
            <w:r>
              <w:t>锂基脂2号</w:t>
            </w:r>
          </w:p>
        </w:tc>
        <w:tc>
          <w:tcPr>
            <w:tcW w:w="0" w:type="auto"/>
            <w:vAlign w:val="center"/>
          </w:tcPr>
          <w:p w14:paraId="2D47CDA6">
            <w:r>
              <w:t>按需添加</w:t>
            </w:r>
          </w:p>
        </w:tc>
        <w:tc>
          <w:tcPr>
            <w:tcW w:w="0" w:type="auto"/>
            <w:vAlign w:val="center"/>
          </w:tcPr>
          <w:p w14:paraId="1D0B1B03">
            <w:r>
              <w:t>5kg</w:t>
            </w:r>
          </w:p>
        </w:tc>
        <w:tc>
          <w:tcPr>
            <w:tcW w:w="0" w:type="auto"/>
            <w:vAlign w:val="center"/>
          </w:tcPr>
          <w:p w14:paraId="6901580F">
            <w:r>
              <w:t>导轨、丝杠润滑</w:t>
            </w:r>
          </w:p>
        </w:tc>
      </w:tr>
      <w:tr w14:paraId="0C7145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1205AB1">
            <w:r>
              <w:t>10</w:t>
            </w:r>
          </w:p>
        </w:tc>
        <w:tc>
          <w:tcPr>
            <w:tcW w:w="0" w:type="auto"/>
            <w:vAlign w:val="center"/>
          </w:tcPr>
          <w:p w14:paraId="393244D5">
            <w:r>
              <w:t>齿轮油</w:t>
            </w:r>
          </w:p>
        </w:tc>
        <w:tc>
          <w:tcPr>
            <w:tcW w:w="0" w:type="auto"/>
            <w:vAlign w:val="center"/>
          </w:tcPr>
          <w:p w14:paraId="0436CD93">
            <w:r>
              <w:t>N100极压齿轮油</w:t>
            </w:r>
          </w:p>
        </w:tc>
        <w:tc>
          <w:tcPr>
            <w:tcW w:w="0" w:type="auto"/>
            <w:vAlign w:val="center"/>
          </w:tcPr>
          <w:p w14:paraId="59CA70A0">
            <w:r>
              <w:t>2000小时</w:t>
            </w:r>
          </w:p>
        </w:tc>
        <w:tc>
          <w:tcPr>
            <w:tcW w:w="0" w:type="auto"/>
            <w:vAlign w:val="center"/>
          </w:tcPr>
          <w:p w14:paraId="0AF18E45">
            <w:r>
              <w:t>10L</w:t>
            </w:r>
          </w:p>
        </w:tc>
        <w:tc>
          <w:tcPr>
            <w:tcW w:w="0" w:type="auto"/>
            <w:vAlign w:val="center"/>
          </w:tcPr>
          <w:p w14:paraId="6AB5AD9A">
            <w:r>
              <w:t>齿轮箱润滑</w:t>
            </w:r>
          </w:p>
        </w:tc>
      </w:tr>
      <w:tr w14:paraId="302C1D50">
        <w:tc>
          <w:tcPr>
            <w:tcW w:w="0" w:type="auto"/>
            <w:vAlign w:val="center"/>
          </w:tcPr>
          <w:p w14:paraId="7B8EA182">
            <w:r>
              <w:t>11</w:t>
            </w:r>
          </w:p>
        </w:tc>
        <w:tc>
          <w:tcPr>
            <w:tcW w:w="0" w:type="auto"/>
            <w:vAlign w:val="center"/>
          </w:tcPr>
          <w:p w14:paraId="74736B32">
            <w:r>
              <w:t>电容</w:t>
            </w:r>
          </w:p>
        </w:tc>
        <w:tc>
          <w:tcPr>
            <w:tcW w:w="0" w:type="auto"/>
            <w:vAlign w:val="center"/>
          </w:tcPr>
          <w:p w14:paraId="0A6CA1CA">
            <w:r>
              <w:t>CBB61 4μF 450V</w:t>
            </w:r>
          </w:p>
        </w:tc>
        <w:tc>
          <w:tcPr>
            <w:tcW w:w="0" w:type="auto"/>
            <w:vAlign w:val="center"/>
          </w:tcPr>
          <w:p w14:paraId="69875897">
            <w:r>
              <w:t>1500小时</w:t>
            </w:r>
          </w:p>
        </w:tc>
        <w:tc>
          <w:tcPr>
            <w:tcW w:w="0" w:type="auto"/>
            <w:vAlign w:val="center"/>
          </w:tcPr>
          <w:p w14:paraId="0AE39642">
            <w:r>
              <w:t>5个</w:t>
            </w:r>
          </w:p>
        </w:tc>
        <w:tc>
          <w:tcPr>
            <w:tcW w:w="0" w:type="auto"/>
            <w:vAlign w:val="center"/>
          </w:tcPr>
          <w:p w14:paraId="5C674490">
            <w:r>
              <w:t>工作液泵启动</w:t>
            </w:r>
          </w:p>
        </w:tc>
      </w:tr>
      <w:tr w14:paraId="10A205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8D213CF">
            <w:r>
              <w:t>12</w:t>
            </w:r>
          </w:p>
        </w:tc>
        <w:tc>
          <w:tcPr>
            <w:tcW w:w="0" w:type="auto"/>
            <w:vAlign w:val="center"/>
          </w:tcPr>
          <w:p w14:paraId="315AECD8">
            <w:r>
              <w:t>触摸屏</w:t>
            </w:r>
          </w:p>
        </w:tc>
        <w:tc>
          <w:tcPr>
            <w:tcW w:w="0" w:type="auto"/>
            <w:vAlign w:val="center"/>
          </w:tcPr>
          <w:p w14:paraId="793659AE">
            <w:r>
              <w:t>10.4英寸电阻屏</w:t>
            </w:r>
          </w:p>
        </w:tc>
        <w:tc>
          <w:tcPr>
            <w:tcW w:w="0" w:type="auto"/>
            <w:vAlign w:val="center"/>
          </w:tcPr>
          <w:p w14:paraId="515E0A5E">
            <w:r>
              <w:t>3年</w:t>
            </w:r>
          </w:p>
        </w:tc>
        <w:tc>
          <w:tcPr>
            <w:tcW w:w="0" w:type="auto"/>
            <w:vAlign w:val="center"/>
          </w:tcPr>
          <w:p w14:paraId="24A70AA7">
            <w:r>
              <w:t>1台</w:t>
            </w:r>
          </w:p>
        </w:tc>
        <w:tc>
          <w:tcPr>
            <w:tcW w:w="0" w:type="auto"/>
            <w:vAlign w:val="center"/>
          </w:tcPr>
          <w:p w14:paraId="4D0C9F85">
            <w:r>
              <w:t>人机交互界面</w:t>
            </w:r>
          </w:p>
        </w:tc>
      </w:tr>
      <w:tr w14:paraId="7E4386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1969F1A">
            <w:r>
              <w:t>13</w:t>
            </w:r>
          </w:p>
        </w:tc>
        <w:tc>
          <w:tcPr>
            <w:tcW w:w="0" w:type="auto"/>
            <w:vAlign w:val="center"/>
          </w:tcPr>
          <w:p w14:paraId="7B244298">
            <w:r>
              <w:t>滚珠丝杠螺母副</w:t>
            </w:r>
          </w:p>
        </w:tc>
        <w:tc>
          <w:tcPr>
            <w:tcW w:w="0" w:type="auto"/>
            <w:vAlign w:val="center"/>
          </w:tcPr>
          <w:p w14:paraId="0DA6A778">
            <w:r>
              <w:t>螺距2mm</w:t>
            </w:r>
          </w:p>
        </w:tc>
        <w:tc>
          <w:tcPr>
            <w:tcW w:w="0" w:type="auto"/>
            <w:vAlign w:val="center"/>
          </w:tcPr>
          <w:p w14:paraId="2DE3BF63">
            <w:r>
              <w:t>5000小时</w:t>
            </w:r>
          </w:p>
        </w:tc>
        <w:tc>
          <w:tcPr>
            <w:tcW w:w="0" w:type="auto"/>
            <w:vAlign w:val="center"/>
          </w:tcPr>
          <w:p w14:paraId="37BE23AB">
            <w:r>
              <w:t>1套（X/Y轴）</w:t>
            </w:r>
          </w:p>
        </w:tc>
        <w:tc>
          <w:tcPr>
            <w:tcW w:w="0" w:type="auto"/>
            <w:vAlign w:val="center"/>
          </w:tcPr>
          <w:p w14:paraId="42F17E0C">
            <w:r>
              <w:t>传动精度保证</w:t>
            </w:r>
          </w:p>
        </w:tc>
      </w:tr>
      <w:tr w14:paraId="5E90E0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B5B3B2F">
            <w:r>
              <w:t>14</w:t>
            </w:r>
          </w:p>
        </w:tc>
        <w:tc>
          <w:tcPr>
            <w:tcW w:w="0" w:type="auto"/>
            <w:vAlign w:val="center"/>
          </w:tcPr>
          <w:p w14:paraId="3FED64AE">
            <w:r>
              <w:t>急停按钮</w:t>
            </w:r>
          </w:p>
        </w:tc>
        <w:tc>
          <w:tcPr>
            <w:tcW w:w="0" w:type="auto"/>
            <w:vAlign w:val="center"/>
          </w:tcPr>
          <w:p w14:paraId="2D36DDFB">
            <w:r>
              <w:t>LA38-11ZS</w:t>
            </w:r>
          </w:p>
        </w:tc>
        <w:tc>
          <w:tcPr>
            <w:tcW w:w="0" w:type="auto"/>
            <w:vAlign w:val="center"/>
          </w:tcPr>
          <w:p w14:paraId="35E91C52">
            <w:r>
              <w:t>按需更换</w:t>
            </w:r>
          </w:p>
        </w:tc>
        <w:tc>
          <w:tcPr>
            <w:tcW w:w="0" w:type="auto"/>
            <w:vAlign w:val="center"/>
          </w:tcPr>
          <w:p w14:paraId="599481E9">
            <w:r>
              <w:t>5个</w:t>
            </w:r>
          </w:p>
        </w:tc>
        <w:tc>
          <w:tcPr>
            <w:tcW w:w="0" w:type="auto"/>
            <w:vAlign w:val="center"/>
          </w:tcPr>
          <w:p w14:paraId="7A34876D">
            <w:r>
              <w:t>紧急停止控制</w:t>
            </w:r>
          </w:p>
        </w:tc>
      </w:tr>
      <w:tr w14:paraId="3F63A653">
        <w:tc>
          <w:tcPr>
            <w:tcW w:w="0" w:type="auto"/>
            <w:vAlign w:val="center"/>
          </w:tcPr>
          <w:p w14:paraId="652421F1">
            <w:r>
              <w:t>15</w:t>
            </w:r>
          </w:p>
        </w:tc>
        <w:tc>
          <w:tcPr>
            <w:tcW w:w="0" w:type="auto"/>
            <w:vAlign w:val="center"/>
          </w:tcPr>
          <w:p w14:paraId="027E8B9F">
            <w:r>
              <w:t>高压泵</w:t>
            </w:r>
          </w:p>
        </w:tc>
        <w:tc>
          <w:tcPr>
            <w:tcW w:w="0" w:type="auto"/>
            <w:vAlign w:val="center"/>
          </w:tcPr>
          <w:p w14:paraId="1926DE17">
            <w:r>
              <w:t>流量20L/min，压力0.5MPa</w:t>
            </w:r>
          </w:p>
        </w:tc>
        <w:tc>
          <w:tcPr>
            <w:tcW w:w="0" w:type="auto"/>
            <w:vAlign w:val="center"/>
          </w:tcPr>
          <w:p w14:paraId="7F88B52E">
            <w:r>
              <w:t>3000小时</w:t>
            </w:r>
          </w:p>
        </w:tc>
        <w:tc>
          <w:tcPr>
            <w:tcW w:w="0" w:type="auto"/>
            <w:vAlign w:val="center"/>
          </w:tcPr>
          <w:p w14:paraId="3F7292A2">
            <w:r>
              <w:t>1台</w:t>
            </w:r>
          </w:p>
        </w:tc>
        <w:tc>
          <w:tcPr>
            <w:tcW w:w="0" w:type="auto"/>
            <w:vAlign w:val="center"/>
          </w:tcPr>
          <w:p w14:paraId="58F06079">
            <w:r>
              <w:t>工作液循环</w:t>
            </w:r>
          </w:p>
        </w:tc>
      </w:tr>
    </w:tbl>
    <w:p w14:paraId="0B8282BF">
      <w:r>
        <w:t>注：备件更换周期基于每天8小时工作制推算，实际更换需根据设备运行负荷和加工环境调整。关键备件（如伺服电机编码器、触摸屏）建议联系设备制造商购买原装正品，确保兼容性和可靠性。易损件库存应建立最低库存预警机制，当库存低于推荐数量的50%时及时申购。</w:t>
      </w:r>
    </w:p>
    <w:p w14:paraId="421D9809">
      <w:pPr>
        <w:pStyle w:val="4"/>
      </w:pPr>
      <w:r>
        <w:t>6.3 附图与参考资料</w:t>
      </w:r>
    </w:p>
    <w:p w14:paraId="32CBFE0D">
      <w:r>
        <w:t>环氧线圈切割机的技术资料包括设备图纸、电气原理图、操作视频及相关标准，是设备安装、调试、维护及改造的重要依据。设备制造商应随设备提供完整的技术资料包，以下为主要附图及参考资料清单：</w:t>
      </w:r>
    </w:p>
    <w:p w14:paraId="11E7AAF3">
      <w:r>
        <w:rPr>
          <w:b/>
        </w:rPr>
        <w:t>主要附图</w:t>
      </w:r>
    </w:p>
    <w:p w14:paraId="4F580BCB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设备总装配图（编号：ZY-HXQ-00）：包含设备整体结构尺寸、部件装配关系，用于设备安装定位和空间规划；</w:t>
      </w:r>
    </w:p>
    <w:p w14:paraId="5CA72A0D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机械结构分解图（编号：ZY-HXQ-01~05）：分床身、切割单元、升降系统、工作台、辅助装置五个模块，详细标注各零件型号和装配要求；</w:t>
      </w:r>
    </w:p>
    <w:p w14:paraId="0029EB94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电气原理图（编号：ZY-HXQ-E01~E03）：包括主电源回路、控制回路、伺服驱动回路及传感器接线图，标注元件型号、参数和线号；</w:t>
      </w:r>
    </w:p>
    <w:p w14:paraId="5669BCE7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液压气动原理图（编号：ZY-HXQ-P01）：冷却系统、夹具夹紧等液压气动回路图，含元件型号和压力设定值；</w:t>
      </w:r>
    </w:p>
    <w:p w14:paraId="41B6DF71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基础安装图（编号：ZY-HXQ-F01）：设备地脚螺栓位置、基础承重要求及接地系统布置图。</w:t>
      </w:r>
    </w:p>
    <w:p w14:paraId="6DB551BB">
      <w:r>
        <w:rPr>
          <w:b/>
        </w:rPr>
        <w:t>参考资料</w:t>
      </w:r>
    </w:p>
    <w:p w14:paraId="71C5C29E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《环氧线圈切割机操作手册》：包含设备功能介绍、操作流程、参数设置及日常点检内容，由设备制造商提供；</w:t>
      </w:r>
    </w:p>
    <w:p w14:paraId="0529957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《PLC程序清单及注释》：西门子S7-1200系列PLC程序，含梯形图、指令表及功能说明，便于故障诊断和逻辑修改；</w:t>
      </w:r>
    </w:p>
    <w:p w14:paraId="7ACA54DF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《数控系统参数手册》：详细说明各参数含义、设置范围及调整方法，包括伺服参数、插补参数、补偿参数等；</w:t>
      </w:r>
    </w:p>
    <w:p w14:paraId="5101343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《常见故障诊断指南》：图文并茂的故障排查流程图，按故障现象分类，指导维修人员快速定位故障点；</w:t>
      </w:r>
    </w:p>
    <w:p w14:paraId="24770A2C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相关国家标准：</w:t>
      </w:r>
    </w:p>
    <w:p w14:paraId="00DB35DF">
      <w:pPr>
        <w:numPr>
          <w:ilvl w:val="1"/>
          <w:numId w:val="14"/>
        </w:numPr>
        <w:spacing w:before="0" w:beforeAutospacing="1" w:after="0" w:afterAutospacing="1"/>
        <w:ind w:left="1440" w:hanging="360"/>
      </w:pPr>
      <w:r>
        <w:t>GB/T 14896-2016《电火花线切割机 技术条件》</w:t>
      </w:r>
    </w:p>
    <w:p w14:paraId="60A1F994">
      <w:pPr>
        <w:numPr>
          <w:ilvl w:val="1"/>
          <w:numId w:val="14"/>
        </w:numPr>
        <w:spacing w:before="0" w:beforeAutospacing="1" w:after="0" w:afterAutospacing="1"/>
        <w:ind w:left="1440" w:hanging="360"/>
      </w:pPr>
      <w:r>
        <w:t>GB 5226.1-2019《机械电气安全 机械电气设备 第1部分：通用技术条件》</w:t>
      </w:r>
    </w:p>
    <w:p w14:paraId="7514705C">
      <w:pPr>
        <w:numPr>
          <w:ilvl w:val="1"/>
          <w:numId w:val="14"/>
        </w:numPr>
        <w:spacing w:before="0" w:beforeAutospacing="1" w:after="0" w:afterAutospacing="1"/>
        <w:ind w:left="1440" w:hanging="360"/>
      </w:pPr>
      <w:r>
        <w:t>JB/T 10083-2010《变压器用环氧浇注件 技术条件》</w:t>
      </w:r>
    </w:p>
    <w:p w14:paraId="4AA69833">
      <w:r>
        <w:rPr>
          <w:b/>
        </w:rPr>
        <w:t>资料获取与管理</w:t>
      </w:r>
    </w:p>
    <w:p w14:paraId="59D3578E">
      <w:r>
        <w:t>所有技术资料应存档两份，一份纸质版存放于设备档案室，一份电子版（PDF格式）存储在专用服务器，设置访问权限（设备工程师、维修主管可查阅）。设备改造或大修后，需及时更新相关图纸和资料，确保与设备实际状态一致。操作手册和维修指南应放置于设备操作面板旁，便于操作人员随时查阅。设备制造商提供的技术支持联系方式（电话、邮箱）需在手册显著位置标注，以便获取专业技术服务。</w:t>
      </w:r>
    </w:p>
    <w:p w14:paraId="662AB74F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B7B5AC"/>
    <w:multiLevelType w:val="singleLevel"/>
    <w:tmpl w:val="99B7B5A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9CF6F58C"/>
    <w:multiLevelType w:val="multilevel"/>
    <w:tmpl w:val="9CF6F58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4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7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9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2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3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11"/>
  </w:num>
  <w:num w:numId="2">
    <w:abstractNumId w:val="13"/>
  </w:num>
  <w:num w:numId="3">
    <w:abstractNumId w:val="3"/>
  </w:num>
  <w:num w:numId="4">
    <w:abstractNumId w:val="9"/>
  </w:num>
  <w:num w:numId="5">
    <w:abstractNumId w:val="6"/>
  </w:num>
  <w:num w:numId="6">
    <w:abstractNumId w:val="12"/>
  </w:num>
  <w:num w:numId="7">
    <w:abstractNumId w:val="5"/>
  </w:num>
  <w:num w:numId="8">
    <w:abstractNumId w:val="10"/>
  </w:num>
  <w:num w:numId="9">
    <w:abstractNumId w:val="7"/>
  </w:num>
  <w:num w:numId="10">
    <w:abstractNumId w:val="8"/>
  </w:num>
  <w:num w:numId="11">
    <w:abstractNumId w:val="4"/>
  </w:num>
  <w:num w:numId="12">
    <w:abstractNumId w:val="2"/>
  </w:num>
  <w:num w:numId="13">
    <w:abstractNumId w:val="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7FFBA5BA"/>
    <w:rsid w:val="BCB98261"/>
    <w:rsid w:val="BDFB7AD1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2025-10-06T21:39:31Z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D54E53933783B64293C6E368F701CA07_43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