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75" w:rsidRDefault="00D65BD0">
      <w:pPr>
        <w:spacing w:after="0"/>
        <w:jc w:val="center"/>
        <w:rPr>
          <w:sz w:val="16"/>
          <w:szCs w:val="16"/>
        </w:rPr>
      </w:pPr>
      <w:r>
        <w:rPr>
          <w:color w:val="000000"/>
          <w:sz w:val="16"/>
          <w:szCs w:val="16"/>
        </w:rPr>
        <w:t>Universidad de Colima</w:t>
      </w:r>
    </w:p>
    <w:p w:rsidR="00982775" w:rsidRDefault="00D65BD0">
      <w:pPr>
        <w:spacing w:after="0"/>
        <w:jc w:val="center"/>
        <w:rPr>
          <w:sz w:val="16"/>
          <w:szCs w:val="16"/>
        </w:rPr>
      </w:pPr>
      <w:r>
        <w:rPr>
          <w:color w:val="000000"/>
          <w:sz w:val="16"/>
          <w:szCs w:val="16"/>
        </w:rPr>
        <w:t>Dirección General de Educación Superior</w:t>
      </w:r>
    </w:p>
    <w:p w:rsidR="00982775" w:rsidRDefault="00D65BD0">
      <w:pPr>
        <w:spacing w:after="0"/>
        <w:jc w:val="center"/>
        <w:rPr>
          <w:b/>
        </w:rPr>
      </w:pPr>
      <w:r>
        <w:rPr>
          <w:b/>
        </w:rPr>
        <w:t>Facultad de Ingeniería Mecánica y Eléctrica</w:t>
      </w:r>
    </w:p>
    <w:tbl>
      <w:tblPr>
        <w:tblStyle w:val="a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65"/>
        <w:gridCol w:w="464"/>
        <w:gridCol w:w="226"/>
        <w:gridCol w:w="398"/>
        <w:gridCol w:w="169"/>
        <w:gridCol w:w="610"/>
        <w:gridCol w:w="379"/>
        <w:gridCol w:w="256"/>
        <w:gridCol w:w="914"/>
        <w:gridCol w:w="234"/>
        <w:gridCol w:w="1146"/>
        <w:gridCol w:w="22"/>
        <w:gridCol w:w="744"/>
        <w:gridCol w:w="372"/>
        <w:gridCol w:w="1001"/>
        <w:gridCol w:w="80"/>
        <w:gridCol w:w="1051"/>
      </w:tblGrid>
      <w:tr w:rsidR="00982775">
        <w:trPr>
          <w:trHeight w:val="20"/>
          <w:jc w:val="center"/>
        </w:trPr>
        <w:tc>
          <w:tcPr>
            <w:tcW w:w="893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spacing w:after="0"/>
              <w:rPr>
                <w:rFonts w:eastAsia="Calibri"/>
                <w:color w:val="595959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 xml:space="preserve">Programa educativo: </w:t>
            </w:r>
            <w:r>
              <w:rPr>
                <w:rFonts w:eastAsia="Calibri"/>
                <w:b/>
                <w:color w:val="000000"/>
              </w:rPr>
              <w:t xml:space="preserve"> Ingeniería en </w:t>
            </w:r>
            <w:r>
              <w:rPr>
                <w:b/>
              </w:rPr>
              <w:t>Computación Inteligente</w:t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 xml:space="preserve">Semestre </w:t>
            </w:r>
            <w:r>
              <w:rPr>
                <w:b/>
                <w:sz w:val="20"/>
                <w:szCs w:val="20"/>
              </w:rPr>
              <w:t>Febrero a Agosto 2022</w:t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identificación de la materia</w:t>
            </w:r>
          </w:p>
        </w:tc>
      </w:tr>
      <w:tr w:rsidR="00982775">
        <w:trPr>
          <w:trHeight w:val="20"/>
          <w:jc w:val="center"/>
        </w:trPr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rPr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Tipo de curso:</w:t>
            </w:r>
            <w:r>
              <w:rPr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10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 ) Modular</w:t>
            </w:r>
          </w:p>
        </w:tc>
        <w:tc>
          <w:tcPr>
            <w:tcW w:w="11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(x)Asignatura</w:t>
            </w:r>
          </w:p>
        </w:tc>
        <w:tc>
          <w:tcPr>
            <w:tcW w:w="1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Semestre:</w:t>
            </w:r>
          </w:p>
        </w:tc>
        <w:tc>
          <w:tcPr>
            <w:tcW w:w="21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 </w:t>
            </w:r>
          </w:p>
        </w:tc>
        <w:tc>
          <w:tcPr>
            <w:tcW w:w="145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Grupo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82775" w:rsidRDefault="00D1212A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B y D</w:t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 w:rsidP="00D1212A">
            <w:pPr>
              <w:spacing w:after="0"/>
              <w:rPr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 xml:space="preserve">Materia:    </w:t>
            </w:r>
            <w:r>
              <w:rPr>
                <w:b/>
              </w:rPr>
              <w:t xml:space="preserve"> </w:t>
            </w:r>
            <w:r>
              <w:rPr>
                <w:b/>
                <w:color w:val="595959"/>
                <w:sz w:val="20"/>
                <w:szCs w:val="20"/>
              </w:rPr>
              <w:t xml:space="preserve">    </w:t>
            </w:r>
            <w:r w:rsidR="00D1212A" w:rsidRPr="009E220B">
              <w:rPr>
                <w:b/>
                <w:color w:val="595959"/>
              </w:rPr>
              <w:t>Procesamiento de Lenguaje Natural</w:t>
            </w:r>
          </w:p>
        </w:tc>
      </w:tr>
      <w:tr w:rsidR="00982775">
        <w:trPr>
          <w:trHeight w:val="20"/>
          <w:jc w:val="center"/>
        </w:trPr>
        <w:tc>
          <w:tcPr>
            <w:tcW w:w="15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rPr>
                <w:b/>
                <w:color w:val="595959"/>
                <w:sz w:val="20"/>
                <w:szCs w:val="20"/>
                <w:highlight w:val="yellow"/>
              </w:rPr>
            </w:pPr>
            <w:r>
              <w:rPr>
                <w:b/>
                <w:color w:val="595959"/>
                <w:sz w:val="20"/>
                <w:szCs w:val="20"/>
              </w:rPr>
              <w:t>Profesor/a de la materia:</w:t>
            </w:r>
          </w:p>
        </w:tc>
        <w:tc>
          <w:tcPr>
            <w:tcW w:w="7376" w:type="dxa"/>
            <w:gridSpan w:val="1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982775" w:rsidRDefault="00D1212A">
            <w:pPr>
              <w:spacing w:after="0"/>
              <w:rPr>
                <w:b/>
                <w:color w:val="595959"/>
                <w:sz w:val="20"/>
                <w:szCs w:val="20"/>
                <w:highlight w:val="yellow"/>
              </w:rPr>
            </w:pPr>
            <w:r>
              <w:rPr>
                <w:b/>
              </w:rPr>
              <w:t xml:space="preserve"> Oswaldo Carrillo Zepeda</w:t>
            </w:r>
          </w:p>
        </w:tc>
      </w:tr>
      <w:tr w:rsidR="00982775">
        <w:trPr>
          <w:trHeight w:val="20"/>
          <w:jc w:val="center"/>
        </w:trPr>
        <w:tc>
          <w:tcPr>
            <w:tcW w:w="15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982775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376" w:type="dxa"/>
            <w:gridSpan w:val="1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:rsidR="00982775" w:rsidRDefault="00D65BD0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Horas semanales</w:t>
            </w:r>
          </w:p>
        </w:tc>
      </w:tr>
      <w:tr w:rsidR="00982775">
        <w:trPr>
          <w:trHeight w:val="20"/>
          <w:jc w:val="center"/>
        </w:trPr>
        <w:tc>
          <w:tcPr>
            <w:tcW w:w="15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Créditos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jc w:val="center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Totales de la materia</w:t>
            </w:r>
          </w:p>
          <w:p w:rsidR="00982775" w:rsidRDefault="00982775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</w:p>
        </w:tc>
        <w:tc>
          <w:tcPr>
            <w:tcW w:w="29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 xml:space="preserve">Teóricas </w:t>
            </w:r>
          </w:p>
        </w:tc>
        <w:tc>
          <w:tcPr>
            <w:tcW w:w="324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jc w:val="center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 xml:space="preserve">Prácticas </w:t>
            </w:r>
          </w:p>
          <w:p w:rsidR="00982775" w:rsidRDefault="00982775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</w:p>
        </w:tc>
      </w:tr>
      <w:tr w:rsidR="00982775">
        <w:trPr>
          <w:trHeight w:val="20"/>
          <w:jc w:val="center"/>
        </w:trPr>
        <w:tc>
          <w:tcPr>
            <w:tcW w:w="15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jc w:val="center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7</w:t>
            </w:r>
          </w:p>
        </w:tc>
        <w:tc>
          <w:tcPr>
            <w:tcW w:w="11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jc w:val="center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5</w:t>
            </w:r>
          </w:p>
        </w:tc>
        <w:tc>
          <w:tcPr>
            <w:tcW w:w="29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jc w:val="center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2</w:t>
            </w:r>
          </w:p>
        </w:tc>
        <w:tc>
          <w:tcPr>
            <w:tcW w:w="324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jc w:val="center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t>3</w:t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spacing w:after="0"/>
              <w:jc w:val="center"/>
              <w:rPr>
                <w:b/>
                <w:color w:val="595959"/>
                <w:sz w:val="20"/>
                <w:szCs w:val="20"/>
              </w:rPr>
            </w:pPr>
          </w:p>
        </w:tc>
      </w:tr>
      <w:tr w:rsidR="00982775">
        <w:trPr>
          <w:trHeight w:val="262"/>
          <w:jc w:val="center"/>
        </w:trPr>
        <w:tc>
          <w:tcPr>
            <w:tcW w:w="132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¿Será obligatorio el 80% de asistencia para tener derecho a evaluaciones parciales?</w:t>
            </w:r>
          </w:p>
        </w:tc>
        <w:tc>
          <w:tcPr>
            <w:tcW w:w="79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proofErr w:type="gramStart"/>
            <w:r>
              <w:rPr>
                <w:color w:val="595959"/>
                <w:sz w:val="20"/>
                <w:szCs w:val="20"/>
              </w:rPr>
              <w:t>( X</w:t>
            </w:r>
            <w:proofErr w:type="gramEnd"/>
            <w:r>
              <w:rPr>
                <w:color w:val="595959"/>
                <w:sz w:val="20"/>
                <w:szCs w:val="20"/>
              </w:rPr>
              <w:t xml:space="preserve"> ) Sí  </w:t>
            </w:r>
          </w:p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  </w:t>
            </w:r>
            <w:proofErr w:type="gramStart"/>
            <w:r>
              <w:rPr>
                <w:color w:val="595959"/>
                <w:sz w:val="20"/>
                <w:szCs w:val="20"/>
              </w:rPr>
              <w:t>(  )</w:t>
            </w:r>
            <w:proofErr w:type="gramEnd"/>
            <w:r>
              <w:rPr>
                <w:color w:val="595959"/>
                <w:sz w:val="20"/>
                <w:szCs w:val="20"/>
              </w:rPr>
              <w:t xml:space="preserve"> No</w:t>
            </w:r>
          </w:p>
          <w:p w:rsidR="00982775" w:rsidRDefault="00982775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</w:p>
        </w:tc>
        <w:tc>
          <w:tcPr>
            <w:tcW w:w="12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Evaluación parcial</w:t>
            </w:r>
          </w:p>
        </w:tc>
        <w:tc>
          <w:tcPr>
            <w:tcW w:w="114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982775" w:rsidRDefault="00D65B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spacing w:after="0"/>
              <w:jc w:val="center"/>
              <w:rPr>
                <w:rFonts w:eastAsia="Calibri"/>
                <w:b/>
                <w:color w:val="000000"/>
                <w:sz w:val="16"/>
                <w:szCs w:val="16"/>
              </w:rPr>
            </w:pPr>
            <w:r>
              <w:rPr>
                <w:rFonts w:eastAsia="Calibri"/>
                <w:b/>
                <w:color w:val="000000"/>
                <w:sz w:val="16"/>
                <w:szCs w:val="16"/>
              </w:rPr>
              <w:t>1ª Evaluación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982775" w:rsidRDefault="00D65B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spacing w:after="0"/>
              <w:jc w:val="center"/>
              <w:rPr>
                <w:rFonts w:eastAsia="Calibri"/>
                <w:b/>
                <w:color w:val="000000"/>
                <w:sz w:val="16"/>
                <w:szCs w:val="16"/>
              </w:rPr>
            </w:pPr>
            <w:r>
              <w:rPr>
                <w:rFonts w:eastAsia="Calibri"/>
                <w:b/>
                <w:color w:val="000000"/>
                <w:sz w:val="16"/>
                <w:szCs w:val="16"/>
              </w:rPr>
              <w:t>2ª Evaluación</w:t>
            </w:r>
          </w:p>
        </w:tc>
        <w:tc>
          <w:tcPr>
            <w:tcW w:w="1138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982775" w:rsidRDefault="00D65B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spacing w:after="0"/>
              <w:jc w:val="center"/>
              <w:rPr>
                <w:rFonts w:eastAsia="Calibri"/>
                <w:b/>
                <w:color w:val="000000"/>
                <w:sz w:val="16"/>
                <w:szCs w:val="16"/>
              </w:rPr>
            </w:pPr>
            <w:r>
              <w:rPr>
                <w:rFonts w:eastAsia="Calibri"/>
                <w:b/>
                <w:color w:val="000000"/>
                <w:sz w:val="16"/>
                <w:szCs w:val="16"/>
              </w:rPr>
              <w:t>3ª Evaluación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982775" w:rsidRDefault="00D65B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spacing w:after="0"/>
              <w:jc w:val="center"/>
              <w:rPr>
                <w:rFonts w:eastAsia="Calibri"/>
                <w:b/>
                <w:color w:val="000000"/>
                <w:sz w:val="16"/>
                <w:szCs w:val="16"/>
              </w:rPr>
            </w:pPr>
            <w:r>
              <w:rPr>
                <w:rFonts w:eastAsia="Calibri"/>
                <w:b/>
                <w:color w:val="000000"/>
                <w:sz w:val="16"/>
                <w:szCs w:val="16"/>
              </w:rPr>
              <w:t>4ª Evaluación</w:t>
            </w:r>
          </w:p>
        </w:tc>
        <w:tc>
          <w:tcPr>
            <w:tcW w:w="1131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  <w:vAlign w:val="center"/>
          </w:tcPr>
          <w:p w:rsidR="00982775" w:rsidRDefault="00D65B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spacing w:after="0"/>
              <w:jc w:val="center"/>
              <w:rPr>
                <w:rFonts w:eastAsia="Calibri"/>
                <w:b/>
                <w:color w:val="000000"/>
                <w:sz w:val="16"/>
                <w:szCs w:val="16"/>
              </w:rPr>
            </w:pPr>
            <w:r>
              <w:rPr>
                <w:rFonts w:eastAsia="Calibri"/>
                <w:b/>
                <w:color w:val="000000"/>
                <w:sz w:val="16"/>
                <w:szCs w:val="16"/>
              </w:rPr>
              <w:t>5ª Evaluación</w:t>
            </w:r>
          </w:p>
        </w:tc>
      </w:tr>
      <w:tr w:rsidR="00982775">
        <w:trPr>
          <w:trHeight w:val="262"/>
          <w:jc w:val="center"/>
        </w:trPr>
        <w:tc>
          <w:tcPr>
            <w:tcW w:w="1329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gridSpan w:val="3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Calibri"/>
                <w:b/>
                <w:color w:val="000000"/>
                <w:sz w:val="16"/>
                <w:szCs w:val="16"/>
              </w:rPr>
            </w:pPr>
          </w:p>
        </w:tc>
        <w:tc>
          <w:tcPr>
            <w:tcW w:w="124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Fecha </w:t>
            </w:r>
          </w:p>
        </w:tc>
        <w:tc>
          <w:tcPr>
            <w:tcW w:w="114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1212A" w:rsidRDefault="00D1212A">
            <w:pPr>
              <w:rPr>
                <w:sz w:val="16"/>
                <w:szCs w:val="16"/>
              </w:rPr>
            </w:pPr>
          </w:p>
          <w:p w:rsidR="00982775" w:rsidRDefault="00D121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D65BD0">
              <w:rPr>
                <w:sz w:val="16"/>
                <w:szCs w:val="16"/>
              </w:rPr>
              <w:t xml:space="preserve"> de marzo</w:t>
            </w:r>
          </w:p>
          <w:p w:rsidR="00982775" w:rsidRDefault="00982775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775" w:rsidRDefault="00D65BD0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2 de Junio</w:t>
            </w:r>
          </w:p>
        </w:tc>
        <w:tc>
          <w:tcPr>
            <w:tcW w:w="1138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775" w:rsidRDefault="00982775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775" w:rsidRDefault="00982775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82775" w:rsidRDefault="00982775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982775">
        <w:trPr>
          <w:trHeight w:val="200"/>
          <w:jc w:val="center"/>
        </w:trPr>
        <w:tc>
          <w:tcPr>
            <w:tcW w:w="1329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93" w:type="dxa"/>
            <w:gridSpan w:val="3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45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Unidad o unidades que contempla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775" w:rsidRDefault="00D65BD0">
            <w:pPr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I, II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775" w:rsidRDefault="00D65BD0">
            <w:pPr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III y IV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775" w:rsidRDefault="0098277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82775" w:rsidRDefault="00982775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82775" w:rsidRDefault="00982775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982775">
        <w:trPr>
          <w:trHeight w:val="125"/>
          <w:jc w:val="center"/>
        </w:trPr>
        <w:tc>
          <w:tcPr>
            <w:tcW w:w="1329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793" w:type="dxa"/>
            <w:gridSpan w:val="3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6809" w:type="dxa"/>
            <w:gridSpan w:val="1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spacing w:after="0"/>
              <w:jc w:val="both"/>
              <w:rPr>
                <w:color w:val="595959"/>
                <w:sz w:val="16"/>
                <w:szCs w:val="16"/>
              </w:rPr>
            </w:pP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Competencias o elementos del perfil del egresado que desarrolla la materia:</w:t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D1212A" w:rsidRDefault="00D1212A" w:rsidP="00D12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eastAsia="Calibri"/>
                <w:color w:val="000000"/>
                <w:sz w:val="20"/>
                <w:szCs w:val="20"/>
              </w:rPr>
            </w:pPr>
          </w:p>
          <w:p w:rsidR="00D1212A" w:rsidRPr="00D1212A" w:rsidRDefault="00D1212A" w:rsidP="00D121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 w:rsidRPr="00D1212A">
              <w:rPr>
                <w:rFonts w:eastAsia="Calibri"/>
                <w:color w:val="000000"/>
                <w:sz w:val="20"/>
                <w:szCs w:val="20"/>
              </w:rPr>
              <w:t xml:space="preserve">El alumno aplica los conocimientos adquiridos en la solución del 100% de problemas de Procesamiento de Lenguaje </w:t>
            </w:r>
            <w:r w:rsidR="002432E5" w:rsidRPr="00D1212A">
              <w:rPr>
                <w:rFonts w:eastAsia="Calibri"/>
                <w:color w:val="000000"/>
                <w:sz w:val="20"/>
                <w:szCs w:val="20"/>
              </w:rPr>
              <w:t>Natural</w:t>
            </w:r>
            <w:r w:rsidR="002432E5">
              <w:rPr>
                <w:rFonts w:eastAsia="Calibri"/>
                <w:color w:val="000000"/>
                <w:sz w:val="20"/>
                <w:szCs w:val="20"/>
              </w:rPr>
              <w:t>,</w:t>
            </w:r>
            <w:r w:rsidR="002432E5" w:rsidRPr="00D1212A">
              <w:rPr>
                <w:rFonts w:eastAsia="Calibri"/>
                <w:color w:val="000000"/>
                <w:sz w:val="20"/>
                <w:szCs w:val="20"/>
              </w:rPr>
              <w:t xml:space="preserve"> analizados</w:t>
            </w:r>
            <w:r w:rsidRPr="00D1212A">
              <w:rPr>
                <w:rFonts w:eastAsia="Calibri"/>
                <w:color w:val="000000"/>
                <w:sz w:val="20"/>
                <w:szCs w:val="20"/>
              </w:rPr>
              <w:t xml:space="preserve"> en el curso</w:t>
            </w:r>
          </w:p>
          <w:p w:rsidR="00D1212A" w:rsidRPr="00D1212A" w:rsidRDefault="00D1212A" w:rsidP="00D121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 w:rsidRPr="00D1212A">
              <w:rPr>
                <w:rFonts w:eastAsia="Calibri"/>
                <w:color w:val="000000"/>
                <w:sz w:val="20"/>
                <w:szCs w:val="20"/>
              </w:rPr>
              <w:t>El alumno aplica el Procesamiento de Lenguaje Natural para analizar, diseñar y desarrolla soluciones sobre PLN.</w:t>
            </w:r>
          </w:p>
          <w:p w:rsidR="00D1212A" w:rsidRPr="00D1212A" w:rsidRDefault="00D1212A" w:rsidP="00D121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 w:rsidRPr="00D1212A">
              <w:rPr>
                <w:rFonts w:eastAsia="Calibri"/>
                <w:color w:val="000000"/>
                <w:sz w:val="20"/>
                <w:szCs w:val="20"/>
              </w:rPr>
              <w:t>El alumno enumera y describe los elementos de un Procesamiento de Lenguaje Natural.</w:t>
            </w:r>
          </w:p>
          <w:p w:rsidR="00D1212A" w:rsidRPr="00D1212A" w:rsidRDefault="00D1212A" w:rsidP="00D121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 w:rsidRPr="00D1212A">
              <w:rPr>
                <w:rFonts w:eastAsia="Calibri"/>
                <w:color w:val="000000"/>
                <w:sz w:val="20"/>
                <w:szCs w:val="20"/>
              </w:rPr>
              <w:t>El alumno enumera y describe las formas en que el Procesamiento de Lenguaje Natural impacta en el ámbito social.</w:t>
            </w:r>
          </w:p>
          <w:p w:rsidR="00D1212A" w:rsidRPr="00D1212A" w:rsidRDefault="00D1212A" w:rsidP="00D121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 w:rsidRPr="00D1212A">
              <w:rPr>
                <w:rFonts w:eastAsia="Calibri"/>
                <w:color w:val="000000"/>
                <w:sz w:val="20"/>
                <w:szCs w:val="20"/>
              </w:rPr>
              <w:t>El alumno puntualmente entrega del 100% de las actividades programadas en el curso.</w:t>
            </w:r>
          </w:p>
          <w:p w:rsidR="00982775" w:rsidRDefault="00982775" w:rsidP="00D12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Propósitos de la materia</w:t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98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b/>
                <w:color w:val="000000"/>
                <w:sz w:val="20"/>
                <w:szCs w:val="20"/>
              </w:rPr>
            </w:pPr>
          </w:p>
          <w:p w:rsidR="002432E5" w:rsidRDefault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 w:rsidRPr="002432E5">
              <w:rPr>
                <w:rFonts w:eastAsia="Calibri"/>
                <w:color w:val="000000"/>
                <w:sz w:val="20"/>
                <w:szCs w:val="20"/>
              </w:rPr>
              <w:t>El alumno aprenderá las principales características de las técnicas de procesamiento del lenguaje natural, centrándose en su aplicación a la recuperación de información y áreas afines.</w:t>
            </w:r>
          </w:p>
          <w:p w:rsidR="002432E5" w:rsidRDefault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</w:p>
          <w:p w:rsidR="002432E5" w:rsidRPr="002432E5" w:rsidRDefault="002432E5" w:rsidP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 w:rsidRPr="002432E5">
              <w:rPr>
                <w:rFonts w:eastAsia="Calibri"/>
                <w:color w:val="000000"/>
                <w:sz w:val="20"/>
                <w:szCs w:val="20"/>
              </w:rPr>
              <w:t>El alumno:</w:t>
            </w:r>
          </w:p>
          <w:p w:rsidR="002432E5" w:rsidRPr="002432E5" w:rsidRDefault="002432E5" w:rsidP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</w:p>
          <w:p w:rsidR="002432E5" w:rsidRPr="002432E5" w:rsidRDefault="002432E5" w:rsidP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•</w:t>
            </w:r>
            <w:r w:rsidRPr="002432E5">
              <w:rPr>
                <w:rFonts w:eastAsia="Calibri"/>
                <w:color w:val="000000"/>
                <w:sz w:val="20"/>
                <w:szCs w:val="20"/>
              </w:rPr>
              <w:t>Aprenderá las principales características de las técnicas de procesamiento del lenguaje natural, centrándose en su aplicación a la recuperación de información y áreas afines.</w:t>
            </w:r>
          </w:p>
          <w:p w:rsidR="002432E5" w:rsidRPr="002432E5" w:rsidRDefault="002432E5" w:rsidP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lastRenderedPageBreak/>
              <w:t>•</w:t>
            </w:r>
            <w:r w:rsidRPr="002432E5">
              <w:rPr>
                <w:rFonts w:eastAsia="Calibri"/>
                <w:color w:val="000000"/>
                <w:sz w:val="20"/>
                <w:szCs w:val="20"/>
              </w:rPr>
              <w:t>Aplicara los conocimientos adquiridos en la solución del 100% de problemas de Procesamiento de Lenguaje Natural analizados en el curso</w:t>
            </w:r>
          </w:p>
          <w:p w:rsidR="002432E5" w:rsidRPr="002432E5" w:rsidRDefault="002432E5" w:rsidP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•</w:t>
            </w:r>
            <w:r w:rsidRPr="002432E5">
              <w:rPr>
                <w:rFonts w:eastAsia="Calibri"/>
                <w:color w:val="000000"/>
                <w:sz w:val="20"/>
                <w:szCs w:val="20"/>
              </w:rPr>
              <w:t>Aplicara el Procesamiento de Lenguaje Natural para analizar, diseñar y desarrolla soluciones sobre PLN.</w:t>
            </w:r>
          </w:p>
          <w:p w:rsidR="002432E5" w:rsidRPr="002432E5" w:rsidRDefault="002432E5" w:rsidP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•</w:t>
            </w:r>
            <w:r w:rsidRPr="002432E5">
              <w:rPr>
                <w:rFonts w:eastAsia="Calibri"/>
                <w:color w:val="000000"/>
                <w:sz w:val="20"/>
                <w:szCs w:val="20"/>
              </w:rPr>
              <w:t>El alumno enumera y describe los elementos de un Procesamiento de Lenguaje Natural.</w:t>
            </w:r>
          </w:p>
          <w:p w:rsidR="002432E5" w:rsidRPr="002432E5" w:rsidRDefault="002432E5" w:rsidP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•</w:t>
            </w:r>
            <w:r w:rsidRPr="002432E5">
              <w:rPr>
                <w:rFonts w:eastAsia="Calibri"/>
                <w:color w:val="000000"/>
                <w:sz w:val="20"/>
                <w:szCs w:val="20"/>
              </w:rPr>
              <w:t>Enumerará y describirá las formas en que el Procesamiento de Lenguaje Natural impacta en el ámbito social.</w:t>
            </w:r>
          </w:p>
          <w:p w:rsidR="002432E5" w:rsidRDefault="002432E5" w:rsidP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•</w:t>
            </w:r>
            <w:r w:rsidRPr="002432E5">
              <w:rPr>
                <w:rFonts w:eastAsia="Calibri"/>
                <w:color w:val="000000"/>
                <w:sz w:val="20"/>
                <w:szCs w:val="20"/>
              </w:rPr>
              <w:t>Entregará puntualmente el 100% de las actividades programadas en el curso</w:t>
            </w:r>
          </w:p>
          <w:p w:rsidR="002432E5" w:rsidRPr="002432E5" w:rsidRDefault="002432E5" w:rsidP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0"/>
                <w:szCs w:val="20"/>
              </w:rPr>
            </w:pPr>
          </w:p>
        </w:tc>
      </w:tr>
    </w:tbl>
    <w:p w:rsidR="00982775" w:rsidRDefault="00982775">
      <w:pPr>
        <w:rPr>
          <w:color w:val="595959"/>
          <w:sz w:val="20"/>
          <w:szCs w:val="20"/>
        </w:rPr>
      </w:pPr>
    </w:p>
    <w:p w:rsidR="00982775" w:rsidRDefault="00982775">
      <w:pPr>
        <w:rPr>
          <w:color w:val="595959"/>
          <w:sz w:val="20"/>
          <w:szCs w:val="20"/>
        </w:rPr>
      </w:pPr>
    </w:p>
    <w:p w:rsidR="00982775" w:rsidRDefault="00982775">
      <w:pPr>
        <w:rPr>
          <w:color w:val="595959"/>
          <w:sz w:val="20"/>
          <w:szCs w:val="20"/>
        </w:rPr>
      </w:pPr>
    </w:p>
    <w:tbl>
      <w:tblPr>
        <w:tblStyle w:val="a0"/>
        <w:tblW w:w="8828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5818"/>
        <w:gridCol w:w="1280"/>
      </w:tblGrid>
      <w:tr w:rsidR="00982775">
        <w:trPr>
          <w:trHeight w:val="538"/>
        </w:trPr>
        <w:tc>
          <w:tcPr>
            <w:tcW w:w="1730" w:type="dxa"/>
            <w:shd w:val="clear" w:color="auto" w:fill="FFC000"/>
            <w:vAlign w:val="center"/>
          </w:tcPr>
          <w:p w:rsidR="00982775" w:rsidRDefault="00D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200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Nivel de dominio del propósito del curso</w:t>
            </w:r>
          </w:p>
        </w:tc>
        <w:tc>
          <w:tcPr>
            <w:tcW w:w="5818" w:type="dxa"/>
            <w:shd w:val="clear" w:color="auto" w:fill="FFC000"/>
            <w:vAlign w:val="center"/>
          </w:tcPr>
          <w:p w:rsidR="00982775" w:rsidRDefault="00D65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nivel</w:t>
            </w:r>
          </w:p>
        </w:tc>
        <w:tc>
          <w:tcPr>
            <w:tcW w:w="1280" w:type="dxa"/>
            <w:shd w:val="clear" w:color="auto" w:fill="FFC000"/>
            <w:vAlign w:val="center"/>
          </w:tcPr>
          <w:p w:rsidR="00982775" w:rsidRDefault="00D65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Equivalencia numérica</w:t>
            </w:r>
          </w:p>
        </w:tc>
      </w:tr>
      <w:tr w:rsidR="00982775">
        <w:trPr>
          <w:trHeight w:val="566"/>
        </w:trPr>
        <w:tc>
          <w:tcPr>
            <w:tcW w:w="1730" w:type="dxa"/>
            <w:shd w:val="clear" w:color="auto" w:fill="93CDDC"/>
            <w:vAlign w:val="center"/>
          </w:tcPr>
          <w:p w:rsidR="00982775" w:rsidRDefault="0098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200"/>
              <w:jc w:val="center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5818" w:type="dxa"/>
            <w:shd w:val="clear" w:color="auto" w:fill="93CDDC"/>
          </w:tcPr>
          <w:p w:rsidR="00982775" w:rsidRDefault="00982775" w:rsidP="00243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eastAsia="Calibri"/>
                <w:color w:val="595959"/>
                <w:sz w:val="16"/>
                <w:szCs w:val="16"/>
              </w:rPr>
            </w:pPr>
          </w:p>
        </w:tc>
        <w:tc>
          <w:tcPr>
            <w:tcW w:w="1280" w:type="dxa"/>
            <w:shd w:val="clear" w:color="auto" w:fill="93CDDC"/>
            <w:vAlign w:val="center"/>
          </w:tcPr>
          <w:p w:rsidR="00982775" w:rsidRDefault="00982775">
            <w:pPr>
              <w:jc w:val="center"/>
              <w:rPr>
                <w:b/>
                <w:color w:val="595959"/>
                <w:sz w:val="20"/>
                <w:szCs w:val="20"/>
              </w:rPr>
            </w:pPr>
          </w:p>
        </w:tc>
      </w:tr>
      <w:tr w:rsidR="00982775">
        <w:tc>
          <w:tcPr>
            <w:tcW w:w="1730" w:type="dxa"/>
          </w:tcPr>
          <w:p w:rsidR="00982775" w:rsidRDefault="00D65B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34"/>
              </w:tabs>
              <w:spacing w:after="60"/>
              <w:ind w:left="397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Sobresaliente </w:t>
            </w:r>
          </w:p>
        </w:tc>
        <w:tc>
          <w:tcPr>
            <w:tcW w:w="5818" w:type="dxa"/>
          </w:tcPr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 xml:space="preserve">El alumno </w:t>
            </w:r>
            <w:r w:rsidRPr="005D0FBD">
              <w:rPr>
                <w:sz w:val="20"/>
                <w:szCs w:val="20"/>
              </w:rPr>
              <w:t>domina los</w:t>
            </w:r>
            <w:r w:rsidRPr="005D0FBD">
              <w:rPr>
                <w:sz w:val="20"/>
                <w:szCs w:val="20"/>
              </w:rPr>
              <w:t xml:space="preserve"> conocimientos básicos del Procesamiento de Lenguaje Natural en la solución del 100% de problemas de ingeniería analizados en el curso, los cuales impliquen el desarrollo de Procesamiento de Lenguaje Natural, así como sus diferentes tipos, para analizar y diseñar aplicaciones.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enumera y describe los elementos del Procesamiento de Lenguaje Natural que impactan en la ciencia de la computación.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puntualmente entrega el 100% de las actividades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programadas en el curso.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describe en forma escrita y oral el Procesamiento de Lenguaje Natural.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emite y escucha, respetuosamente, sus opiniones respecto a la solución de Procesamiento de lenguaje Natural.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domina los conceptos básicos de Procesamiento de Lenguaje Natural.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 xml:space="preserve">Es capaz de resolver los problemas y plantear diferentes alternativas. </w:t>
            </w:r>
          </w:p>
          <w:p w:rsidR="00982775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demuestra un comportamiento activo y asertivo en todas las clases.</w:t>
            </w:r>
          </w:p>
        </w:tc>
        <w:tc>
          <w:tcPr>
            <w:tcW w:w="1280" w:type="dxa"/>
          </w:tcPr>
          <w:p w:rsidR="00982775" w:rsidRDefault="00D65BD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9.5 a 10</w:t>
            </w:r>
          </w:p>
        </w:tc>
      </w:tr>
      <w:tr w:rsidR="00982775">
        <w:tc>
          <w:tcPr>
            <w:tcW w:w="1730" w:type="dxa"/>
          </w:tcPr>
          <w:p w:rsidR="00982775" w:rsidRDefault="00D65B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34"/>
              </w:tabs>
              <w:spacing w:after="60"/>
              <w:ind w:left="397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Competente</w:t>
            </w:r>
          </w:p>
        </w:tc>
        <w:tc>
          <w:tcPr>
            <w:tcW w:w="5818" w:type="dxa"/>
          </w:tcPr>
          <w:p w:rsidR="005D0FBD" w:rsidRPr="005D0FBD" w:rsidRDefault="005D0FBD" w:rsidP="005D0FBD">
            <w:pPr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reconoce los conocimientos básicos del Procesamiento de Lenguaje Natural en la solución del 80% al 95% de problemas de ingeniería analizados en el curso, los cuales impliquen el desarrollo de Procesamiento de Lenguaje Natural.</w:t>
            </w:r>
          </w:p>
          <w:p w:rsidR="005D0FBD" w:rsidRPr="005D0FBD" w:rsidRDefault="005D0FBD" w:rsidP="005D0FBD">
            <w:pPr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enumera y describe los elementos del Procesamiento de Lenguaje Natural que impactan en la ciencia de la computación.</w:t>
            </w:r>
          </w:p>
          <w:p w:rsidR="005D0FBD" w:rsidRPr="005D0FBD" w:rsidRDefault="005D0FBD" w:rsidP="005D0FBD">
            <w:pPr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puntualmente entrega el 80% a 95% de las actividades</w:t>
            </w:r>
          </w:p>
          <w:p w:rsidR="005D0FBD" w:rsidRPr="005D0FBD" w:rsidRDefault="005D0FBD" w:rsidP="005D0FBD">
            <w:pPr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programadas en el curso.</w:t>
            </w:r>
          </w:p>
          <w:p w:rsidR="005D0FBD" w:rsidRPr="005D0FBD" w:rsidRDefault="005D0FBD" w:rsidP="005D0FBD">
            <w:pPr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describe en forma escrita y oral el Procesamiento de Lenguaje Natural.</w:t>
            </w:r>
          </w:p>
          <w:p w:rsidR="005D0FBD" w:rsidRPr="005D0FBD" w:rsidRDefault="005D0FBD" w:rsidP="005D0FBD">
            <w:pPr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emite y escucha, respetuosamente, sus opiniones respecto a la solución de Procesamiento de lenguaje Natural.</w:t>
            </w:r>
          </w:p>
          <w:p w:rsidR="005D0FBD" w:rsidRPr="005D0FBD" w:rsidRDefault="005D0FBD" w:rsidP="005D0FBD">
            <w:pPr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lastRenderedPageBreak/>
              <w:t>El alumno domina los conceptos básicos de Procesamiento de Lenguaje Natural.</w:t>
            </w:r>
          </w:p>
          <w:p w:rsidR="005D0FBD" w:rsidRPr="005D0FBD" w:rsidRDefault="005D0FBD" w:rsidP="005D0FBD">
            <w:pPr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 xml:space="preserve">Es capaz de plantear diferentes alternativas. </w:t>
            </w:r>
          </w:p>
          <w:p w:rsidR="00982775" w:rsidRDefault="005D0FBD" w:rsidP="005D0FBD">
            <w:pPr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demuestra un comportamiento activo y asertivo en todas las clases.</w:t>
            </w:r>
          </w:p>
        </w:tc>
        <w:tc>
          <w:tcPr>
            <w:tcW w:w="1280" w:type="dxa"/>
          </w:tcPr>
          <w:p w:rsidR="00982775" w:rsidRDefault="00D65BD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 8.0 a 9.4</w:t>
            </w:r>
          </w:p>
        </w:tc>
      </w:tr>
      <w:tr w:rsidR="00982775">
        <w:tc>
          <w:tcPr>
            <w:tcW w:w="1730" w:type="dxa"/>
          </w:tcPr>
          <w:p w:rsidR="00982775" w:rsidRDefault="00D65B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34"/>
              </w:tabs>
              <w:spacing w:after="60"/>
              <w:ind w:left="397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lastRenderedPageBreak/>
              <w:t xml:space="preserve">Suficiente  </w:t>
            </w:r>
          </w:p>
        </w:tc>
        <w:tc>
          <w:tcPr>
            <w:tcW w:w="5818" w:type="dxa"/>
          </w:tcPr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define los conocimientos básicos del Procesamiento de Lenguaje Natural en la solución del 60% al 79% de problemas de ingeniería analizados en el curso, los cuales impliquen el desarrollo de Procesamiento de Lenguaje Natural.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enumera y describe los elementos del Procesamiento de Lenguaje Natural que impactan en la ciencia de la computación.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puntualmente entrega el 60% a 79% de las actividades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programadas en el curso.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describe en forma escrita y oral el Procesamiento de Lenguaje Natural.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emite y escucha, respetuosamente, sus opiniones respecto a la solución de Procesamiento de lenguaje Natural.</w:t>
            </w:r>
          </w:p>
          <w:p w:rsidR="00982775" w:rsidRDefault="005D0FBD" w:rsidP="005D0FBD">
            <w:pPr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demuestra un comportamiento activo y asertivo en todas las clases</w:t>
            </w:r>
          </w:p>
        </w:tc>
        <w:tc>
          <w:tcPr>
            <w:tcW w:w="1280" w:type="dxa"/>
          </w:tcPr>
          <w:p w:rsidR="00982775" w:rsidRDefault="00D65BD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6.0 a 7.9</w:t>
            </w:r>
          </w:p>
        </w:tc>
      </w:tr>
      <w:tr w:rsidR="00982775">
        <w:tc>
          <w:tcPr>
            <w:tcW w:w="1730" w:type="dxa"/>
          </w:tcPr>
          <w:p w:rsidR="00982775" w:rsidRDefault="00D65B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34"/>
              </w:tabs>
              <w:spacing w:after="200"/>
              <w:ind w:left="397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No competente  </w:t>
            </w:r>
          </w:p>
        </w:tc>
        <w:tc>
          <w:tcPr>
            <w:tcW w:w="5818" w:type="dxa"/>
          </w:tcPr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identifica los conocimientos básicos del Procesamiento de Lenguaje Natural en la solución del 60% de problemas de ingeniería analizados en el curso, los cuales impliquen el desarrollo de Procesamiento de Lenguaje Natural.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no enumera y describe los elementos del Procesamiento de Lenguaje Natural que impactan en la ciencia de la computación.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entrega el 60% de las actividades programadas en el curso.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no describe en forma escrita y oral el Procesamiento de Lenguaje Natural.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escucha respetuosamente, sus opiniones respecto a la solución de Procesamiento de lenguaje Natural.</w:t>
            </w:r>
          </w:p>
          <w:p w:rsidR="005D0FBD" w:rsidRPr="005D0FBD" w:rsidRDefault="005D0FBD" w:rsidP="005D0FBD">
            <w:pPr>
              <w:spacing w:after="60"/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 xml:space="preserve">No Es capaz de plantear diferentes alternativas. </w:t>
            </w:r>
          </w:p>
          <w:p w:rsidR="00982775" w:rsidRDefault="005D0FBD" w:rsidP="005D0FBD">
            <w:pPr>
              <w:jc w:val="both"/>
              <w:rPr>
                <w:sz w:val="20"/>
                <w:szCs w:val="20"/>
              </w:rPr>
            </w:pPr>
            <w:r w:rsidRPr="005D0FBD">
              <w:rPr>
                <w:sz w:val="20"/>
                <w:szCs w:val="20"/>
              </w:rPr>
              <w:t>El alumno demuestra un comportamiento activo y asertivo en menos del 60% de las clases</w:t>
            </w:r>
          </w:p>
        </w:tc>
        <w:tc>
          <w:tcPr>
            <w:tcW w:w="1280" w:type="dxa"/>
          </w:tcPr>
          <w:p w:rsidR="00982775" w:rsidRDefault="00D65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Menor a 6.0</w:t>
            </w:r>
          </w:p>
        </w:tc>
      </w:tr>
    </w:tbl>
    <w:p w:rsidR="00982775" w:rsidRDefault="00982775">
      <w:pPr>
        <w:spacing w:line="276" w:lineRule="auto"/>
        <w:rPr>
          <w:color w:val="595959"/>
          <w:sz w:val="20"/>
          <w:szCs w:val="20"/>
        </w:rPr>
      </w:pPr>
    </w:p>
    <w:tbl>
      <w:tblPr>
        <w:tblStyle w:val="a1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111"/>
        <w:gridCol w:w="5820"/>
      </w:tblGrid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Unidades de Aprendizaje</w:t>
            </w:r>
            <w:r>
              <w:rPr>
                <w:sz w:val="20"/>
                <w:szCs w:val="20"/>
              </w:rPr>
              <w:tab/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29FA" w:rsidRPr="004229FA" w:rsidRDefault="004229FA" w:rsidP="004229FA">
            <w:pPr>
              <w:spacing w:after="0"/>
              <w:rPr>
                <w:b/>
                <w:sz w:val="20"/>
                <w:szCs w:val="20"/>
                <w:lang w:val="es-MX"/>
              </w:rPr>
            </w:pPr>
            <w:r w:rsidRPr="004229FA">
              <w:rPr>
                <w:b/>
                <w:sz w:val="20"/>
                <w:szCs w:val="20"/>
                <w:lang w:val="es-MX"/>
              </w:rPr>
              <w:t xml:space="preserve">1.- Conceptos básicos </w:t>
            </w:r>
          </w:p>
          <w:p w:rsidR="004229FA" w:rsidRPr="004229FA" w:rsidRDefault="004229FA" w:rsidP="004229FA">
            <w:pPr>
              <w:spacing w:after="0"/>
              <w:rPr>
                <w:b/>
                <w:sz w:val="20"/>
                <w:szCs w:val="20"/>
                <w:lang w:val="es-MX"/>
              </w:rPr>
            </w:pPr>
            <w:r w:rsidRPr="004229FA">
              <w:rPr>
                <w:b/>
                <w:sz w:val="20"/>
                <w:szCs w:val="20"/>
                <w:lang w:val="es-MX"/>
              </w:rPr>
              <w:t xml:space="preserve">2. Representación del conocimiento </w:t>
            </w:r>
          </w:p>
          <w:p w:rsidR="00982775" w:rsidRDefault="00D65BD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rPr>
                <w:b/>
                <w:color w:val="595959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Resultados de aprendizaje</w:t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982775">
            <w:pPr>
              <w:spacing w:after="0"/>
              <w:rPr>
                <w:b/>
                <w:color w:val="595959"/>
                <w:sz w:val="18"/>
                <w:szCs w:val="18"/>
              </w:rPr>
            </w:pP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435FD" w:rsidRDefault="005435FD" w:rsidP="005435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05"/>
              <w:jc w:val="both"/>
              <w:rPr>
                <w:rFonts w:eastAsia="Calibri"/>
                <w:sz w:val="20"/>
                <w:szCs w:val="20"/>
                <w:lang w:val="es-MX"/>
              </w:rPr>
            </w:pPr>
            <w:r w:rsidRPr="005435FD">
              <w:rPr>
                <w:rFonts w:eastAsia="Calibri"/>
                <w:sz w:val="20"/>
                <w:szCs w:val="20"/>
                <w:lang w:val="es-MX"/>
              </w:rPr>
              <w:t xml:space="preserve">El alumno </w:t>
            </w:r>
          </w:p>
          <w:p w:rsidR="00982775" w:rsidRDefault="005435FD" w:rsidP="00AF57F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sz w:val="20"/>
                <w:szCs w:val="20"/>
                <w:lang w:val="es-MX"/>
              </w:rPr>
            </w:pPr>
            <w:r w:rsidRPr="005435FD">
              <w:rPr>
                <w:rFonts w:eastAsia="Calibri"/>
                <w:sz w:val="20"/>
                <w:szCs w:val="20"/>
                <w:lang w:val="es-MX"/>
              </w:rPr>
              <w:t>aprenderá los conceptos y las principales características de las técnic</w:t>
            </w:r>
            <w:bookmarkStart w:id="0" w:name="_GoBack"/>
            <w:bookmarkEnd w:id="0"/>
            <w:r w:rsidRPr="005435FD">
              <w:rPr>
                <w:rFonts w:eastAsia="Calibri"/>
                <w:sz w:val="20"/>
                <w:szCs w:val="20"/>
                <w:lang w:val="es-MX"/>
              </w:rPr>
              <w:t>as de procesamiento del lenguaje natural</w:t>
            </w:r>
          </w:p>
          <w:p w:rsidR="005435FD" w:rsidRDefault="005435FD" w:rsidP="00AF57F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sz w:val="20"/>
                <w:szCs w:val="20"/>
                <w:lang w:val="es-MX"/>
              </w:rPr>
            </w:pPr>
            <w:r w:rsidRPr="005435FD">
              <w:rPr>
                <w:rFonts w:eastAsia="Calibri"/>
                <w:sz w:val="20"/>
                <w:szCs w:val="20"/>
                <w:lang w:val="es-MX"/>
              </w:rPr>
              <w:t xml:space="preserve">conocerá </w:t>
            </w:r>
            <w:r>
              <w:rPr>
                <w:rFonts w:eastAsia="Calibri"/>
                <w:sz w:val="20"/>
                <w:szCs w:val="20"/>
                <w:lang w:val="es-MX"/>
              </w:rPr>
              <w:t xml:space="preserve">y comprenderá </w:t>
            </w:r>
            <w:r w:rsidRPr="005435FD">
              <w:rPr>
                <w:rFonts w:eastAsia="Calibri"/>
                <w:sz w:val="20"/>
                <w:szCs w:val="20"/>
                <w:lang w:val="es-MX"/>
              </w:rPr>
              <w:t>los niveles del Procesamiento de Lenguaje Natural</w:t>
            </w:r>
          </w:p>
          <w:p w:rsidR="005435FD" w:rsidRDefault="005435FD" w:rsidP="00AF57F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sz w:val="20"/>
                <w:szCs w:val="20"/>
                <w:lang w:val="es-MX"/>
              </w:rPr>
            </w:pPr>
            <w:r w:rsidRPr="005435FD">
              <w:rPr>
                <w:rFonts w:eastAsia="Calibri"/>
                <w:sz w:val="20"/>
                <w:szCs w:val="20"/>
                <w:lang w:val="es-MX"/>
              </w:rPr>
              <w:t>comprenderá las características los niveles del Procesamiento de Lenguaje Natural</w:t>
            </w:r>
          </w:p>
          <w:p w:rsidR="005435FD" w:rsidRDefault="005435FD" w:rsidP="00AF57F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sz w:val="20"/>
                <w:szCs w:val="20"/>
                <w:lang w:val="es-MX"/>
              </w:rPr>
            </w:pPr>
            <w:r w:rsidRPr="005435FD">
              <w:rPr>
                <w:rFonts w:eastAsia="Calibri"/>
                <w:sz w:val="20"/>
                <w:szCs w:val="20"/>
                <w:lang w:val="es-MX"/>
              </w:rPr>
              <w:t>sabrá las formas de representación del conocimiento</w:t>
            </w:r>
          </w:p>
          <w:p w:rsidR="005435FD" w:rsidRDefault="005435FD" w:rsidP="005435F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sz w:val="20"/>
                <w:szCs w:val="20"/>
                <w:lang w:val="es-MX"/>
              </w:rPr>
            </w:pPr>
            <w:r w:rsidRPr="005435FD">
              <w:rPr>
                <w:rFonts w:eastAsia="Calibri"/>
                <w:sz w:val="20"/>
                <w:szCs w:val="20"/>
                <w:lang w:val="es-MX"/>
              </w:rPr>
              <w:lastRenderedPageBreak/>
              <w:t>comprenderá las etapas de compilación del procesamiento de lenguaje natural</w:t>
            </w:r>
          </w:p>
          <w:p w:rsidR="005435FD" w:rsidRDefault="005435FD" w:rsidP="005435F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sz w:val="20"/>
                <w:szCs w:val="20"/>
                <w:lang w:val="es-MX"/>
              </w:rPr>
            </w:pPr>
            <w:r w:rsidRPr="005435FD">
              <w:rPr>
                <w:rFonts w:eastAsia="Calibri"/>
                <w:sz w:val="20"/>
                <w:szCs w:val="20"/>
                <w:lang w:val="es-MX"/>
              </w:rPr>
              <w:t>estudiará y comprenderá las etapas de procesamiento de lenguaje natural</w:t>
            </w:r>
          </w:p>
          <w:p w:rsidR="005435FD" w:rsidRPr="00AF57F7" w:rsidRDefault="005435FD" w:rsidP="005435F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sz w:val="20"/>
                <w:szCs w:val="20"/>
                <w:lang w:val="es-MX"/>
              </w:rPr>
            </w:pPr>
            <w:r w:rsidRPr="005435FD">
              <w:rPr>
                <w:rFonts w:eastAsia="Calibri"/>
                <w:sz w:val="20"/>
                <w:szCs w:val="20"/>
                <w:lang w:val="es-MX"/>
              </w:rPr>
              <w:t>estudiará y comprenderá sistemas informáticos inteligentes</w:t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rPr>
                <w:b/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lastRenderedPageBreak/>
              <w:t xml:space="preserve">Periodo de desarrollo de la unidad:  </w:t>
            </w:r>
            <w:r>
              <w:rPr>
                <w:color w:val="595959"/>
                <w:sz w:val="20"/>
                <w:szCs w:val="20"/>
              </w:rPr>
              <w:t xml:space="preserve">Del </w:t>
            </w:r>
            <w:r w:rsidR="006D32F7">
              <w:rPr>
                <w:color w:val="595959"/>
                <w:sz w:val="20"/>
                <w:szCs w:val="20"/>
              </w:rPr>
              <w:t>1</w:t>
            </w:r>
            <w:r>
              <w:rPr>
                <w:color w:val="595959"/>
                <w:sz w:val="20"/>
                <w:szCs w:val="20"/>
              </w:rPr>
              <w:t xml:space="preserve"> de </w:t>
            </w:r>
            <w:r w:rsidR="006D32F7">
              <w:rPr>
                <w:color w:val="595959"/>
                <w:sz w:val="20"/>
                <w:szCs w:val="20"/>
              </w:rPr>
              <w:t>febrero</w:t>
            </w:r>
            <w:r>
              <w:rPr>
                <w:color w:val="595959"/>
                <w:sz w:val="20"/>
                <w:szCs w:val="20"/>
              </w:rPr>
              <w:t xml:space="preserve"> al </w:t>
            </w:r>
            <w:r w:rsidR="006D32F7">
              <w:rPr>
                <w:color w:val="595959"/>
                <w:sz w:val="20"/>
                <w:szCs w:val="20"/>
              </w:rPr>
              <w:t>2</w:t>
            </w:r>
            <w:r>
              <w:rPr>
                <w:color w:val="595959"/>
                <w:sz w:val="20"/>
                <w:szCs w:val="20"/>
              </w:rPr>
              <w:t xml:space="preserve">5 de </w:t>
            </w:r>
            <w:r w:rsidR="006D32F7">
              <w:rPr>
                <w:color w:val="595959"/>
                <w:sz w:val="20"/>
                <w:szCs w:val="20"/>
              </w:rPr>
              <w:t>marzo</w:t>
            </w:r>
          </w:p>
          <w:p w:rsidR="00982775" w:rsidRDefault="00982775">
            <w:pPr>
              <w:spacing w:after="0"/>
              <w:rPr>
                <w:color w:val="595959"/>
                <w:sz w:val="20"/>
                <w:szCs w:val="20"/>
              </w:rPr>
            </w:pPr>
          </w:p>
        </w:tc>
      </w:tr>
      <w:tr w:rsidR="00982775">
        <w:trPr>
          <w:trHeight w:val="20"/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Contenidos a desarrollar</w:t>
            </w:r>
          </w:p>
          <w:p w:rsidR="00982775" w:rsidRDefault="0098277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Estrategias didácticas y experiencias de aprendizaje</w:t>
            </w:r>
          </w:p>
          <w:p w:rsidR="00982775" w:rsidRDefault="00D65BD0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Bajo la conducción de un académico</w:t>
            </w:r>
          </w:p>
        </w:tc>
      </w:tr>
      <w:tr w:rsidR="00982775">
        <w:trPr>
          <w:trHeight w:val="20"/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spacing w:after="0"/>
              <w:jc w:val="both"/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spacing w:after="0"/>
              <w:ind w:left="360"/>
              <w:jc w:val="both"/>
              <w:rPr>
                <w:color w:val="595959"/>
                <w:sz w:val="16"/>
                <w:szCs w:val="16"/>
              </w:rPr>
            </w:pPr>
          </w:p>
        </w:tc>
      </w:tr>
      <w:tr w:rsidR="00982775">
        <w:trPr>
          <w:trHeight w:val="20"/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b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b/>
                <w:color w:val="595959"/>
                <w:sz w:val="16"/>
                <w:szCs w:val="16"/>
                <w:lang w:val="es-MX"/>
              </w:rPr>
              <w:t xml:space="preserve">1.- Conceptos básicos 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1.1 El </w:t>
            </w:r>
            <w:r w:rsidRPr="00C5693F">
              <w:rPr>
                <w:rFonts w:eastAsia="Calibri"/>
                <w:bCs/>
                <w:color w:val="595959"/>
                <w:sz w:val="16"/>
                <w:szCs w:val="16"/>
                <w:lang w:val="es-MX"/>
              </w:rPr>
              <w:t>Procesamiento del Lenguaje Natural</w:t>
            </w: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 xml:space="preserve"> (PLN) 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1.2 Niveles de Procesamiento del Lenguaje Natural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1.2.1 Nivel fonético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 xml:space="preserve">1.2.2 Nivel </w:t>
            </w:r>
            <w:proofErr w:type="spellStart"/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fonémico</w:t>
            </w:r>
            <w:proofErr w:type="spellEnd"/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1.2.3 morfológico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1.2.4 léxico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1.2.5 sintáctico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1.2.6 semántico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 xml:space="preserve">1.2.7 del discurso 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1.2.8 pragmático.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b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b/>
                <w:color w:val="595959"/>
                <w:sz w:val="16"/>
                <w:szCs w:val="16"/>
                <w:lang w:val="es-MX"/>
              </w:rPr>
              <w:t xml:space="preserve">2. Representación del conocimiento 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2.1 Etapas de compilación del procesamiento del lenguaje natural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2.1.1 Análisis morfológico o léxico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2.1.2 Análisis sintáctico.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2.1.3 Análisis semántico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2.1.4 Análisis pragmático</w:t>
            </w:r>
          </w:p>
          <w:p w:rsidR="00C5693F" w:rsidRPr="00C5693F" w:rsidRDefault="00C5693F" w:rsidP="00C56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2.2 Sistemas informáticos</w:t>
            </w:r>
          </w:p>
          <w:p w:rsidR="00982775" w:rsidRDefault="00982775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</w:rPr>
            </w:pPr>
          </w:p>
        </w:tc>
        <w:tc>
          <w:tcPr>
            <w:tcW w:w="5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311BD" w:rsidRPr="004311BD" w:rsidRDefault="004311BD" w:rsidP="004311BD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Para llevar a cabo el sistema mixto de clases se impartirán clases presenciales en las instalaciones de la Facultad y clases a distancia de manera sincrónica llamadas videoconferencias en las cuales se usará como mediación tecnológica el programa </w:t>
            </w:r>
            <w:proofErr w:type="spellStart"/>
            <w:r w:rsidRPr="004311BD">
              <w:rPr>
                <w:color w:val="595959"/>
                <w:sz w:val="16"/>
                <w:szCs w:val="16"/>
                <w:lang w:val="es-MX"/>
              </w:rPr>
              <w:t>Meet</w:t>
            </w:r>
            <w:proofErr w:type="spellEnd"/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 de Google, en ambos tipos de clases el docente expone, explica, enseña y practica los temas del contenido del programa de la materia y las actividades a realizar, en donde se impartirá 4 horas de clase </w:t>
            </w:r>
            <w:r w:rsidR="00A572AE">
              <w:rPr>
                <w:color w:val="595959"/>
                <w:sz w:val="16"/>
                <w:szCs w:val="16"/>
                <w:lang w:val="es-MX"/>
              </w:rPr>
              <w:t xml:space="preserve">y 1 hora de trabajo independiente </w:t>
            </w:r>
            <w:r w:rsidRPr="004311BD">
              <w:rPr>
                <w:color w:val="595959"/>
                <w:sz w:val="16"/>
                <w:szCs w:val="16"/>
                <w:lang w:val="es-MX"/>
              </w:rPr>
              <w:t>a la semana, durante las 16 semanas del curso de Procesamiento de Lenguaje Natural.</w:t>
            </w:r>
          </w:p>
          <w:p w:rsidR="004311BD" w:rsidRPr="004311BD" w:rsidRDefault="004311BD" w:rsidP="004311BD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</w:p>
          <w:p w:rsidR="004311BD" w:rsidRPr="004311BD" w:rsidRDefault="004311BD" w:rsidP="004311BD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Para llevar a cabo las actividades como tareas, prácticas y exámenes en línea se utilizará la plataforma tecnológica educativa </w:t>
            </w:r>
            <w:r w:rsidRPr="004311BD">
              <w:rPr>
                <w:b/>
                <w:color w:val="595959"/>
                <w:sz w:val="16"/>
                <w:szCs w:val="16"/>
                <w:lang w:val="es-MX"/>
              </w:rPr>
              <w:t>SEAA (Sistema de Evaluación de Aprendizajes Adquiridos)</w:t>
            </w: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 en esta plataforma se lleva a cabo:</w:t>
            </w:r>
          </w:p>
          <w:p w:rsidR="004311BD" w:rsidRPr="004311BD" w:rsidRDefault="004311BD" w:rsidP="004311BD">
            <w:pPr>
              <w:numPr>
                <w:ilvl w:val="0"/>
                <w:numId w:val="11"/>
              </w:num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el control de asistencias y participaciones de los estudiantes en las clases presenciales y a distancia de la materia</w:t>
            </w:r>
          </w:p>
          <w:p w:rsidR="004311BD" w:rsidRPr="004311BD" w:rsidRDefault="004311BD" w:rsidP="004311BD">
            <w:pPr>
              <w:numPr>
                <w:ilvl w:val="0"/>
                <w:numId w:val="11"/>
              </w:num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las tareas y prácticas creadas y activadas por el docente para realizar por parte de los estudiantes</w:t>
            </w:r>
          </w:p>
          <w:p w:rsidR="004311BD" w:rsidRPr="004311BD" w:rsidRDefault="004311BD" w:rsidP="004311BD">
            <w:pPr>
              <w:numPr>
                <w:ilvl w:val="0"/>
                <w:numId w:val="11"/>
              </w:num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la creación de reactivos y después la creación y activación del examen por el docente </w:t>
            </w:r>
          </w:p>
          <w:p w:rsidR="004311BD" w:rsidRPr="004311BD" w:rsidRDefault="004311BD" w:rsidP="004311BD">
            <w:pPr>
              <w:numPr>
                <w:ilvl w:val="0"/>
                <w:numId w:val="11"/>
              </w:num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la realización del examen en línea por parte de los estudiantes</w:t>
            </w:r>
          </w:p>
          <w:p w:rsidR="004311BD" w:rsidRPr="004311BD" w:rsidRDefault="004311BD" w:rsidP="004311BD">
            <w:pPr>
              <w:numPr>
                <w:ilvl w:val="0"/>
                <w:numId w:val="11"/>
              </w:num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y la evaluación de los aprendizajes adquiridos de los estudiantes en cada una de las actividades realizadas en las clases a distancia, la cual se logra debido a que en la plataforma SEAA se puede indicar la ponderación que tendrá cada una de las actividades de las clases a distancia y se tiene el desglose completo de calificaciones de cada una de las actividades que ha realizado el estudiante.</w:t>
            </w:r>
          </w:p>
          <w:p w:rsidR="004311BD" w:rsidRPr="004311BD" w:rsidRDefault="004311BD" w:rsidP="004311BD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</w:p>
          <w:p w:rsidR="004311BD" w:rsidRPr="004311BD" w:rsidRDefault="004311BD" w:rsidP="004311BD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</w:p>
          <w:p w:rsidR="004311BD" w:rsidRDefault="004311BD" w:rsidP="004311BD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En la semana se</w:t>
            </w:r>
            <w:r w:rsidR="00A572AE">
              <w:rPr>
                <w:color w:val="595959"/>
                <w:sz w:val="16"/>
                <w:szCs w:val="16"/>
                <w:lang w:val="es-MX"/>
              </w:rPr>
              <w:t xml:space="preserve"> impartirá clases presenciales 3</w:t>
            </w: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 horas y en línea (en vivo) de manera sincrónica llamada videoconferencia 1 hora cubriendo 4 horas de las 5 horas de la semana y la otra hora es trabajo independiente y en todo momento el estudiante puede sentirse en la libertad de comunicarse con el docente y sus compañeros estudiantes para comentar algún tema. </w:t>
            </w:r>
          </w:p>
          <w:p w:rsidR="004311BD" w:rsidRDefault="004311BD" w:rsidP="004311BD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</w:p>
          <w:p w:rsidR="004311BD" w:rsidRPr="004311BD" w:rsidRDefault="004311BD" w:rsidP="004311BD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b/>
                <w:color w:val="595959"/>
                <w:sz w:val="16"/>
                <w:szCs w:val="16"/>
                <w:lang w:val="es-MX"/>
              </w:rPr>
              <w:t xml:space="preserve">RECOMENDACIONES: </w:t>
            </w:r>
            <w:r w:rsidRPr="004311BD">
              <w:rPr>
                <w:b/>
                <w:color w:val="595959"/>
                <w:sz w:val="16"/>
                <w:szCs w:val="16"/>
                <w:lang w:val="es-MX"/>
              </w:rPr>
              <w:tab/>
              <w:t xml:space="preserve"> </w:t>
            </w:r>
          </w:p>
          <w:p w:rsidR="004311BD" w:rsidRPr="004311BD" w:rsidRDefault="004311BD" w:rsidP="004311BD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Avisar oportunamente de cualquier problema personal, familiar por no asistir a las clases presenciales y en línea a distancia </w:t>
            </w:r>
          </w:p>
          <w:p w:rsidR="004311BD" w:rsidRPr="004311BD" w:rsidRDefault="004311BD" w:rsidP="004311BD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Avisar de cualquier problema que tengan al utilizar la plataforma SEAA al estar realizando las actividades.</w:t>
            </w:r>
          </w:p>
          <w:p w:rsidR="004311BD" w:rsidRPr="004311BD" w:rsidRDefault="004311BD" w:rsidP="004311BD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Acatar las indicaciones del Docente para poder participar de maner</w:t>
            </w:r>
            <w:r w:rsidR="00F94136">
              <w:rPr>
                <w:color w:val="595959"/>
                <w:sz w:val="16"/>
                <w:szCs w:val="16"/>
                <w:lang w:val="es-MX"/>
              </w:rPr>
              <w:t xml:space="preserve">a respetuosa y ordenada en las </w:t>
            </w:r>
            <w:r w:rsidR="00F94136" w:rsidRPr="004311BD">
              <w:rPr>
                <w:color w:val="595959"/>
                <w:sz w:val="16"/>
                <w:szCs w:val="16"/>
                <w:lang w:val="es-MX"/>
              </w:rPr>
              <w:t>clases</w:t>
            </w: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 presenciales y a distancia por videoconferencias y el buen uso de la plataforma digital SEAA.</w:t>
            </w:r>
          </w:p>
          <w:p w:rsidR="00982775" w:rsidRPr="00F94136" w:rsidRDefault="00D65BD0" w:rsidP="00F94136">
            <w:pPr>
              <w:spacing w:after="0"/>
              <w:rPr>
                <w:i/>
                <w:color w:val="595959"/>
                <w:sz w:val="16"/>
                <w:szCs w:val="16"/>
              </w:rPr>
            </w:pPr>
            <w:r>
              <w:rPr>
                <w:i/>
                <w:color w:val="595959"/>
                <w:sz w:val="16"/>
                <w:szCs w:val="16"/>
              </w:rPr>
              <w:t xml:space="preserve">Estrategias y técnicas didácticas </w:t>
            </w:r>
            <w:r w:rsidR="00F94136">
              <w:rPr>
                <w:i/>
                <w:color w:val="595959"/>
                <w:sz w:val="16"/>
                <w:szCs w:val="16"/>
              </w:rPr>
              <w:t>utilizadas:</w:t>
            </w:r>
          </w:p>
          <w:p w:rsidR="00982775" w:rsidRDefault="00D65BD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</w:rPr>
            </w:pPr>
            <w:r>
              <w:rPr>
                <w:rFonts w:eastAsia="Calibri"/>
                <w:color w:val="595959"/>
                <w:sz w:val="16"/>
                <w:szCs w:val="16"/>
              </w:rPr>
              <w:t>Exposición en clase</w:t>
            </w:r>
          </w:p>
          <w:p w:rsidR="00982775" w:rsidRDefault="00D65BD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</w:rPr>
            </w:pPr>
            <w:r>
              <w:rPr>
                <w:rFonts w:eastAsia="Calibri"/>
                <w:color w:val="595959"/>
                <w:sz w:val="16"/>
                <w:szCs w:val="16"/>
              </w:rPr>
              <w:t xml:space="preserve">Investigación </w:t>
            </w:r>
          </w:p>
          <w:p w:rsidR="00982775" w:rsidRDefault="00D65BD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</w:rPr>
            </w:pPr>
            <w:r>
              <w:rPr>
                <w:rFonts w:eastAsia="Calibri"/>
                <w:color w:val="595959"/>
                <w:sz w:val="16"/>
                <w:szCs w:val="16"/>
              </w:rPr>
              <w:t>Prácticas</w:t>
            </w:r>
          </w:p>
          <w:p w:rsidR="00982775" w:rsidRDefault="00D65BD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Cambria" w:eastAsia="Cambria" w:hAnsi="Cambria" w:cs="Cambria"/>
                <w:color w:val="595959"/>
                <w:sz w:val="16"/>
                <w:szCs w:val="16"/>
              </w:rPr>
            </w:pPr>
            <w:r>
              <w:rPr>
                <w:rFonts w:eastAsia="Calibri"/>
                <w:color w:val="595959"/>
                <w:sz w:val="16"/>
                <w:szCs w:val="16"/>
              </w:rPr>
              <w:t xml:space="preserve">Examen </w:t>
            </w:r>
          </w:p>
          <w:p w:rsidR="00982775" w:rsidRDefault="00982775">
            <w:pPr>
              <w:spacing w:after="0"/>
              <w:jc w:val="both"/>
              <w:rPr>
                <w:color w:val="595959"/>
                <w:sz w:val="16"/>
                <w:szCs w:val="16"/>
              </w:rPr>
            </w:pPr>
          </w:p>
          <w:p w:rsidR="00982775" w:rsidRDefault="00D65BD0">
            <w:pPr>
              <w:spacing w:after="0"/>
              <w:rPr>
                <w:i/>
                <w:color w:val="595959"/>
                <w:sz w:val="16"/>
                <w:szCs w:val="16"/>
              </w:rPr>
            </w:pPr>
            <w:r>
              <w:rPr>
                <w:i/>
                <w:color w:val="595959"/>
                <w:sz w:val="16"/>
                <w:szCs w:val="16"/>
              </w:rPr>
              <w:t>Recursos didácticos:</w:t>
            </w:r>
          </w:p>
          <w:p w:rsidR="00982775" w:rsidRDefault="00D65BD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</w:rPr>
            </w:pPr>
            <w:r>
              <w:rPr>
                <w:rFonts w:eastAsia="Calibri"/>
                <w:color w:val="595959"/>
                <w:sz w:val="16"/>
                <w:szCs w:val="16"/>
              </w:rPr>
              <w:t xml:space="preserve">Computadora, proyector, pizarrón, plataforma </w:t>
            </w:r>
            <w:r w:rsidR="00F94136">
              <w:rPr>
                <w:rFonts w:eastAsia="Calibri"/>
                <w:color w:val="595959"/>
                <w:sz w:val="16"/>
                <w:szCs w:val="16"/>
              </w:rPr>
              <w:t xml:space="preserve">SEAA, </w:t>
            </w:r>
            <w:proofErr w:type="spellStart"/>
            <w:r w:rsidR="00F94136">
              <w:rPr>
                <w:rFonts w:eastAsia="Calibri"/>
                <w:color w:val="595959"/>
                <w:sz w:val="16"/>
                <w:szCs w:val="16"/>
              </w:rPr>
              <w:t>Meet</w:t>
            </w:r>
            <w:proofErr w:type="spellEnd"/>
          </w:p>
          <w:p w:rsidR="00982775" w:rsidRDefault="00982775">
            <w:pPr>
              <w:spacing w:after="0"/>
              <w:rPr>
                <w:color w:val="595959"/>
                <w:sz w:val="16"/>
                <w:szCs w:val="16"/>
              </w:rPr>
            </w:pPr>
          </w:p>
        </w:tc>
      </w:tr>
    </w:tbl>
    <w:p w:rsidR="00982775" w:rsidRDefault="009827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595959"/>
          <w:sz w:val="16"/>
          <w:szCs w:val="16"/>
        </w:rPr>
      </w:pPr>
    </w:p>
    <w:tbl>
      <w:tblPr>
        <w:tblStyle w:val="a2"/>
        <w:tblW w:w="8828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6"/>
        <w:gridCol w:w="3706"/>
        <w:gridCol w:w="1416"/>
      </w:tblGrid>
      <w:tr w:rsidR="00982775">
        <w:trPr>
          <w:trHeight w:val="418"/>
        </w:trPr>
        <w:tc>
          <w:tcPr>
            <w:tcW w:w="3706" w:type="dxa"/>
            <w:shd w:val="clear" w:color="auto" w:fill="FFC000"/>
          </w:tcPr>
          <w:p w:rsidR="00982775" w:rsidRDefault="00D65B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34"/>
              </w:tabs>
              <w:spacing w:after="200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Criterios de desempeño</w:t>
            </w:r>
          </w:p>
        </w:tc>
        <w:tc>
          <w:tcPr>
            <w:tcW w:w="3706" w:type="dxa"/>
            <w:shd w:val="clear" w:color="auto" w:fill="FFC000"/>
          </w:tcPr>
          <w:p w:rsidR="00982775" w:rsidRDefault="00D65B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34"/>
              </w:tabs>
              <w:spacing w:after="200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Evidencia / Instrumento*</w:t>
            </w:r>
          </w:p>
        </w:tc>
        <w:tc>
          <w:tcPr>
            <w:tcW w:w="1416" w:type="dxa"/>
            <w:shd w:val="clear" w:color="auto" w:fill="FFC000"/>
          </w:tcPr>
          <w:p w:rsidR="00982775" w:rsidRDefault="00D65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Ponderación</w:t>
            </w:r>
          </w:p>
          <w:p w:rsidR="00982775" w:rsidRDefault="00982775">
            <w:pPr>
              <w:rPr>
                <w:b/>
                <w:sz w:val="20"/>
                <w:szCs w:val="20"/>
              </w:rPr>
            </w:pPr>
          </w:p>
        </w:tc>
      </w:tr>
      <w:tr w:rsidR="00982775" w:rsidTr="002F7979">
        <w:trPr>
          <w:trHeight w:val="518"/>
        </w:trPr>
        <w:tc>
          <w:tcPr>
            <w:tcW w:w="3706" w:type="dxa"/>
            <w:shd w:val="clear" w:color="auto" w:fill="93CDDC"/>
          </w:tcPr>
          <w:p w:rsidR="00982775" w:rsidRDefault="00982775" w:rsidP="002F7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/>
              <w:jc w:val="both"/>
              <w:rPr>
                <w:rFonts w:eastAsia="Calibri"/>
                <w:color w:val="595959"/>
                <w:sz w:val="16"/>
                <w:szCs w:val="16"/>
              </w:rPr>
            </w:pPr>
          </w:p>
        </w:tc>
        <w:tc>
          <w:tcPr>
            <w:tcW w:w="3706" w:type="dxa"/>
            <w:shd w:val="clear" w:color="auto" w:fill="93CDDC"/>
          </w:tcPr>
          <w:p w:rsidR="00982775" w:rsidRDefault="00982775" w:rsidP="002F7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  <w:jc w:val="both"/>
              <w:rPr>
                <w:rFonts w:eastAsia="Calibri"/>
                <w:color w:val="595959"/>
                <w:sz w:val="16"/>
                <w:szCs w:val="16"/>
              </w:rPr>
            </w:pPr>
          </w:p>
        </w:tc>
        <w:tc>
          <w:tcPr>
            <w:tcW w:w="1416" w:type="dxa"/>
            <w:shd w:val="clear" w:color="auto" w:fill="93CDDC"/>
          </w:tcPr>
          <w:p w:rsidR="002F7979" w:rsidRDefault="002F7979" w:rsidP="002F7979">
            <w:pPr>
              <w:jc w:val="both"/>
              <w:rPr>
                <w:color w:val="595959"/>
                <w:sz w:val="16"/>
                <w:szCs w:val="16"/>
              </w:rPr>
            </w:pPr>
          </w:p>
          <w:p w:rsidR="00982775" w:rsidRDefault="00D65BD0">
            <w:pPr>
              <w:jc w:val="both"/>
              <w:rPr>
                <w:b/>
                <w:color w:val="595959"/>
                <w:sz w:val="20"/>
                <w:szCs w:val="20"/>
              </w:rPr>
            </w:pPr>
            <w:r>
              <w:rPr>
                <w:color w:val="595959"/>
                <w:sz w:val="16"/>
                <w:szCs w:val="16"/>
              </w:rPr>
              <w:t xml:space="preserve"> </w:t>
            </w:r>
          </w:p>
        </w:tc>
      </w:tr>
      <w:tr w:rsidR="00982775">
        <w:tc>
          <w:tcPr>
            <w:tcW w:w="3706" w:type="dxa"/>
          </w:tcPr>
          <w:p w:rsidR="00982775" w:rsidRDefault="00D65BD0" w:rsidP="006D32F7">
            <w:pPr>
              <w:jc w:val="both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El alumno analiza y discute las actividades de clase (Verificación de conceptos y conocimientos previos, Identificación de problemas, exposición en clase) que el profesor plantea</w:t>
            </w:r>
          </w:p>
        </w:tc>
        <w:tc>
          <w:tcPr>
            <w:tcW w:w="3706" w:type="dxa"/>
          </w:tcPr>
          <w:p w:rsidR="00982775" w:rsidRDefault="00D65BD0">
            <w:pPr>
              <w:shd w:val="clear" w:color="auto" w:fill="FFFFFF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Participación en clase</w:t>
            </w:r>
            <w:r w:rsidR="00381211">
              <w:rPr>
                <w:color w:val="595959"/>
                <w:sz w:val="20"/>
                <w:szCs w:val="20"/>
              </w:rPr>
              <w:t>, actividad sincrónica</w:t>
            </w:r>
          </w:p>
          <w:p w:rsidR="00982775" w:rsidRDefault="00982775">
            <w:pPr>
              <w:shd w:val="clear" w:color="auto" w:fill="FFFFFF"/>
              <w:rPr>
                <w:color w:val="595959"/>
                <w:sz w:val="20"/>
                <w:szCs w:val="20"/>
              </w:rPr>
            </w:pPr>
          </w:p>
        </w:tc>
        <w:tc>
          <w:tcPr>
            <w:tcW w:w="1416" w:type="dxa"/>
          </w:tcPr>
          <w:p w:rsidR="00982775" w:rsidRDefault="00D65BD0" w:rsidP="006D32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D32F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%</w:t>
            </w:r>
          </w:p>
        </w:tc>
      </w:tr>
      <w:tr w:rsidR="00982775">
        <w:tc>
          <w:tcPr>
            <w:tcW w:w="3706" w:type="dxa"/>
          </w:tcPr>
          <w:p w:rsidR="00982775" w:rsidRDefault="00D65BD0" w:rsidP="002F7979">
            <w:pPr>
              <w:jc w:val="both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El alumno </w:t>
            </w:r>
            <w:r w:rsidR="002F7979">
              <w:rPr>
                <w:color w:val="595959"/>
                <w:sz w:val="20"/>
                <w:szCs w:val="20"/>
              </w:rPr>
              <w:t xml:space="preserve">realiza </w:t>
            </w:r>
            <w:r w:rsidR="00381211">
              <w:rPr>
                <w:color w:val="595959"/>
                <w:sz w:val="20"/>
                <w:szCs w:val="20"/>
              </w:rPr>
              <w:t xml:space="preserve">los trabajos para </w:t>
            </w:r>
            <w:r w:rsidR="002F7979">
              <w:rPr>
                <w:color w:val="595959"/>
                <w:sz w:val="20"/>
                <w:szCs w:val="20"/>
              </w:rPr>
              <w:t>el análisis del Procesamiento de Lenguaje Natural</w:t>
            </w:r>
            <w:r>
              <w:rPr>
                <w:color w:val="595959"/>
                <w:sz w:val="20"/>
                <w:szCs w:val="20"/>
              </w:rPr>
              <w:t xml:space="preserve">   </w:t>
            </w:r>
          </w:p>
        </w:tc>
        <w:tc>
          <w:tcPr>
            <w:tcW w:w="3706" w:type="dxa"/>
          </w:tcPr>
          <w:p w:rsidR="00982775" w:rsidRDefault="006D32F7" w:rsidP="00381211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Trabajo </w:t>
            </w:r>
            <w:r w:rsidR="00381211">
              <w:rPr>
                <w:color w:val="595959"/>
                <w:sz w:val="20"/>
                <w:szCs w:val="20"/>
              </w:rPr>
              <w:t>Sincrónico y asincrónico</w:t>
            </w:r>
            <w:r w:rsidR="00D65BD0">
              <w:rPr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</w:tcPr>
          <w:p w:rsidR="00982775" w:rsidRDefault="002F79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D65BD0">
              <w:rPr>
                <w:sz w:val="20"/>
                <w:szCs w:val="20"/>
              </w:rPr>
              <w:t>%</w:t>
            </w:r>
          </w:p>
        </w:tc>
      </w:tr>
      <w:tr w:rsidR="00982775">
        <w:tc>
          <w:tcPr>
            <w:tcW w:w="3706" w:type="dxa"/>
          </w:tcPr>
          <w:p w:rsidR="00982775" w:rsidRDefault="00D65BD0" w:rsidP="002F7979">
            <w:pPr>
              <w:jc w:val="both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El alumno </w:t>
            </w:r>
            <w:r w:rsidR="002F7979">
              <w:rPr>
                <w:color w:val="595959"/>
                <w:sz w:val="20"/>
                <w:szCs w:val="20"/>
              </w:rPr>
              <w:t>realiza investigaciones de los servicios de procesamiento de lenguaje natural</w:t>
            </w:r>
            <w:r>
              <w:rPr>
                <w:color w:val="595959"/>
                <w:sz w:val="20"/>
                <w:szCs w:val="20"/>
              </w:rPr>
              <w:t xml:space="preserve">    </w:t>
            </w:r>
          </w:p>
        </w:tc>
        <w:tc>
          <w:tcPr>
            <w:tcW w:w="3706" w:type="dxa"/>
          </w:tcPr>
          <w:p w:rsidR="00982775" w:rsidRDefault="006D32F7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Investigaciones de los temas</w:t>
            </w:r>
            <w:r w:rsidR="00381211">
              <w:rPr>
                <w:color w:val="595959"/>
                <w:sz w:val="20"/>
                <w:szCs w:val="20"/>
              </w:rPr>
              <w:t>, trabajo asincrónico</w:t>
            </w:r>
          </w:p>
        </w:tc>
        <w:tc>
          <w:tcPr>
            <w:tcW w:w="1416" w:type="dxa"/>
          </w:tcPr>
          <w:p w:rsidR="00982775" w:rsidRDefault="002F79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D65BD0">
              <w:rPr>
                <w:sz w:val="20"/>
                <w:szCs w:val="20"/>
              </w:rPr>
              <w:t>%</w:t>
            </w:r>
          </w:p>
        </w:tc>
      </w:tr>
    </w:tbl>
    <w:p w:rsidR="00982775" w:rsidRDefault="00982775">
      <w:pPr>
        <w:rPr>
          <w:color w:val="595959"/>
          <w:sz w:val="20"/>
          <w:szCs w:val="20"/>
        </w:rPr>
      </w:pPr>
    </w:p>
    <w:p w:rsidR="00982775" w:rsidRDefault="00D65BD0">
      <w:p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*Anexar herramienta de calificación, por ejemplo: lista de verificación, escala estimativa, rúbrica(s) </w:t>
      </w:r>
    </w:p>
    <w:tbl>
      <w:tblPr>
        <w:tblStyle w:val="a3"/>
        <w:tblW w:w="882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822"/>
      </w:tblGrid>
      <w:tr w:rsidR="00982775">
        <w:trPr>
          <w:trHeight w:val="20"/>
          <w:jc w:val="center"/>
        </w:trPr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Bibliografía básica y recursos educativos para el desarrollo de la Unidad:</w:t>
            </w:r>
          </w:p>
        </w:tc>
      </w:tr>
      <w:tr w:rsidR="00982775">
        <w:trPr>
          <w:trHeight w:val="20"/>
          <w:jc w:val="center"/>
        </w:trPr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982775">
            <w:pPr>
              <w:spacing w:after="0"/>
              <w:jc w:val="both"/>
              <w:rPr>
                <w:b/>
                <w:color w:val="404040"/>
                <w:sz w:val="20"/>
                <w:szCs w:val="20"/>
              </w:rPr>
            </w:pPr>
          </w:p>
        </w:tc>
      </w:tr>
      <w:tr w:rsidR="00982775">
        <w:trPr>
          <w:trHeight w:val="20"/>
          <w:jc w:val="center"/>
        </w:trPr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rPr>
                <w:color w:val="4A452A"/>
                <w:sz w:val="20"/>
                <w:szCs w:val="20"/>
              </w:rPr>
            </w:pPr>
            <w:r>
              <w:rPr>
                <w:color w:val="4A452A"/>
                <w:sz w:val="20"/>
                <w:szCs w:val="20"/>
              </w:rPr>
              <w:t xml:space="preserve">Recursos: </w:t>
            </w:r>
          </w:p>
          <w:p w:rsidR="00982775" w:rsidRDefault="00D65BD0">
            <w:pPr>
              <w:spacing w:after="0"/>
              <w:rPr>
                <w:color w:val="4A452A"/>
                <w:sz w:val="20"/>
                <w:szCs w:val="20"/>
              </w:rPr>
            </w:pPr>
            <w:r>
              <w:rPr>
                <w:color w:val="4A452A"/>
                <w:sz w:val="20"/>
                <w:szCs w:val="20"/>
              </w:rPr>
              <w:t xml:space="preserve">   Computadora, Proyector, Internet, Plataforma </w:t>
            </w:r>
            <w:r w:rsidR="00123314">
              <w:rPr>
                <w:color w:val="4A452A"/>
                <w:sz w:val="20"/>
                <w:szCs w:val="20"/>
              </w:rPr>
              <w:t xml:space="preserve">SEAA, </w:t>
            </w:r>
            <w:proofErr w:type="spellStart"/>
            <w:r w:rsidR="00123314">
              <w:rPr>
                <w:color w:val="4A452A"/>
                <w:sz w:val="20"/>
                <w:szCs w:val="20"/>
              </w:rPr>
              <w:t>Meet</w:t>
            </w:r>
            <w:proofErr w:type="spellEnd"/>
            <w:r>
              <w:rPr>
                <w:color w:val="4A452A"/>
                <w:sz w:val="20"/>
                <w:szCs w:val="20"/>
              </w:rPr>
              <w:t>.</w:t>
            </w:r>
          </w:p>
          <w:p w:rsidR="00982775" w:rsidRDefault="00982775">
            <w:pPr>
              <w:spacing w:after="0"/>
              <w:rPr>
                <w:color w:val="4A452A"/>
                <w:sz w:val="20"/>
                <w:szCs w:val="20"/>
              </w:rPr>
            </w:pPr>
          </w:p>
          <w:p w:rsidR="00982775" w:rsidRPr="005D0FBD" w:rsidRDefault="00D65BD0">
            <w:pPr>
              <w:spacing w:after="0"/>
              <w:rPr>
                <w:color w:val="4A452A"/>
                <w:sz w:val="20"/>
                <w:szCs w:val="20"/>
                <w:lang w:val="es-ES"/>
              </w:rPr>
            </w:pPr>
            <w:r w:rsidRPr="005D0FBD">
              <w:rPr>
                <w:color w:val="4A452A"/>
                <w:sz w:val="20"/>
                <w:szCs w:val="20"/>
                <w:lang w:val="es-ES"/>
              </w:rPr>
              <w:t>Bibliografía:</w:t>
            </w:r>
          </w:p>
          <w:p w:rsidR="0082357B" w:rsidRPr="0082357B" w:rsidRDefault="0082357B" w:rsidP="0082357B">
            <w:pPr>
              <w:spacing w:after="0"/>
              <w:rPr>
                <w:color w:val="4A452A"/>
                <w:sz w:val="20"/>
                <w:szCs w:val="20"/>
                <w:lang w:val="es-ES"/>
              </w:rPr>
            </w:pPr>
            <w:r w:rsidRPr="0082357B">
              <w:rPr>
                <w:color w:val="4A452A"/>
                <w:sz w:val="20"/>
                <w:szCs w:val="20"/>
                <w:lang w:val="es-ES"/>
              </w:rPr>
              <w:t xml:space="preserve">La Siguiente Gran Revolución: NLP (Procesamiento del Lenguaje Natural), </w:t>
            </w:r>
            <w:hyperlink r:id="rId6" w:history="1">
              <w:r w:rsidRPr="0082357B">
                <w:rPr>
                  <w:rStyle w:val="Hipervnculo"/>
                  <w:sz w:val="20"/>
                  <w:szCs w:val="20"/>
                  <w:lang w:val="es-ES"/>
                </w:rPr>
                <w:t>https://www.youtube.com/watch?v=cTQiN9dewIg</w:t>
              </w:r>
            </w:hyperlink>
            <w:r w:rsidRPr="0082357B">
              <w:rPr>
                <w:color w:val="4A452A"/>
                <w:sz w:val="20"/>
                <w:szCs w:val="20"/>
                <w:lang w:val="es-ES"/>
              </w:rPr>
              <w:t xml:space="preserve"> , url: </w:t>
            </w:r>
            <w:hyperlink r:id="rId7" w:history="1">
              <w:r w:rsidRPr="0082357B">
                <w:rPr>
                  <w:rStyle w:val="Hipervnculo"/>
                  <w:sz w:val="20"/>
                  <w:szCs w:val="20"/>
                  <w:lang w:val="es-ES"/>
                </w:rPr>
                <w:t>https://youtu.be/cTQiN9dewIg</w:t>
              </w:r>
            </w:hyperlink>
          </w:p>
          <w:p w:rsidR="00982775" w:rsidRPr="005D0FBD" w:rsidRDefault="0082357B" w:rsidP="0082357B">
            <w:pPr>
              <w:spacing w:after="0"/>
              <w:rPr>
                <w:color w:val="4A452A"/>
                <w:sz w:val="20"/>
                <w:szCs w:val="20"/>
                <w:lang w:val="es-ES"/>
              </w:rPr>
            </w:pPr>
            <w:r w:rsidRPr="0082357B">
              <w:rPr>
                <w:color w:val="4A452A"/>
                <w:sz w:val="20"/>
                <w:szCs w:val="20"/>
                <w:lang w:val="es-MX"/>
              </w:rPr>
              <w:t xml:space="preserve">CC6205 - Procesamiento de Lenguaje Natural: Introducción parte I, </w:t>
            </w:r>
            <w:hyperlink r:id="rId8" w:history="1">
              <w:r w:rsidRPr="0082357B">
                <w:rPr>
                  <w:rStyle w:val="Hipervnculo"/>
                  <w:sz w:val="20"/>
                  <w:szCs w:val="20"/>
                  <w:lang w:val="es-ES"/>
                </w:rPr>
                <w:t>https://www.youtube.com/watch?v=HEKTNOttGvU&amp;list=PLppKo85eGXiXIh54H_qz48yHPHeNVJqBi</w:t>
              </w:r>
            </w:hyperlink>
            <w:r w:rsidRPr="0082357B">
              <w:rPr>
                <w:color w:val="4A452A"/>
                <w:sz w:val="20"/>
                <w:szCs w:val="20"/>
                <w:lang w:val="es-ES"/>
              </w:rPr>
              <w:t xml:space="preserve"> , urL: </w:t>
            </w:r>
            <w:hyperlink r:id="rId9" w:history="1">
              <w:r w:rsidRPr="0082357B">
                <w:rPr>
                  <w:rStyle w:val="Hipervnculo"/>
                  <w:sz w:val="20"/>
                  <w:szCs w:val="20"/>
                  <w:lang w:val="es-ES"/>
                </w:rPr>
                <w:t>https://youtu.be/HEKTNOttGvU?list=PLppKo85eGXiXIh54H_qz48yHPHeNVJqBi</w:t>
              </w:r>
            </w:hyperlink>
          </w:p>
          <w:p w:rsidR="0082357B" w:rsidRPr="0082357B" w:rsidRDefault="00123DBE" w:rsidP="0082357B">
            <w:pPr>
              <w:spacing w:after="0"/>
              <w:rPr>
                <w:color w:val="4A452A"/>
                <w:sz w:val="20"/>
                <w:szCs w:val="20"/>
                <w:lang w:val="es-MX"/>
              </w:rPr>
            </w:pPr>
            <w:hyperlink r:id="rId10" w:history="1">
              <w:r w:rsidR="0082357B" w:rsidRPr="0082357B">
                <w:rPr>
                  <w:rStyle w:val="Hipervnculo"/>
                  <w:sz w:val="20"/>
                  <w:szCs w:val="20"/>
                  <w:lang w:val="es-MX"/>
                </w:rPr>
                <w:t>https://programmerclick.com/article/84732095403/</w:t>
              </w:r>
            </w:hyperlink>
          </w:p>
          <w:p w:rsidR="0082357B" w:rsidRPr="0082357B" w:rsidRDefault="0082357B" w:rsidP="0082357B">
            <w:pPr>
              <w:spacing w:after="0"/>
              <w:rPr>
                <w:color w:val="4A452A"/>
                <w:sz w:val="20"/>
                <w:szCs w:val="20"/>
                <w:lang w:val="es-MX"/>
              </w:rPr>
            </w:pPr>
            <w:r w:rsidRPr="0082357B">
              <w:rPr>
                <w:color w:val="4A452A"/>
                <w:sz w:val="20"/>
                <w:szCs w:val="20"/>
                <w:lang w:val="es-MX"/>
              </w:rPr>
              <w:t>Corrector ortográfico</w:t>
            </w:r>
          </w:p>
          <w:p w:rsidR="0082357B" w:rsidRPr="0082357B" w:rsidRDefault="00123DBE" w:rsidP="0082357B">
            <w:pPr>
              <w:spacing w:after="0"/>
              <w:rPr>
                <w:color w:val="4A452A"/>
                <w:sz w:val="20"/>
                <w:szCs w:val="20"/>
                <w:lang w:val="es-MX"/>
              </w:rPr>
            </w:pPr>
            <w:hyperlink r:id="rId11" w:history="1">
              <w:r w:rsidR="0082357B" w:rsidRPr="0082357B">
                <w:rPr>
                  <w:rStyle w:val="Hipervnculo"/>
                  <w:sz w:val="20"/>
                  <w:szCs w:val="20"/>
                  <w:lang w:val="es-MX"/>
                </w:rPr>
                <w:t>http://www.revistasignos.cl/index.php/signos/article/view/134/40</w:t>
              </w:r>
            </w:hyperlink>
          </w:p>
          <w:p w:rsidR="0082357B" w:rsidRPr="0082357B" w:rsidRDefault="0082357B" w:rsidP="0082357B">
            <w:pPr>
              <w:spacing w:after="0"/>
              <w:rPr>
                <w:color w:val="4A452A"/>
                <w:sz w:val="20"/>
                <w:szCs w:val="20"/>
                <w:lang w:val="es-MX"/>
              </w:rPr>
            </w:pPr>
            <w:proofErr w:type="spellStart"/>
            <w:r w:rsidRPr="0082357B">
              <w:rPr>
                <w:color w:val="4A452A"/>
                <w:sz w:val="20"/>
                <w:szCs w:val="20"/>
                <w:lang w:val="es-MX"/>
              </w:rPr>
              <w:t>amazon</w:t>
            </w:r>
            <w:proofErr w:type="spellEnd"/>
            <w:r w:rsidRPr="0082357B">
              <w:rPr>
                <w:color w:val="4A452A"/>
                <w:sz w:val="20"/>
                <w:szCs w:val="20"/>
                <w:lang w:val="es-MX"/>
              </w:rPr>
              <w:t xml:space="preserve"> usando PLN</w:t>
            </w:r>
          </w:p>
          <w:p w:rsidR="0082357B" w:rsidRPr="0082357B" w:rsidRDefault="00123DBE" w:rsidP="0082357B">
            <w:pPr>
              <w:spacing w:after="0"/>
              <w:rPr>
                <w:color w:val="4A452A"/>
                <w:sz w:val="20"/>
                <w:szCs w:val="20"/>
                <w:lang w:val="es-MX"/>
              </w:rPr>
            </w:pPr>
            <w:hyperlink r:id="rId12" w:history="1">
              <w:r w:rsidR="0082357B" w:rsidRPr="0082357B">
                <w:rPr>
                  <w:rStyle w:val="Hipervnculo"/>
                  <w:sz w:val="20"/>
                  <w:szCs w:val="20"/>
                  <w:lang w:val="es-MX"/>
                </w:rPr>
                <w:t>https://aws.amazon.com/es/comprehend/</w:t>
              </w:r>
            </w:hyperlink>
          </w:p>
          <w:p w:rsidR="0082357B" w:rsidRPr="0082357B" w:rsidRDefault="0082357B" w:rsidP="0082357B">
            <w:pPr>
              <w:spacing w:after="0"/>
              <w:rPr>
                <w:color w:val="4A452A"/>
                <w:sz w:val="20"/>
                <w:szCs w:val="20"/>
                <w:lang w:val="es-MX"/>
              </w:rPr>
            </w:pPr>
          </w:p>
        </w:tc>
      </w:tr>
      <w:tr w:rsidR="00982775">
        <w:trPr>
          <w:trHeight w:val="20"/>
          <w:jc w:val="center"/>
        </w:trPr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982775">
            <w:pPr>
              <w:spacing w:after="0"/>
              <w:rPr>
                <w:color w:val="4A452A"/>
                <w:sz w:val="20"/>
                <w:szCs w:val="20"/>
              </w:rPr>
            </w:pPr>
          </w:p>
        </w:tc>
      </w:tr>
    </w:tbl>
    <w:p w:rsidR="00982775" w:rsidRDefault="00982775">
      <w:pPr>
        <w:rPr>
          <w:color w:val="595959"/>
          <w:sz w:val="12"/>
          <w:szCs w:val="12"/>
        </w:rPr>
      </w:pPr>
    </w:p>
    <w:p w:rsidR="00982775" w:rsidRDefault="00982775">
      <w:pPr>
        <w:rPr>
          <w:color w:val="595959"/>
          <w:sz w:val="12"/>
          <w:szCs w:val="12"/>
        </w:rPr>
      </w:pPr>
    </w:p>
    <w:p w:rsidR="00982775" w:rsidRDefault="00982775">
      <w:pPr>
        <w:spacing w:line="276" w:lineRule="auto"/>
        <w:rPr>
          <w:color w:val="595959"/>
          <w:sz w:val="20"/>
          <w:szCs w:val="20"/>
        </w:rPr>
      </w:pPr>
    </w:p>
    <w:tbl>
      <w:tblPr>
        <w:tblStyle w:val="a4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111"/>
        <w:gridCol w:w="5820"/>
      </w:tblGrid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Unidades de Aprendizaje</w:t>
            </w:r>
            <w:r>
              <w:rPr>
                <w:sz w:val="20"/>
                <w:szCs w:val="20"/>
              </w:rPr>
              <w:tab/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94136" w:rsidRPr="004229FA" w:rsidRDefault="00F94136" w:rsidP="00F94136">
            <w:pPr>
              <w:spacing w:after="0"/>
              <w:rPr>
                <w:b/>
                <w:sz w:val="20"/>
                <w:szCs w:val="20"/>
                <w:lang w:val="es-MX"/>
              </w:rPr>
            </w:pPr>
            <w:r w:rsidRPr="004229FA">
              <w:rPr>
                <w:b/>
                <w:sz w:val="20"/>
                <w:szCs w:val="20"/>
                <w:lang w:val="es-MX"/>
              </w:rPr>
              <w:t xml:space="preserve">3. Procesamiento computacional de contenido lingüístico </w:t>
            </w:r>
          </w:p>
          <w:p w:rsidR="00F94136" w:rsidRPr="004229FA" w:rsidRDefault="00F94136" w:rsidP="00F94136">
            <w:pPr>
              <w:spacing w:after="0"/>
              <w:rPr>
                <w:b/>
                <w:sz w:val="20"/>
                <w:szCs w:val="20"/>
                <w:lang w:val="es-MX"/>
              </w:rPr>
            </w:pPr>
            <w:r w:rsidRPr="004229FA">
              <w:rPr>
                <w:b/>
                <w:sz w:val="20"/>
                <w:szCs w:val="20"/>
                <w:lang w:val="es-MX"/>
              </w:rPr>
              <w:t>4. Aplicaciones del procesamiento de lenguaje natural</w:t>
            </w:r>
          </w:p>
          <w:p w:rsidR="00982775" w:rsidRDefault="00D65BD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rPr>
                <w:b/>
                <w:color w:val="595959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Resultados de aprendizaje</w:t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982775">
            <w:pPr>
              <w:spacing w:after="0"/>
              <w:rPr>
                <w:b/>
                <w:color w:val="595959"/>
                <w:sz w:val="18"/>
                <w:szCs w:val="18"/>
              </w:rPr>
            </w:pP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2357B" w:rsidRDefault="0082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color w:val="000000"/>
                <w:sz w:val="20"/>
                <w:szCs w:val="20"/>
                <w:lang w:val="es-MX"/>
              </w:rPr>
            </w:pPr>
            <w:r w:rsidRPr="0082357B">
              <w:rPr>
                <w:rFonts w:eastAsia="Calibri"/>
                <w:color w:val="000000"/>
                <w:sz w:val="20"/>
                <w:szCs w:val="20"/>
                <w:lang w:val="es-MX"/>
              </w:rPr>
              <w:t>El alumno</w:t>
            </w:r>
          </w:p>
          <w:p w:rsidR="00982775" w:rsidRDefault="0082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color w:val="000000"/>
                <w:sz w:val="20"/>
                <w:szCs w:val="20"/>
                <w:lang w:val="es-MX"/>
              </w:rPr>
            </w:pPr>
            <w:r w:rsidRPr="0082357B">
              <w:rPr>
                <w:rFonts w:eastAsia="Calibri"/>
                <w:color w:val="000000"/>
                <w:sz w:val="20"/>
                <w:szCs w:val="20"/>
                <w:lang w:val="es-MX"/>
              </w:rPr>
              <w:t xml:space="preserve"> estudiará y comprenderá el procesamiento computacional de contenido lingüístico</w:t>
            </w:r>
          </w:p>
          <w:p w:rsidR="0082357B" w:rsidRDefault="0082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color w:val="000000"/>
                <w:sz w:val="20"/>
                <w:szCs w:val="20"/>
                <w:lang w:val="es-MX"/>
              </w:rPr>
            </w:pPr>
            <w:r w:rsidRPr="0082357B">
              <w:rPr>
                <w:rFonts w:eastAsia="Calibri"/>
                <w:color w:val="000000"/>
                <w:sz w:val="20"/>
                <w:szCs w:val="20"/>
                <w:lang w:val="es-MX"/>
              </w:rPr>
              <w:t xml:space="preserve">estudiará y comprenderá las técnicas </w:t>
            </w:r>
            <w:r w:rsidR="0017531F" w:rsidRPr="0082357B">
              <w:rPr>
                <w:rFonts w:eastAsia="Calibri"/>
                <w:color w:val="000000"/>
                <w:sz w:val="20"/>
                <w:szCs w:val="20"/>
                <w:lang w:val="es-MX"/>
              </w:rPr>
              <w:t>lingüísticas</w:t>
            </w:r>
          </w:p>
          <w:p w:rsidR="0082357B" w:rsidRDefault="0082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color w:val="000000"/>
                <w:sz w:val="20"/>
                <w:szCs w:val="20"/>
                <w:lang w:val="es-MX"/>
              </w:rPr>
            </w:pPr>
            <w:r w:rsidRPr="0082357B">
              <w:rPr>
                <w:rFonts w:eastAsia="Calibri"/>
                <w:color w:val="000000"/>
                <w:sz w:val="20"/>
                <w:szCs w:val="20"/>
                <w:lang w:val="es-MX"/>
              </w:rPr>
              <w:t>aprenderá sobre los modelos del lenguaje natural</w:t>
            </w:r>
          </w:p>
          <w:p w:rsidR="0082357B" w:rsidRDefault="0082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color w:val="000000"/>
                <w:sz w:val="20"/>
                <w:szCs w:val="20"/>
                <w:lang w:val="es-MX"/>
              </w:rPr>
            </w:pPr>
            <w:r w:rsidRPr="0082357B">
              <w:rPr>
                <w:rFonts w:eastAsia="Calibri"/>
                <w:color w:val="000000"/>
                <w:sz w:val="20"/>
                <w:szCs w:val="20"/>
                <w:lang w:val="es-MX"/>
              </w:rPr>
              <w:lastRenderedPageBreak/>
              <w:t xml:space="preserve">alumno conocerá los modelos de Machine </w:t>
            </w:r>
            <w:proofErr w:type="spellStart"/>
            <w:r w:rsidRPr="0082357B">
              <w:rPr>
                <w:rFonts w:eastAsia="Calibri"/>
                <w:color w:val="000000"/>
                <w:sz w:val="20"/>
                <w:szCs w:val="20"/>
                <w:lang w:val="es-MX"/>
              </w:rPr>
              <w:t>Learning</w:t>
            </w:r>
            <w:proofErr w:type="spellEnd"/>
            <w:r>
              <w:rPr>
                <w:rFonts w:eastAsia="Calibri"/>
                <w:color w:val="000000"/>
                <w:sz w:val="20"/>
                <w:szCs w:val="20"/>
                <w:lang w:val="es-MX"/>
              </w:rPr>
              <w:t>.</w:t>
            </w:r>
          </w:p>
          <w:p w:rsidR="0082357B" w:rsidRDefault="0082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color w:val="000000"/>
                <w:sz w:val="20"/>
                <w:szCs w:val="20"/>
                <w:lang w:val="es-MX"/>
              </w:rPr>
            </w:pPr>
            <w:r w:rsidRPr="0082357B">
              <w:rPr>
                <w:rFonts w:eastAsia="Calibri"/>
                <w:color w:val="000000"/>
                <w:sz w:val="20"/>
                <w:szCs w:val="20"/>
                <w:lang w:val="es-MX"/>
              </w:rPr>
              <w:t>estudiará aplicaciones de procesamiento de lenguaje natural</w:t>
            </w:r>
          </w:p>
          <w:p w:rsidR="0082357B" w:rsidRDefault="0082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color w:val="000000"/>
                <w:sz w:val="20"/>
                <w:szCs w:val="20"/>
                <w:lang w:val="es-MX"/>
              </w:rPr>
            </w:pPr>
            <w:r w:rsidRPr="0082357B">
              <w:rPr>
                <w:rFonts w:eastAsia="Calibri"/>
                <w:color w:val="000000"/>
                <w:sz w:val="20"/>
                <w:szCs w:val="20"/>
                <w:lang w:val="es-MX"/>
              </w:rPr>
              <w:t>aplicaciones de detección de texto</w:t>
            </w:r>
          </w:p>
          <w:p w:rsidR="0082357B" w:rsidRDefault="0082357B" w:rsidP="0082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color w:val="000000"/>
                <w:sz w:val="20"/>
                <w:szCs w:val="20"/>
                <w:lang w:val="es-MX"/>
              </w:rPr>
            </w:pPr>
            <w:r w:rsidRPr="0082357B">
              <w:rPr>
                <w:rFonts w:eastAsia="Calibri"/>
                <w:sz w:val="20"/>
                <w:szCs w:val="20"/>
                <w:lang w:val="es-MX"/>
              </w:rPr>
              <w:t>estudiará</w:t>
            </w:r>
            <w:r>
              <w:rPr>
                <w:rFonts w:eastAsia="Calibri"/>
                <w:sz w:val="20"/>
                <w:szCs w:val="20"/>
                <w:lang w:val="es-MX"/>
              </w:rPr>
              <w:t xml:space="preserve"> a</w:t>
            </w:r>
            <w:r w:rsidRPr="0082357B">
              <w:rPr>
                <w:rFonts w:eastAsia="Calibri"/>
                <w:color w:val="000000"/>
                <w:sz w:val="20"/>
                <w:szCs w:val="20"/>
                <w:lang w:val="es-MX"/>
              </w:rPr>
              <w:t>plicaciones de audio del procesamiento de lenguaje natural.</w:t>
            </w:r>
          </w:p>
          <w:p w:rsidR="0082357B" w:rsidRDefault="0082357B" w:rsidP="00823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eastAsia="Calibri"/>
                <w:color w:val="000000"/>
                <w:sz w:val="20"/>
                <w:szCs w:val="20"/>
              </w:rPr>
            </w:pPr>
            <w:r w:rsidRPr="0082357B">
              <w:rPr>
                <w:rFonts w:eastAsia="Calibri"/>
                <w:color w:val="000000"/>
                <w:sz w:val="20"/>
                <w:szCs w:val="20"/>
                <w:lang w:val="es-MX"/>
              </w:rPr>
              <w:t>estudiará aplicaciones de procesamiento de lenguaje natural</w:t>
            </w:r>
          </w:p>
        </w:tc>
      </w:tr>
      <w:tr w:rsidR="00982775">
        <w:trPr>
          <w:trHeight w:val="20"/>
          <w:jc w:val="center"/>
        </w:trPr>
        <w:tc>
          <w:tcPr>
            <w:tcW w:w="8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 w:rsidP="00A572AE">
            <w:pPr>
              <w:spacing w:after="0"/>
              <w:rPr>
                <w:color w:val="595959"/>
                <w:sz w:val="20"/>
                <w:szCs w:val="20"/>
              </w:rPr>
            </w:pPr>
            <w:r>
              <w:rPr>
                <w:b/>
                <w:color w:val="595959"/>
                <w:sz w:val="20"/>
                <w:szCs w:val="20"/>
              </w:rPr>
              <w:lastRenderedPageBreak/>
              <w:t xml:space="preserve">Periodo de desarrollo de la unidad:  </w:t>
            </w:r>
            <w:r>
              <w:rPr>
                <w:color w:val="595959"/>
                <w:sz w:val="20"/>
                <w:szCs w:val="20"/>
              </w:rPr>
              <w:t xml:space="preserve">Del </w:t>
            </w:r>
            <w:r w:rsidR="00A572AE">
              <w:rPr>
                <w:color w:val="595959"/>
                <w:sz w:val="20"/>
                <w:szCs w:val="20"/>
              </w:rPr>
              <w:t>2</w:t>
            </w:r>
            <w:r>
              <w:rPr>
                <w:color w:val="595959"/>
                <w:sz w:val="20"/>
                <w:szCs w:val="20"/>
              </w:rPr>
              <w:t xml:space="preserve">8 de </w:t>
            </w:r>
            <w:r w:rsidR="00A572AE">
              <w:rPr>
                <w:color w:val="595959"/>
                <w:sz w:val="20"/>
                <w:szCs w:val="20"/>
              </w:rPr>
              <w:t>Marzo</w:t>
            </w:r>
            <w:r>
              <w:rPr>
                <w:color w:val="595959"/>
                <w:sz w:val="20"/>
                <w:szCs w:val="20"/>
              </w:rPr>
              <w:t xml:space="preserve">  al </w:t>
            </w:r>
            <w:r w:rsidR="00A572AE">
              <w:rPr>
                <w:color w:val="595959"/>
                <w:sz w:val="20"/>
                <w:szCs w:val="20"/>
              </w:rPr>
              <w:t>3 de Junio</w:t>
            </w:r>
          </w:p>
        </w:tc>
      </w:tr>
      <w:tr w:rsidR="00982775">
        <w:trPr>
          <w:trHeight w:val="20"/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Contenidos a desarrollar</w:t>
            </w:r>
          </w:p>
          <w:p w:rsidR="00982775" w:rsidRDefault="0098277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D65BD0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Estrategias didácticas y experiencias de aprendizaje</w:t>
            </w:r>
          </w:p>
          <w:p w:rsidR="00982775" w:rsidRDefault="00D65BD0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Bajo la conducción de un académico</w:t>
            </w:r>
          </w:p>
        </w:tc>
      </w:tr>
      <w:tr w:rsidR="00982775">
        <w:trPr>
          <w:trHeight w:val="20"/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spacing w:after="0"/>
              <w:jc w:val="both"/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spacing w:after="0"/>
              <w:ind w:left="360"/>
              <w:jc w:val="both"/>
              <w:rPr>
                <w:color w:val="595959"/>
                <w:sz w:val="16"/>
                <w:szCs w:val="16"/>
              </w:rPr>
            </w:pPr>
          </w:p>
        </w:tc>
      </w:tr>
      <w:tr w:rsidR="00982775">
        <w:trPr>
          <w:trHeight w:val="20"/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b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b/>
                <w:color w:val="595959"/>
                <w:sz w:val="16"/>
                <w:szCs w:val="16"/>
                <w:lang w:val="es-MX"/>
              </w:rPr>
              <w:t xml:space="preserve">3. Procesamiento computacional de contenido lingüístico </w:t>
            </w:r>
          </w:p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3.1 Técnicas de lingüística computacional</w:t>
            </w:r>
          </w:p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3.1.1 Reglas Lingüísticas y Análisis Morfosintácticos</w:t>
            </w:r>
          </w:p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3.1.2 Modelos de Lenguaje Pre-entrenados</w:t>
            </w:r>
          </w:p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 xml:space="preserve">3.1.3 Modelos de Machine </w:t>
            </w:r>
            <w:proofErr w:type="spellStart"/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Learning</w:t>
            </w:r>
            <w:proofErr w:type="spellEnd"/>
          </w:p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b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b/>
                <w:color w:val="595959"/>
                <w:sz w:val="16"/>
                <w:szCs w:val="16"/>
                <w:lang w:val="es-MX"/>
              </w:rPr>
              <w:t>4. Aplicaciones del procesamiento de lenguaje natural</w:t>
            </w:r>
          </w:p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4.1 Búsqueda avanzada de información</w:t>
            </w:r>
          </w:p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4.2 detección de entidades (personas, lugares, marcas u otros términos) con aprendizaje automático</w:t>
            </w:r>
          </w:p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4.3 Detección de tópicos, similitudes o anomalías en los textos</w:t>
            </w:r>
          </w:p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4.4 asistentes de voz o sistemas conversacionales</w:t>
            </w:r>
          </w:p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4.5 Clasificación automática de documentos y mensajes</w:t>
            </w:r>
          </w:p>
          <w:p w:rsidR="00F94136" w:rsidRPr="00C5693F" w:rsidRDefault="00F94136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  <w:r w:rsidRPr="00C5693F">
              <w:rPr>
                <w:rFonts w:eastAsia="Calibri"/>
                <w:color w:val="595959"/>
                <w:sz w:val="16"/>
                <w:szCs w:val="16"/>
                <w:lang w:val="es-MX"/>
              </w:rPr>
              <w:t>4.6 Análisis de sentimiento y de la opinión</w:t>
            </w:r>
          </w:p>
          <w:p w:rsidR="00982775" w:rsidRPr="00F94136" w:rsidRDefault="00982775" w:rsidP="00F941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  <w:lang w:val="es-MX"/>
              </w:rPr>
            </w:pPr>
          </w:p>
        </w:tc>
        <w:tc>
          <w:tcPr>
            <w:tcW w:w="5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128DF" w:rsidRPr="004311BD" w:rsidRDefault="00B128DF" w:rsidP="00B128DF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Para llevar a cabo el sistema mixto de clases se impartirán clases presenciales en las instalaciones de la Facultad y clases a distancia de manera sincrónica llamadas videoconferencias en las cuales se usará como mediación tecnológica el programa </w:t>
            </w:r>
            <w:proofErr w:type="spellStart"/>
            <w:r w:rsidRPr="004311BD">
              <w:rPr>
                <w:color w:val="595959"/>
                <w:sz w:val="16"/>
                <w:szCs w:val="16"/>
                <w:lang w:val="es-MX"/>
              </w:rPr>
              <w:t>Meet</w:t>
            </w:r>
            <w:proofErr w:type="spellEnd"/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 de Google, en ambos tipos de clases el docente expone, explica, enseña y practica los temas del contenido del programa de la materia y las actividades a realizar, en donde se impartirá 4 horas de clase </w:t>
            </w:r>
            <w:r>
              <w:rPr>
                <w:color w:val="595959"/>
                <w:sz w:val="16"/>
                <w:szCs w:val="16"/>
                <w:lang w:val="es-MX"/>
              </w:rPr>
              <w:t xml:space="preserve">y 1 hora de trabajo independiente </w:t>
            </w:r>
            <w:r w:rsidRPr="004311BD">
              <w:rPr>
                <w:color w:val="595959"/>
                <w:sz w:val="16"/>
                <w:szCs w:val="16"/>
                <w:lang w:val="es-MX"/>
              </w:rPr>
              <w:t>a la semana, durante las 16 semanas del curso de Procesamiento de Lenguaje Natural.</w:t>
            </w:r>
          </w:p>
          <w:p w:rsidR="00B128DF" w:rsidRPr="004311BD" w:rsidRDefault="00B128DF" w:rsidP="00B128DF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</w:p>
          <w:p w:rsidR="00B128DF" w:rsidRPr="004311BD" w:rsidRDefault="00B128DF" w:rsidP="00B128DF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Para llevar a cabo las actividades como tareas, prácticas y exámenes en línea se utilizará la plataforma tecnológica educativa </w:t>
            </w:r>
            <w:r w:rsidRPr="004311BD">
              <w:rPr>
                <w:b/>
                <w:color w:val="595959"/>
                <w:sz w:val="16"/>
                <w:szCs w:val="16"/>
                <w:lang w:val="es-MX"/>
              </w:rPr>
              <w:t>SEAA (Sistema de Evaluación de Aprendizajes Adquiridos)</w:t>
            </w: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 en esta plataforma se lleva a cabo:</w:t>
            </w:r>
          </w:p>
          <w:p w:rsidR="00B128DF" w:rsidRPr="004311BD" w:rsidRDefault="00B128DF" w:rsidP="00B128DF">
            <w:pPr>
              <w:numPr>
                <w:ilvl w:val="0"/>
                <w:numId w:val="11"/>
              </w:num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el control de asistencias y participaciones de los estudiantes en las clases presenciales y a distancia de la materia</w:t>
            </w:r>
          </w:p>
          <w:p w:rsidR="00B128DF" w:rsidRPr="004311BD" w:rsidRDefault="00B128DF" w:rsidP="00B128DF">
            <w:pPr>
              <w:numPr>
                <w:ilvl w:val="0"/>
                <w:numId w:val="11"/>
              </w:num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las tareas y prácticas creadas y activadas por el docente para realizar por parte de los estudiantes</w:t>
            </w:r>
          </w:p>
          <w:p w:rsidR="00B128DF" w:rsidRPr="004311BD" w:rsidRDefault="00B128DF" w:rsidP="00B128DF">
            <w:pPr>
              <w:numPr>
                <w:ilvl w:val="0"/>
                <w:numId w:val="11"/>
              </w:num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la creación de reactivos y después la creación y activación del examen por el docente </w:t>
            </w:r>
          </w:p>
          <w:p w:rsidR="00B128DF" w:rsidRPr="004311BD" w:rsidRDefault="00B128DF" w:rsidP="00B128DF">
            <w:pPr>
              <w:numPr>
                <w:ilvl w:val="0"/>
                <w:numId w:val="11"/>
              </w:num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la realización del examen en línea por parte de los estudiantes</w:t>
            </w:r>
          </w:p>
          <w:p w:rsidR="00B128DF" w:rsidRPr="004311BD" w:rsidRDefault="00B128DF" w:rsidP="00B128DF">
            <w:pPr>
              <w:numPr>
                <w:ilvl w:val="0"/>
                <w:numId w:val="11"/>
              </w:num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y la evaluación de los aprendizajes adquiridos de los estudiantes en cada una de las actividades realizadas en las clases a distancia, la cual se logra debido a que en la plataforma SEAA se puede indicar la ponderación que tendrá cada una de las actividades de las clases a distancia y se tiene el desglose completo de calificaciones de cada una de las actividades que ha realizado el estudiante.</w:t>
            </w:r>
          </w:p>
          <w:p w:rsidR="00B128DF" w:rsidRPr="004311BD" w:rsidRDefault="00B128DF" w:rsidP="00B128DF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</w:p>
          <w:p w:rsidR="00B128DF" w:rsidRPr="004311BD" w:rsidRDefault="00B128DF" w:rsidP="00B128DF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</w:p>
          <w:p w:rsidR="00B128DF" w:rsidRDefault="00B128DF" w:rsidP="00B128DF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  <w:r w:rsidRPr="004311BD">
              <w:rPr>
                <w:color w:val="595959"/>
                <w:sz w:val="16"/>
                <w:szCs w:val="16"/>
                <w:lang w:val="es-MX"/>
              </w:rPr>
              <w:t>En la semana se</w:t>
            </w:r>
            <w:r>
              <w:rPr>
                <w:color w:val="595959"/>
                <w:sz w:val="16"/>
                <w:szCs w:val="16"/>
                <w:lang w:val="es-MX"/>
              </w:rPr>
              <w:t xml:space="preserve"> impartirá clases presenciales 3</w:t>
            </w:r>
            <w:r w:rsidRPr="004311BD">
              <w:rPr>
                <w:color w:val="595959"/>
                <w:sz w:val="16"/>
                <w:szCs w:val="16"/>
                <w:lang w:val="es-MX"/>
              </w:rPr>
              <w:t xml:space="preserve"> horas y en línea (en vivo) de manera sincrónica llamada videoconferencia 1 hora cubriendo 4 horas de las 5 horas de la semana y la otra hora es trabajo independiente y en todo momento el estudiante puede sentirse en la libertad de comunicarse con el docente y sus compañeros estudiantes para comentar algún tema. </w:t>
            </w:r>
          </w:p>
          <w:p w:rsidR="00982775" w:rsidRPr="00B128DF" w:rsidRDefault="00982775">
            <w:pPr>
              <w:spacing w:after="0"/>
              <w:jc w:val="both"/>
              <w:rPr>
                <w:color w:val="595959"/>
                <w:sz w:val="16"/>
                <w:szCs w:val="16"/>
                <w:lang w:val="es-MX"/>
              </w:rPr>
            </w:pPr>
          </w:p>
          <w:p w:rsidR="00982775" w:rsidRDefault="00D65BD0">
            <w:pPr>
              <w:spacing w:after="0"/>
              <w:rPr>
                <w:i/>
                <w:color w:val="595959"/>
                <w:sz w:val="16"/>
                <w:szCs w:val="16"/>
              </w:rPr>
            </w:pPr>
            <w:r>
              <w:rPr>
                <w:i/>
                <w:color w:val="595959"/>
                <w:sz w:val="16"/>
                <w:szCs w:val="16"/>
              </w:rPr>
              <w:t>Estrategias y técnicas didácticas utilizadas:</w:t>
            </w:r>
          </w:p>
          <w:p w:rsidR="00982775" w:rsidRDefault="00D65BD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</w:rPr>
            </w:pPr>
            <w:r>
              <w:rPr>
                <w:rFonts w:eastAsia="Calibri"/>
                <w:color w:val="595959"/>
                <w:sz w:val="16"/>
                <w:szCs w:val="16"/>
              </w:rPr>
              <w:t>Identificación de problemas.</w:t>
            </w:r>
          </w:p>
          <w:p w:rsidR="00982775" w:rsidRDefault="00D65BD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</w:rPr>
            </w:pPr>
            <w:r>
              <w:rPr>
                <w:rFonts w:eastAsia="Calibri"/>
                <w:color w:val="595959"/>
                <w:sz w:val="16"/>
                <w:szCs w:val="16"/>
              </w:rPr>
              <w:t>Exposición en clase</w:t>
            </w:r>
          </w:p>
          <w:p w:rsidR="00982775" w:rsidRDefault="00D65BD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</w:rPr>
            </w:pPr>
            <w:r>
              <w:rPr>
                <w:rFonts w:eastAsia="Calibri"/>
                <w:color w:val="595959"/>
                <w:sz w:val="16"/>
                <w:szCs w:val="16"/>
              </w:rPr>
              <w:t>Investigación</w:t>
            </w:r>
          </w:p>
          <w:p w:rsidR="00982775" w:rsidRDefault="00D65BD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</w:rPr>
            </w:pPr>
            <w:r>
              <w:rPr>
                <w:rFonts w:eastAsia="Calibri"/>
                <w:color w:val="595959"/>
                <w:sz w:val="16"/>
                <w:szCs w:val="16"/>
              </w:rPr>
              <w:t>Debate</w:t>
            </w:r>
          </w:p>
          <w:p w:rsidR="00982775" w:rsidRDefault="00D65BD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</w:rPr>
            </w:pPr>
            <w:r>
              <w:rPr>
                <w:rFonts w:eastAsia="Calibri"/>
                <w:color w:val="595959"/>
                <w:sz w:val="16"/>
                <w:szCs w:val="16"/>
              </w:rPr>
              <w:t>Prácticas</w:t>
            </w:r>
          </w:p>
          <w:p w:rsidR="00982775" w:rsidRDefault="00982775">
            <w:pPr>
              <w:spacing w:after="0"/>
              <w:rPr>
                <w:color w:val="595959"/>
                <w:sz w:val="16"/>
                <w:szCs w:val="16"/>
              </w:rPr>
            </w:pPr>
          </w:p>
          <w:p w:rsidR="00982775" w:rsidRDefault="00D65BD0">
            <w:pPr>
              <w:spacing w:after="0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Recursos didácticos:</w:t>
            </w:r>
          </w:p>
          <w:p w:rsidR="00982775" w:rsidRDefault="00D65BD0" w:rsidP="00B128DF">
            <w:pPr>
              <w:spacing w:after="0"/>
              <w:rPr>
                <w:color w:val="595959"/>
                <w:sz w:val="16"/>
                <w:szCs w:val="16"/>
              </w:rPr>
            </w:pPr>
            <w:r>
              <w:rPr>
                <w:color w:val="595959"/>
                <w:sz w:val="16"/>
                <w:szCs w:val="16"/>
              </w:rPr>
              <w:t>-</w:t>
            </w:r>
            <w:r>
              <w:rPr>
                <w:color w:val="595959"/>
                <w:sz w:val="16"/>
                <w:szCs w:val="16"/>
              </w:rPr>
              <w:tab/>
              <w:t xml:space="preserve">Computadora, proyector, pizarrón, plataforma </w:t>
            </w:r>
            <w:r w:rsidR="00B128DF">
              <w:rPr>
                <w:color w:val="595959"/>
                <w:sz w:val="16"/>
                <w:szCs w:val="16"/>
              </w:rPr>
              <w:t>SEAA</w:t>
            </w:r>
            <w:r>
              <w:rPr>
                <w:color w:val="595959"/>
                <w:sz w:val="16"/>
                <w:szCs w:val="16"/>
              </w:rPr>
              <w:t>.</w:t>
            </w:r>
          </w:p>
        </w:tc>
      </w:tr>
      <w:tr w:rsidR="00982775">
        <w:trPr>
          <w:trHeight w:val="20"/>
          <w:jc w:val="center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Calibri"/>
                <w:color w:val="595959"/>
                <w:sz w:val="16"/>
                <w:szCs w:val="16"/>
              </w:rPr>
            </w:pPr>
          </w:p>
        </w:tc>
        <w:tc>
          <w:tcPr>
            <w:tcW w:w="5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82775" w:rsidRDefault="00982775">
            <w:pPr>
              <w:spacing w:after="0"/>
              <w:jc w:val="both"/>
              <w:rPr>
                <w:color w:val="595959"/>
                <w:sz w:val="16"/>
                <w:szCs w:val="16"/>
              </w:rPr>
            </w:pPr>
          </w:p>
        </w:tc>
      </w:tr>
    </w:tbl>
    <w:p w:rsidR="00982775" w:rsidRDefault="009827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595959"/>
          <w:sz w:val="16"/>
          <w:szCs w:val="16"/>
        </w:rPr>
      </w:pPr>
    </w:p>
    <w:tbl>
      <w:tblPr>
        <w:tblStyle w:val="a5"/>
        <w:tblW w:w="8828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6"/>
        <w:gridCol w:w="3706"/>
        <w:gridCol w:w="1416"/>
      </w:tblGrid>
      <w:tr w:rsidR="00982775">
        <w:trPr>
          <w:trHeight w:val="418"/>
        </w:trPr>
        <w:tc>
          <w:tcPr>
            <w:tcW w:w="3706" w:type="dxa"/>
            <w:shd w:val="clear" w:color="auto" w:fill="FFC000"/>
          </w:tcPr>
          <w:p w:rsidR="00982775" w:rsidRDefault="00D65B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34"/>
              </w:tabs>
              <w:spacing w:after="200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Criterios de desempeño</w:t>
            </w:r>
          </w:p>
        </w:tc>
        <w:tc>
          <w:tcPr>
            <w:tcW w:w="3706" w:type="dxa"/>
            <w:shd w:val="clear" w:color="auto" w:fill="FFC000"/>
          </w:tcPr>
          <w:p w:rsidR="00982775" w:rsidRDefault="00D65B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34"/>
              </w:tabs>
              <w:spacing w:after="200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Evidencia / Instrumento*</w:t>
            </w:r>
          </w:p>
        </w:tc>
        <w:tc>
          <w:tcPr>
            <w:tcW w:w="1416" w:type="dxa"/>
            <w:shd w:val="clear" w:color="auto" w:fill="FFC000"/>
          </w:tcPr>
          <w:p w:rsidR="00982775" w:rsidRDefault="00D65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Ponderación</w:t>
            </w:r>
          </w:p>
          <w:p w:rsidR="00982775" w:rsidRDefault="00982775">
            <w:pPr>
              <w:rPr>
                <w:b/>
                <w:sz w:val="20"/>
                <w:szCs w:val="20"/>
              </w:rPr>
            </w:pPr>
          </w:p>
        </w:tc>
      </w:tr>
      <w:tr w:rsidR="0017531F">
        <w:tc>
          <w:tcPr>
            <w:tcW w:w="3706" w:type="dxa"/>
          </w:tcPr>
          <w:p w:rsidR="0017531F" w:rsidRDefault="0017531F" w:rsidP="0017531F">
            <w:pPr>
              <w:jc w:val="both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El alumno analiza y discute las actividades de clase (Verificación de conceptos y conocimientos previos, Identificación de </w:t>
            </w:r>
            <w:r>
              <w:rPr>
                <w:color w:val="595959"/>
                <w:sz w:val="20"/>
                <w:szCs w:val="20"/>
              </w:rPr>
              <w:lastRenderedPageBreak/>
              <w:t>problemas, exposición en clase) que el profesor plantea</w:t>
            </w:r>
          </w:p>
        </w:tc>
        <w:tc>
          <w:tcPr>
            <w:tcW w:w="3706" w:type="dxa"/>
          </w:tcPr>
          <w:p w:rsidR="0017531F" w:rsidRDefault="0017531F" w:rsidP="0017531F">
            <w:pPr>
              <w:shd w:val="clear" w:color="auto" w:fill="FFFFFF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lastRenderedPageBreak/>
              <w:t>Participación en clase, actividad sincrónica</w:t>
            </w:r>
          </w:p>
          <w:p w:rsidR="0017531F" w:rsidRDefault="0017531F" w:rsidP="0017531F">
            <w:pPr>
              <w:shd w:val="clear" w:color="auto" w:fill="FFFFFF"/>
              <w:rPr>
                <w:color w:val="595959"/>
                <w:sz w:val="20"/>
                <w:szCs w:val="20"/>
              </w:rPr>
            </w:pPr>
          </w:p>
        </w:tc>
        <w:tc>
          <w:tcPr>
            <w:tcW w:w="1416" w:type="dxa"/>
          </w:tcPr>
          <w:p w:rsidR="0017531F" w:rsidRDefault="0017531F" w:rsidP="00175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17531F">
        <w:tc>
          <w:tcPr>
            <w:tcW w:w="3706" w:type="dxa"/>
          </w:tcPr>
          <w:p w:rsidR="0017531F" w:rsidRDefault="0017531F" w:rsidP="0017531F">
            <w:pPr>
              <w:jc w:val="both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lastRenderedPageBreak/>
              <w:t xml:space="preserve">El alumno realiza los trabajos para el análisis del Procesamiento de Lenguaje Natural   </w:t>
            </w:r>
          </w:p>
        </w:tc>
        <w:tc>
          <w:tcPr>
            <w:tcW w:w="3706" w:type="dxa"/>
          </w:tcPr>
          <w:p w:rsidR="0017531F" w:rsidRDefault="0017531F" w:rsidP="0017531F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Trabajo Sincrónico y asincrónico </w:t>
            </w:r>
          </w:p>
        </w:tc>
        <w:tc>
          <w:tcPr>
            <w:tcW w:w="1416" w:type="dxa"/>
          </w:tcPr>
          <w:p w:rsidR="0017531F" w:rsidRDefault="0017531F" w:rsidP="00175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  <w:tr w:rsidR="0017531F">
        <w:tc>
          <w:tcPr>
            <w:tcW w:w="3706" w:type="dxa"/>
          </w:tcPr>
          <w:p w:rsidR="0017531F" w:rsidRDefault="0017531F" w:rsidP="0017531F">
            <w:pPr>
              <w:jc w:val="both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El alumno realiza investigaciones de los servicios de procesamiento de lenguaje natural    </w:t>
            </w:r>
          </w:p>
        </w:tc>
        <w:tc>
          <w:tcPr>
            <w:tcW w:w="3706" w:type="dxa"/>
          </w:tcPr>
          <w:p w:rsidR="0017531F" w:rsidRDefault="0017531F" w:rsidP="0017531F">
            <w:pPr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>Investigaciones de los temas, trabajo asincrónico</w:t>
            </w:r>
          </w:p>
        </w:tc>
        <w:tc>
          <w:tcPr>
            <w:tcW w:w="1416" w:type="dxa"/>
          </w:tcPr>
          <w:p w:rsidR="0017531F" w:rsidRDefault="0017531F" w:rsidP="00175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</w:tbl>
    <w:p w:rsidR="00982775" w:rsidRDefault="00982775">
      <w:pPr>
        <w:rPr>
          <w:color w:val="595959"/>
          <w:sz w:val="20"/>
          <w:szCs w:val="20"/>
        </w:rPr>
      </w:pPr>
    </w:p>
    <w:p w:rsidR="00982775" w:rsidRDefault="00D65BD0">
      <w:pPr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*Anexar herramienta de calificación, por ejemplo: lista de verificación, escala estimativa, rúbrica(s) </w:t>
      </w:r>
    </w:p>
    <w:tbl>
      <w:tblPr>
        <w:tblStyle w:val="a6"/>
        <w:tblW w:w="882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822"/>
      </w:tblGrid>
      <w:tr w:rsidR="00982775">
        <w:trPr>
          <w:trHeight w:val="20"/>
          <w:jc w:val="center"/>
        </w:trPr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D65BD0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Bibliografía básica y recursos educativos para el desarrollo de la Unidad:</w:t>
            </w:r>
          </w:p>
        </w:tc>
      </w:tr>
      <w:tr w:rsidR="00982775">
        <w:trPr>
          <w:trHeight w:val="20"/>
          <w:jc w:val="center"/>
        </w:trPr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DDC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82775" w:rsidRDefault="00982775">
            <w:pPr>
              <w:spacing w:after="0"/>
              <w:jc w:val="both"/>
              <w:rPr>
                <w:b/>
                <w:color w:val="404040"/>
                <w:sz w:val="20"/>
                <w:szCs w:val="20"/>
              </w:rPr>
            </w:pPr>
          </w:p>
        </w:tc>
      </w:tr>
      <w:tr w:rsidR="00982775">
        <w:trPr>
          <w:trHeight w:val="20"/>
          <w:jc w:val="center"/>
        </w:trPr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7531F" w:rsidRDefault="0017531F" w:rsidP="0017531F">
            <w:pPr>
              <w:spacing w:after="0"/>
              <w:rPr>
                <w:color w:val="4A452A"/>
                <w:sz w:val="20"/>
                <w:szCs w:val="20"/>
              </w:rPr>
            </w:pPr>
            <w:r>
              <w:rPr>
                <w:color w:val="4A452A"/>
                <w:sz w:val="20"/>
                <w:szCs w:val="20"/>
              </w:rPr>
              <w:t xml:space="preserve">Recursos: </w:t>
            </w:r>
          </w:p>
          <w:p w:rsidR="0017531F" w:rsidRDefault="0017531F" w:rsidP="0017531F">
            <w:pPr>
              <w:spacing w:after="0"/>
              <w:rPr>
                <w:color w:val="4A452A"/>
                <w:sz w:val="20"/>
                <w:szCs w:val="20"/>
              </w:rPr>
            </w:pPr>
            <w:r>
              <w:rPr>
                <w:color w:val="4A452A"/>
                <w:sz w:val="20"/>
                <w:szCs w:val="20"/>
              </w:rPr>
              <w:t xml:space="preserve">   Computadora, Proyector, Internet, Plataforma SEAA, </w:t>
            </w:r>
            <w:proofErr w:type="spellStart"/>
            <w:r>
              <w:rPr>
                <w:color w:val="4A452A"/>
                <w:sz w:val="20"/>
                <w:szCs w:val="20"/>
              </w:rPr>
              <w:t>Meet</w:t>
            </w:r>
            <w:proofErr w:type="spellEnd"/>
            <w:r>
              <w:rPr>
                <w:color w:val="4A452A"/>
                <w:sz w:val="20"/>
                <w:szCs w:val="20"/>
              </w:rPr>
              <w:t>.</w:t>
            </w:r>
          </w:p>
          <w:p w:rsidR="0017531F" w:rsidRDefault="0017531F" w:rsidP="0017531F">
            <w:pPr>
              <w:spacing w:after="0"/>
              <w:rPr>
                <w:color w:val="4A452A"/>
                <w:sz w:val="20"/>
                <w:szCs w:val="20"/>
              </w:rPr>
            </w:pPr>
          </w:p>
          <w:p w:rsidR="0017531F" w:rsidRPr="0017531F" w:rsidRDefault="0017531F" w:rsidP="0017531F">
            <w:pPr>
              <w:spacing w:after="0"/>
              <w:rPr>
                <w:color w:val="4A452A"/>
                <w:sz w:val="20"/>
                <w:szCs w:val="20"/>
                <w:lang w:val="es-ES"/>
              </w:rPr>
            </w:pPr>
            <w:r w:rsidRPr="0017531F">
              <w:rPr>
                <w:color w:val="4A452A"/>
                <w:sz w:val="20"/>
                <w:szCs w:val="20"/>
                <w:lang w:val="es-ES"/>
              </w:rPr>
              <w:t>Bibliografía:</w:t>
            </w:r>
          </w:p>
          <w:p w:rsidR="0017531F" w:rsidRPr="0082357B" w:rsidRDefault="0017531F" w:rsidP="0017531F">
            <w:pPr>
              <w:spacing w:after="0"/>
              <w:rPr>
                <w:color w:val="4A452A"/>
                <w:sz w:val="20"/>
                <w:szCs w:val="20"/>
                <w:lang w:val="es-ES"/>
              </w:rPr>
            </w:pPr>
            <w:r w:rsidRPr="0082357B">
              <w:rPr>
                <w:color w:val="4A452A"/>
                <w:sz w:val="20"/>
                <w:szCs w:val="20"/>
                <w:lang w:val="es-ES"/>
              </w:rPr>
              <w:t xml:space="preserve">La Siguiente Gran Revolución: NLP (Procesamiento del Lenguaje Natural), </w:t>
            </w:r>
            <w:hyperlink r:id="rId13" w:history="1">
              <w:r w:rsidRPr="0082357B">
                <w:rPr>
                  <w:rStyle w:val="Hipervnculo"/>
                  <w:sz w:val="20"/>
                  <w:szCs w:val="20"/>
                  <w:lang w:val="es-ES"/>
                </w:rPr>
                <w:t>https://www.youtube.com/watch?v=cTQiN9dewIg</w:t>
              </w:r>
            </w:hyperlink>
            <w:r w:rsidRPr="0082357B">
              <w:rPr>
                <w:color w:val="4A452A"/>
                <w:sz w:val="20"/>
                <w:szCs w:val="20"/>
                <w:lang w:val="es-ES"/>
              </w:rPr>
              <w:t xml:space="preserve"> , url: </w:t>
            </w:r>
            <w:hyperlink r:id="rId14" w:history="1">
              <w:r w:rsidRPr="0082357B">
                <w:rPr>
                  <w:rStyle w:val="Hipervnculo"/>
                  <w:sz w:val="20"/>
                  <w:szCs w:val="20"/>
                  <w:lang w:val="es-ES"/>
                </w:rPr>
                <w:t>https://youtu.be/cTQiN9dewIg</w:t>
              </w:r>
            </w:hyperlink>
          </w:p>
          <w:p w:rsidR="0017531F" w:rsidRPr="0017531F" w:rsidRDefault="0017531F" w:rsidP="0017531F">
            <w:pPr>
              <w:spacing w:after="0"/>
              <w:rPr>
                <w:color w:val="4A452A"/>
                <w:sz w:val="20"/>
                <w:szCs w:val="20"/>
                <w:lang w:val="es-ES"/>
              </w:rPr>
            </w:pPr>
            <w:r w:rsidRPr="0082357B">
              <w:rPr>
                <w:color w:val="4A452A"/>
                <w:sz w:val="20"/>
                <w:szCs w:val="20"/>
                <w:lang w:val="es-MX"/>
              </w:rPr>
              <w:t xml:space="preserve">CC6205 - Procesamiento de Lenguaje Natural: Introducción parte I, </w:t>
            </w:r>
            <w:hyperlink r:id="rId15" w:history="1">
              <w:r w:rsidRPr="0082357B">
                <w:rPr>
                  <w:rStyle w:val="Hipervnculo"/>
                  <w:sz w:val="20"/>
                  <w:szCs w:val="20"/>
                  <w:lang w:val="es-ES"/>
                </w:rPr>
                <w:t>https://www.youtube.com/watch?v=HEKTNOttGvU&amp;list=PLppKo85eGXiXIh54H_qz48yHPHeNVJqBi</w:t>
              </w:r>
            </w:hyperlink>
            <w:r w:rsidRPr="0082357B">
              <w:rPr>
                <w:color w:val="4A452A"/>
                <w:sz w:val="20"/>
                <w:szCs w:val="20"/>
                <w:lang w:val="es-ES"/>
              </w:rPr>
              <w:t xml:space="preserve"> , urL: </w:t>
            </w:r>
            <w:hyperlink r:id="rId16" w:history="1">
              <w:r w:rsidRPr="0082357B">
                <w:rPr>
                  <w:rStyle w:val="Hipervnculo"/>
                  <w:sz w:val="20"/>
                  <w:szCs w:val="20"/>
                  <w:lang w:val="es-ES"/>
                </w:rPr>
                <w:t>https://youtu.be/HEKTNOttGvU?list=PLppKo85eGXiXIh54H_qz48yHPHeNVJqBi</w:t>
              </w:r>
            </w:hyperlink>
          </w:p>
          <w:p w:rsidR="0017531F" w:rsidRPr="0082357B" w:rsidRDefault="00123DBE" w:rsidP="0017531F">
            <w:pPr>
              <w:spacing w:after="0"/>
              <w:rPr>
                <w:color w:val="4A452A"/>
                <w:sz w:val="20"/>
                <w:szCs w:val="20"/>
                <w:lang w:val="es-MX"/>
              </w:rPr>
            </w:pPr>
            <w:hyperlink r:id="rId17" w:history="1">
              <w:r w:rsidR="0017531F" w:rsidRPr="0082357B">
                <w:rPr>
                  <w:rStyle w:val="Hipervnculo"/>
                  <w:sz w:val="20"/>
                  <w:szCs w:val="20"/>
                  <w:lang w:val="es-MX"/>
                </w:rPr>
                <w:t>https://programmerclick.com/article/84732095403/</w:t>
              </w:r>
            </w:hyperlink>
          </w:p>
          <w:p w:rsidR="0017531F" w:rsidRPr="0082357B" w:rsidRDefault="0017531F" w:rsidP="0017531F">
            <w:pPr>
              <w:spacing w:after="0"/>
              <w:rPr>
                <w:color w:val="4A452A"/>
                <w:sz w:val="20"/>
                <w:szCs w:val="20"/>
                <w:lang w:val="es-MX"/>
              </w:rPr>
            </w:pPr>
            <w:r w:rsidRPr="0082357B">
              <w:rPr>
                <w:color w:val="4A452A"/>
                <w:sz w:val="20"/>
                <w:szCs w:val="20"/>
                <w:lang w:val="es-MX"/>
              </w:rPr>
              <w:t>Corrector ortográfico</w:t>
            </w:r>
          </w:p>
          <w:p w:rsidR="0017531F" w:rsidRPr="0082357B" w:rsidRDefault="00123DBE" w:rsidP="0017531F">
            <w:pPr>
              <w:spacing w:after="0"/>
              <w:rPr>
                <w:color w:val="4A452A"/>
                <w:sz w:val="20"/>
                <w:szCs w:val="20"/>
                <w:lang w:val="es-MX"/>
              </w:rPr>
            </w:pPr>
            <w:hyperlink r:id="rId18" w:history="1">
              <w:r w:rsidR="0017531F" w:rsidRPr="0082357B">
                <w:rPr>
                  <w:rStyle w:val="Hipervnculo"/>
                  <w:sz w:val="20"/>
                  <w:szCs w:val="20"/>
                  <w:lang w:val="es-MX"/>
                </w:rPr>
                <w:t>http://www.revistasignos.cl/index.php/signos/article/view/134/40</w:t>
              </w:r>
            </w:hyperlink>
          </w:p>
          <w:p w:rsidR="0017531F" w:rsidRPr="0082357B" w:rsidRDefault="0017531F" w:rsidP="0017531F">
            <w:pPr>
              <w:spacing w:after="0"/>
              <w:rPr>
                <w:color w:val="4A452A"/>
                <w:sz w:val="20"/>
                <w:szCs w:val="20"/>
                <w:lang w:val="es-MX"/>
              </w:rPr>
            </w:pPr>
            <w:proofErr w:type="spellStart"/>
            <w:r w:rsidRPr="0082357B">
              <w:rPr>
                <w:color w:val="4A452A"/>
                <w:sz w:val="20"/>
                <w:szCs w:val="20"/>
                <w:lang w:val="es-MX"/>
              </w:rPr>
              <w:t>amazon</w:t>
            </w:r>
            <w:proofErr w:type="spellEnd"/>
            <w:r w:rsidRPr="0082357B">
              <w:rPr>
                <w:color w:val="4A452A"/>
                <w:sz w:val="20"/>
                <w:szCs w:val="20"/>
                <w:lang w:val="es-MX"/>
              </w:rPr>
              <w:t xml:space="preserve"> usando PLN</w:t>
            </w:r>
          </w:p>
          <w:p w:rsidR="0017531F" w:rsidRPr="0082357B" w:rsidRDefault="00123DBE" w:rsidP="0017531F">
            <w:pPr>
              <w:spacing w:after="0"/>
              <w:rPr>
                <w:color w:val="4A452A"/>
                <w:sz w:val="20"/>
                <w:szCs w:val="20"/>
                <w:lang w:val="es-MX"/>
              </w:rPr>
            </w:pPr>
            <w:hyperlink r:id="rId19" w:history="1">
              <w:r w:rsidR="0017531F" w:rsidRPr="0082357B">
                <w:rPr>
                  <w:rStyle w:val="Hipervnculo"/>
                  <w:sz w:val="20"/>
                  <w:szCs w:val="20"/>
                  <w:lang w:val="es-MX"/>
                </w:rPr>
                <w:t>https://aws.amazon.com/es/comprehend/</w:t>
              </w:r>
            </w:hyperlink>
          </w:p>
          <w:p w:rsidR="00982775" w:rsidRPr="0017531F" w:rsidRDefault="00982775">
            <w:pPr>
              <w:spacing w:after="0"/>
              <w:rPr>
                <w:b/>
                <w:color w:val="000000"/>
                <w:sz w:val="20"/>
                <w:szCs w:val="20"/>
                <w:lang w:val="es-MX"/>
              </w:rPr>
            </w:pPr>
          </w:p>
        </w:tc>
      </w:tr>
    </w:tbl>
    <w:p w:rsidR="00982775" w:rsidRDefault="00982775">
      <w:pPr>
        <w:rPr>
          <w:color w:val="595959"/>
          <w:sz w:val="12"/>
          <w:szCs w:val="12"/>
        </w:rPr>
      </w:pPr>
    </w:p>
    <w:p w:rsidR="00982775" w:rsidRDefault="00982775">
      <w:pPr>
        <w:rPr>
          <w:b/>
          <w:color w:val="FF0000"/>
          <w:sz w:val="28"/>
          <w:szCs w:val="28"/>
        </w:rPr>
      </w:pPr>
    </w:p>
    <w:p w:rsidR="00982775" w:rsidRDefault="00D65BD0">
      <w:pPr>
        <w:spacing w:line="276" w:lineRule="auto"/>
        <w:rPr>
          <w:b/>
          <w:color w:val="FF0000"/>
          <w:sz w:val="28"/>
          <w:szCs w:val="28"/>
        </w:rPr>
      </w:pPr>
      <w:r>
        <w:br w:type="page"/>
      </w:r>
    </w:p>
    <w:tbl>
      <w:tblPr>
        <w:tblStyle w:val="a7"/>
        <w:tblW w:w="8818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18"/>
      </w:tblGrid>
      <w:tr w:rsidR="00982775" w:rsidTr="00982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8" w:type="dxa"/>
          </w:tcPr>
          <w:p w:rsidR="00982775" w:rsidRDefault="00D65BD0">
            <w:pPr>
              <w:jc w:val="center"/>
              <w:rPr>
                <w:color w:val="40404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Evaluación ordinaria</w:t>
            </w:r>
          </w:p>
        </w:tc>
      </w:tr>
    </w:tbl>
    <w:p w:rsidR="00982775" w:rsidRDefault="00982775">
      <w:pPr>
        <w:rPr>
          <w:sz w:val="20"/>
          <w:szCs w:val="20"/>
        </w:rPr>
      </w:pPr>
    </w:p>
    <w:tbl>
      <w:tblPr>
        <w:tblStyle w:val="a8"/>
        <w:tblW w:w="8828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6"/>
        <w:gridCol w:w="3706"/>
        <w:gridCol w:w="1416"/>
      </w:tblGrid>
      <w:tr w:rsidR="00982775">
        <w:trPr>
          <w:trHeight w:val="418"/>
        </w:trPr>
        <w:tc>
          <w:tcPr>
            <w:tcW w:w="3706" w:type="dxa"/>
            <w:shd w:val="clear" w:color="auto" w:fill="FFC000"/>
          </w:tcPr>
          <w:p w:rsidR="00982775" w:rsidRDefault="00D65B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34"/>
              </w:tabs>
              <w:spacing w:after="200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Criterios de desempeño</w:t>
            </w:r>
          </w:p>
        </w:tc>
        <w:tc>
          <w:tcPr>
            <w:tcW w:w="3706" w:type="dxa"/>
            <w:shd w:val="clear" w:color="auto" w:fill="FFC000"/>
          </w:tcPr>
          <w:p w:rsidR="00982775" w:rsidRDefault="00D65B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34"/>
              </w:tabs>
              <w:spacing w:after="200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Evidencia / Instrumento*</w:t>
            </w:r>
          </w:p>
        </w:tc>
        <w:tc>
          <w:tcPr>
            <w:tcW w:w="1416" w:type="dxa"/>
            <w:shd w:val="clear" w:color="auto" w:fill="FFC000"/>
          </w:tcPr>
          <w:p w:rsidR="00982775" w:rsidRDefault="00D65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Ponderación</w:t>
            </w:r>
          </w:p>
          <w:p w:rsidR="00982775" w:rsidRDefault="00982775">
            <w:pPr>
              <w:rPr>
                <w:b/>
                <w:sz w:val="20"/>
                <w:szCs w:val="20"/>
              </w:rPr>
            </w:pPr>
          </w:p>
        </w:tc>
      </w:tr>
      <w:tr w:rsidR="00982775" w:rsidTr="00380070">
        <w:trPr>
          <w:trHeight w:val="344"/>
        </w:trPr>
        <w:tc>
          <w:tcPr>
            <w:tcW w:w="3706" w:type="dxa"/>
            <w:shd w:val="clear" w:color="auto" w:fill="93CDDC"/>
          </w:tcPr>
          <w:p w:rsidR="00982775" w:rsidRDefault="00982775" w:rsidP="00380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/>
              <w:jc w:val="both"/>
              <w:rPr>
                <w:rFonts w:eastAsia="Calibri"/>
                <w:color w:val="595959"/>
                <w:sz w:val="16"/>
                <w:szCs w:val="16"/>
              </w:rPr>
            </w:pPr>
          </w:p>
        </w:tc>
        <w:tc>
          <w:tcPr>
            <w:tcW w:w="3706" w:type="dxa"/>
            <w:shd w:val="clear" w:color="auto" w:fill="93CDDC"/>
          </w:tcPr>
          <w:p w:rsidR="00982775" w:rsidRDefault="00982775" w:rsidP="003800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00"/>
              <w:ind w:left="459"/>
              <w:jc w:val="both"/>
              <w:rPr>
                <w:rFonts w:eastAsia="Calibri"/>
                <w:color w:val="595959"/>
                <w:sz w:val="16"/>
                <w:szCs w:val="16"/>
              </w:rPr>
            </w:pPr>
          </w:p>
        </w:tc>
        <w:tc>
          <w:tcPr>
            <w:tcW w:w="1416" w:type="dxa"/>
            <w:shd w:val="clear" w:color="auto" w:fill="93CDDC"/>
          </w:tcPr>
          <w:p w:rsidR="00982775" w:rsidRDefault="00982775">
            <w:pPr>
              <w:rPr>
                <w:b/>
                <w:color w:val="595959"/>
                <w:sz w:val="16"/>
                <w:szCs w:val="16"/>
              </w:rPr>
            </w:pPr>
          </w:p>
        </w:tc>
      </w:tr>
      <w:tr w:rsidR="00982775">
        <w:tc>
          <w:tcPr>
            <w:tcW w:w="3706" w:type="dxa"/>
          </w:tcPr>
          <w:p w:rsidR="00982775" w:rsidRPr="00CC0292" w:rsidRDefault="00D65BD0" w:rsidP="00CC0292">
            <w:pPr>
              <w:rPr>
                <w:sz w:val="22"/>
                <w:szCs w:val="22"/>
              </w:rPr>
            </w:pPr>
            <w:r w:rsidRPr="00CC0292">
              <w:rPr>
                <w:color w:val="595959"/>
                <w:sz w:val="22"/>
                <w:szCs w:val="22"/>
              </w:rPr>
              <w:t xml:space="preserve">El alumno </w:t>
            </w:r>
            <w:r w:rsidR="00CC0292" w:rsidRPr="00CC0292">
              <w:rPr>
                <w:color w:val="595959"/>
                <w:sz w:val="22"/>
                <w:szCs w:val="22"/>
              </w:rPr>
              <w:t>realiza</w:t>
            </w:r>
            <w:r w:rsidR="00CC0292" w:rsidRPr="00CC0292">
              <w:rPr>
                <w:sz w:val="22"/>
                <w:szCs w:val="22"/>
              </w:rPr>
              <w:t xml:space="preserve"> un d</w:t>
            </w:r>
            <w:r w:rsidR="00CC0292" w:rsidRPr="00CC0292">
              <w:rPr>
                <w:color w:val="595959"/>
                <w:sz w:val="22"/>
                <w:szCs w:val="22"/>
              </w:rPr>
              <w:t xml:space="preserve">esarrollo de análisis y diseño e implementación de procesamiento de lenguaje natural </w:t>
            </w:r>
          </w:p>
        </w:tc>
        <w:tc>
          <w:tcPr>
            <w:tcW w:w="3706" w:type="dxa"/>
          </w:tcPr>
          <w:p w:rsidR="00982775" w:rsidRPr="00CC0292" w:rsidRDefault="00D65BD0">
            <w:pPr>
              <w:rPr>
                <w:color w:val="595959"/>
                <w:sz w:val="22"/>
                <w:szCs w:val="22"/>
              </w:rPr>
            </w:pPr>
            <w:r w:rsidRPr="00CC0292">
              <w:rPr>
                <w:color w:val="595959"/>
                <w:sz w:val="22"/>
                <w:szCs w:val="22"/>
              </w:rPr>
              <w:t xml:space="preserve">Reporte de prácticas </w:t>
            </w:r>
          </w:p>
          <w:p w:rsidR="00982775" w:rsidRPr="00CC0292" w:rsidRDefault="00982775" w:rsidP="003811E0">
            <w:pPr>
              <w:rPr>
                <w:sz w:val="22"/>
                <w:szCs w:val="22"/>
              </w:rPr>
            </w:pPr>
          </w:p>
        </w:tc>
        <w:tc>
          <w:tcPr>
            <w:tcW w:w="1416" w:type="dxa"/>
          </w:tcPr>
          <w:p w:rsidR="00982775" w:rsidRDefault="00982775">
            <w:pPr>
              <w:jc w:val="center"/>
              <w:rPr>
                <w:sz w:val="20"/>
                <w:szCs w:val="20"/>
              </w:rPr>
            </w:pPr>
          </w:p>
          <w:p w:rsidR="00982775" w:rsidRDefault="00CC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65BD0">
              <w:rPr>
                <w:sz w:val="20"/>
                <w:szCs w:val="20"/>
              </w:rPr>
              <w:t>0%</w:t>
            </w:r>
          </w:p>
        </w:tc>
      </w:tr>
      <w:tr w:rsidR="00982775">
        <w:tc>
          <w:tcPr>
            <w:tcW w:w="3706" w:type="dxa"/>
          </w:tcPr>
          <w:p w:rsidR="00982775" w:rsidRPr="00CC0292" w:rsidRDefault="00D65BD0" w:rsidP="00CC0292">
            <w:pPr>
              <w:rPr>
                <w:color w:val="595959"/>
                <w:sz w:val="22"/>
                <w:szCs w:val="22"/>
              </w:rPr>
            </w:pPr>
            <w:r w:rsidRPr="00CC0292">
              <w:rPr>
                <w:color w:val="595959"/>
                <w:sz w:val="22"/>
                <w:szCs w:val="22"/>
              </w:rPr>
              <w:t>El alumno reconoce los conceptos básicos</w:t>
            </w:r>
            <w:r w:rsidR="00CC0292" w:rsidRPr="00CC0292">
              <w:rPr>
                <w:color w:val="595959"/>
                <w:sz w:val="22"/>
                <w:szCs w:val="22"/>
              </w:rPr>
              <w:t>, características, elemento, aspectos de los diferentes técnica de procesamiento de lenguaje natural</w:t>
            </w:r>
          </w:p>
        </w:tc>
        <w:tc>
          <w:tcPr>
            <w:tcW w:w="3706" w:type="dxa"/>
          </w:tcPr>
          <w:p w:rsidR="00982775" w:rsidRPr="00CC0292" w:rsidRDefault="00CC0292">
            <w:pPr>
              <w:rPr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CC0292">
              <w:rPr>
                <w:color w:val="595959"/>
                <w:sz w:val="22"/>
                <w:szCs w:val="22"/>
              </w:rPr>
              <w:t>Reporte de Investigaciones</w:t>
            </w:r>
          </w:p>
        </w:tc>
        <w:tc>
          <w:tcPr>
            <w:tcW w:w="1416" w:type="dxa"/>
          </w:tcPr>
          <w:p w:rsidR="00982775" w:rsidRDefault="00CC02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65BD0">
              <w:rPr>
                <w:sz w:val="20"/>
                <w:szCs w:val="20"/>
              </w:rPr>
              <w:t>0%</w:t>
            </w:r>
          </w:p>
        </w:tc>
      </w:tr>
    </w:tbl>
    <w:p w:rsidR="00982775" w:rsidRDefault="00982775">
      <w:pPr>
        <w:rPr>
          <w:sz w:val="20"/>
          <w:szCs w:val="20"/>
        </w:rPr>
      </w:pPr>
    </w:p>
    <w:p w:rsidR="00982775" w:rsidRDefault="00982775">
      <w:pPr>
        <w:rPr>
          <w:sz w:val="20"/>
          <w:szCs w:val="20"/>
        </w:rPr>
      </w:pPr>
    </w:p>
    <w:p w:rsidR="00982775" w:rsidRDefault="00982775">
      <w:pPr>
        <w:rPr>
          <w:sz w:val="12"/>
          <w:szCs w:val="12"/>
        </w:rPr>
      </w:pPr>
    </w:p>
    <w:tbl>
      <w:tblPr>
        <w:tblStyle w:val="a9"/>
        <w:tblW w:w="883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723"/>
        <w:gridCol w:w="2594"/>
        <w:gridCol w:w="3515"/>
      </w:tblGrid>
      <w:tr w:rsidR="00982775">
        <w:trPr>
          <w:cantSplit/>
          <w:trHeight w:val="20"/>
          <w:jc w:val="center"/>
        </w:trPr>
        <w:tc>
          <w:tcPr>
            <w:tcW w:w="8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775" w:rsidRDefault="00D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Elaboró: </w:t>
            </w:r>
            <w:r w:rsidR="00CC0292">
              <w:rPr>
                <w:rFonts w:eastAsia="Calibri"/>
                <w:b/>
                <w:color w:val="000000"/>
                <w:sz w:val="20"/>
                <w:szCs w:val="20"/>
              </w:rPr>
              <w:t>Oswaldo Carrillo Zepeda</w:t>
            </w:r>
          </w:p>
          <w:p w:rsidR="00982775" w:rsidRDefault="00D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Actualizó: </w:t>
            </w:r>
            <w:r w:rsidR="00CC0292">
              <w:rPr>
                <w:rFonts w:eastAsia="Calibri"/>
                <w:b/>
                <w:color w:val="000000"/>
                <w:sz w:val="20"/>
                <w:szCs w:val="20"/>
              </w:rPr>
              <w:t>Oswaldo Carrillo Zepeda</w:t>
            </w:r>
          </w:p>
          <w:p w:rsidR="00982775" w:rsidRDefault="00D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 xml:space="preserve">Revisado por la </w:t>
            </w:r>
            <w:r w:rsidR="00CC0292">
              <w:rPr>
                <w:rFonts w:eastAsia="Calibri"/>
                <w:b/>
                <w:color w:val="000000"/>
                <w:sz w:val="20"/>
                <w:szCs w:val="20"/>
              </w:rPr>
              <w:t>Academia de Computo inteligente</w:t>
            </w:r>
            <w:r>
              <w:rPr>
                <w:rFonts w:eastAsia="Calibri"/>
                <w:color w:val="000000"/>
                <w:sz w:val="20"/>
                <w:szCs w:val="20"/>
              </w:rPr>
              <w:t xml:space="preserve">: </w:t>
            </w:r>
          </w:p>
        </w:tc>
      </w:tr>
      <w:tr w:rsidR="00982775">
        <w:trPr>
          <w:cantSplit/>
          <w:trHeight w:val="434"/>
          <w:jc w:val="center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2775" w:rsidRDefault="00D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Fecha de elaboración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982775" w:rsidRDefault="00D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Fecha de actualización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2775" w:rsidRDefault="00D6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Fecha de aprobación por la Academia</w:t>
            </w:r>
          </w:p>
        </w:tc>
      </w:tr>
      <w:tr w:rsidR="00982775">
        <w:trPr>
          <w:cantSplit/>
          <w:trHeight w:val="20"/>
          <w:jc w:val="center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775" w:rsidRDefault="00CC0292" w:rsidP="00CC0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7</w:t>
            </w:r>
            <w:r w:rsidR="00D65BD0">
              <w:rPr>
                <w:rFonts w:eastAsia="Calibri"/>
                <w:color w:val="000000"/>
                <w:sz w:val="20"/>
                <w:szCs w:val="20"/>
              </w:rPr>
              <w:t xml:space="preserve"> de Febrero del 20</w:t>
            </w:r>
            <w:r>
              <w:rPr>
                <w:rFonts w:eastAsia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2775" w:rsidRDefault="00982775">
            <w:pPr>
              <w:rPr>
                <w:sz w:val="20"/>
                <w:szCs w:val="20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775" w:rsidRDefault="00982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eastAsia="Calibri"/>
                <w:color w:val="000000"/>
                <w:sz w:val="20"/>
                <w:szCs w:val="20"/>
              </w:rPr>
            </w:pPr>
          </w:p>
        </w:tc>
      </w:tr>
    </w:tbl>
    <w:p w:rsidR="00982775" w:rsidRDefault="00982775">
      <w:pPr>
        <w:rPr>
          <w:sz w:val="4"/>
          <w:szCs w:val="4"/>
        </w:rPr>
      </w:pPr>
    </w:p>
    <w:p w:rsidR="00982775" w:rsidRDefault="00982775"/>
    <w:sectPr w:rsidR="0098277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7375"/>
    <w:multiLevelType w:val="multilevel"/>
    <w:tmpl w:val="423A3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1759E"/>
    <w:multiLevelType w:val="multilevel"/>
    <w:tmpl w:val="F35A4C68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825840"/>
    <w:multiLevelType w:val="hybridMultilevel"/>
    <w:tmpl w:val="9110A17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F6C0D"/>
    <w:multiLevelType w:val="multilevel"/>
    <w:tmpl w:val="FCACF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DE4B44"/>
    <w:multiLevelType w:val="hybridMultilevel"/>
    <w:tmpl w:val="8B189D8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B972FA2"/>
    <w:multiLevelType w:val="multilevel"/>
    <w:tmpl w:val="3B8019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D0300B"/>
    <w:multiLevelType w:val="multilevel"/>
    <w:tmpl w:val="83FAB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9E7EF2"/>
    <w:multiLevelType w:val="multilevel"/>
    <w:tmpl w:val="9BBCF21E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A94B3F"/>
    <w:multiLevelType w:val="multilevel"/>
    <w:tmpl w:val="F7CAA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964E09"/>
    <w:multiLevelType w:val="hybridMultilevel"/>
    <w:tmpl w:val="05481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01339"/>
    <w:multiLevelType w:val="multilevel"/>
    <w:tmpl w:val="333E2D4C"/>
    <w:lvl w:ilvl="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75"/>
    <w:rsid w:val="000212F1"/>
    <w:rsid w:val="000C4C91"/>
    <w:rsid w:val="00123314"/>
    <w:rsid w:val="00123DBE"/>
    <w:rsid w:val="0017531F"/>
    <w:rsid w:val="001A525F"/>
    <w:rsid w:val="001E5F3D"/>
    <w:rsid w:val="002432E5"/>
    <w:rsid w:val="00291E3B"/>
    <w:rsid w:val="002F7979"/>
    <w:rsid w:val="00380070"/>
    <w:rsid w:val="003811E0"/>
    <w:rsid w:val="00381211"/>
    <w:rsid w:val="004229FA"/>
    <w:rsid w:val="004311BD"/>
    <w:rsid w:val="004676B9"/>
    <w:rsid w:val="005435FD"/>
    <w:rsid w:val="005C55BE"/>
    <w:rsid w:val="005D0FBD"/>
    <w:rsid w:val="00613EC2"/>
    <w:rsid w:val="006D32F7"/>
    <w:rsid w:val="00715766"/>
    <w:rsid w:val="0082357B"/>
    <w:rsid w:val="00982775"/>
    <w:rsid w:val="009E220B"/>
    <w:rsid w:val="00A114CC"/>
    <w:rsid w:val="00A572AE"/>
    <w:rsid w:val="00AF57F7"/>
    <w:rsid w:val="00B128DF"/>
    <w:rsid w:val="00C5693F"/>
    <w:rsid w:val="00CB6C9B"/>
    <w:rsid w:val="00CC0292"/>
    <w:rsid w:val="00D1212A"/>
    <w:rsid w:val="00D65BD0"/>
    <w:rsid w:val="00DC118F"/>
    <w:rsid w:val="00DE2F1D"/>
    <w:rsid w:val="00EB63E2"/>
    <w:rsid w:val="00F57A3B"/>
    <w:rsid w:val="00F9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A213F-C27F-44B3-A7D1-F3450955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900"/>
    <w:rPr>
      <w:rFonts w:eastAsiaTheme="minorEastAsia"/>
      <w:lang w:val="es-ES_tradnl" w:eastAsia="ja-JP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uerpo">
    <w:name w:val="Cuerpo"/>
    <w:rsid w:val="00CC5900"/>
    <w:pPr>
      <w:spacing w:after="0"/>
    </w:pPr>
    <w:rPr>
      <w:rFonts w:ascii="Helvetica" w:eastAsia="ヒラギノ角ゴ Pro W3" w:hAnsi="Helvetica" w:cs="Times New Roman"/>
      <w:color w:val="000000"/>
      <w:szCs w:val="20"/>
      <w:lang w:val="es-ES_tradnl" w:eastAsia="es-ES_tradnl"/>
    </w:rPr>
  </w:style>
  <w:style w:type="paragraph" w:styleId="Prrafodelista">
    <w:name w:val="List Paragraph"/>
    <w:uiPriority w:val="34"/>
    <w:qFormat/>
    <w:rsid w:val="00CC590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Arial Unicode MS" w:hAnsi="Arial Unicode MS" w:cs="Arial Unicode MS"/>
      <w:color w:val="000000"/>
      <w:bdr w:val="nil"/>
      <w:lang w:val="es-ES_tradnl" w:eastAsia="es-MX"/>
    </w:rPr>
  </w:style>
  <w:style w:type="paragraph" w:customStyle="1" w:styleId="Default">
    <w:name w:val="Default"/>
    <w:rsid w:val="00CC5900"/>
    <w:pPr>
      <w:autoSpaceDE w:val="0"/>
      <w:autoSpaceDN w:val="0"/>
      <w:adjustRightInd w:val="0"/>
      <w:spacing w:after="0"/>
    </w:pPr>
    <w:rPr>
      <w:rFonts w:eastAsiaTheme="minorEastAsia"/>
      <w:color w:val="000000"/>
      <w:lang w:eastAsia="ja-JP"/>
    </w:rPr>
  </w:style>
  <w:style w:type="paragraph" w:customStyle="1" w:styleId="Encabezamiento2">
    <w:name w:val="Encabezamiento 2"/>
    <w:next w:val="Cuerpo"/>
    <w:rsid w:val="00CC5900"/>
    <w:pPr>
      <w:keepNext/>
      <w:spacing w:after="0"/>
      <w:outlineLvl w:val="1"/>
    </w:pPr>
    <w:rPr>
      <w:rFonts w:ascii="Helvetica" w:eastAsia="ヒラギノ角ゴ Pro W3" w:hAnsi="Helvetica" w:cs="Times New Roman"/>
      <w:b/>
      <w:color w:val="000000"/>
      <w:szCs w:val="20"/>
      <w:lang w:val="es-ES_tradnl" w:eastAsia="es-ES_tradnl"/>
    </w:rPr>
  </w:style>
  <w:style w:type="paragraph" w:customStyle="1" w:styleId="Formatolibre">
    <w:name w:val="Formato libre"/>
    <w:rsid w:val="00DE36F5"/>
    <w:pPr>
      <w:spacing w:after="0"/>
    </w:pPr>
    <w:rPr>
      <w:rFonts w:ascii="Helvetica" w:eastAsia="ヒラギノ角ゴ Pro W3" w:hAnsi="Helvetica" w:cs="Times New Roman"/>
      <w:color w:val="000000"/>
      <w:szCs w:val="20"/>
      <w:lang w:val="es-ES_tradnl" w:eastAsia="es-ES_tradnl"/>
    </w:rPr>
  </w:style>
  <w:style w:type="table" w:styleId="Tablaconcuadrcula">
    <w:name w:val="Table Grid"/>
    <w:basedOn w:val="Tablanormal"/>
    <w:uiPriority w:val="59"/>
    <w:rsid w:val="00DE36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032657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Sinespaciado">
    <w:name w:val="No Spacing"/>
    <w:uiPriority w:val="1"/>
    <w:qFormat/>
    <w:rsid w:val="00AA1C2D"/>
    <w:pPr>
      <w:spacing w:after="0"/>
    </w:pPr>
    <w:rPr>
      <w:rFonts w:eastAsiaTheme="minorEastAsia"/>
      <w:lang w:val="es-ES_tradnl" w:eastAsia="ja-JP"/>
    </w:rPr>
  </w:style>
  <w:style w:type="paragraph" w:styleId="NormalWeb">
    <w:name w:val="Normal (Web)"/>
    <w:basedOn w:val="Normal"/>
    <w:uiPriority w:val="99"/>
    <w:semiHidden/>
    <w:unhideWhenUsed/>
    <w:rsid w:val="001A2B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045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45F"/>
    <w:rPr>
      <w:rFonts w:ascii="Segoe UI" w:eastAsiaTheme="minorEastAsia" w:hAnsi="Segoe UI" w:cs="Segoe UI"/>
      <w:sz w:val="18"/>
      <w:szCs w:val="18"/>
      <w:lang w:val="es-ES_tradnl" w:eastAsia="ja-JP"/>
    </w:rPr>
  </w:style>
  <w:style w:type="character" w:styleId="Hipervnculo">
    <w:name w:val="Hyperlink"/>
    <w:basedOn w:val="Fuentedeprrafopredeter"/>
    <w:uiPriority w:val="99"/>
    <w:unhideWhenUsed/>
    <w:rsid w:val="00FA177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4E0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64E07"/>
    <w:rPr>
      <w:rFonts w:eastAsiaTheme="minorEastAsia"/>
      <w:sz w:val="24"/>
      <w:szCs w:val="24"/>
      <w:lang w:val="es-ES_tradnl" w:eastAsia="ja-JP"/>
    </w:rPr>
  </w:style>
  <w:style w:type="paragraph" w:styleId="Piedepgina">
    <w:name w:val="footer"/>
    <w:basedOn w:val="Normal"/>
    <w:link w:val="PiedepginaCar"/>
    <w:uiPriority w:val="99"/>
    <w:unhideWhenUsed/>
    <w:rsid w:val="00A64E0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E07"/>
    <w:rPr>
      <w:rFonts w:eastAsiaTheme="minorEastAsia"/>
      <w:sz w:val="24"/>
      <w:szCs w:val="24"/>
      <w:lang w:val="es-ES_tradnl" w:eastAsia="ja-JP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EKTNOttGvU&amp;list=PLppKo85eGXiXIh54H_qz48yHPHeNVJqBi" TargetMode="External"/><Relationship Id="rId13" Type="http://schemas.openxmlformats.org/officeDocument/2006/relationships/hyperlink" Target="https://www.youtube.com/watch?v=cTQiN9dewIg" TargetMode="External"/><Relationship Id="rId18" Type="http://schemas.openxmlformats.org/officeDocument/2006/relationships/hyperlink" Target="http://www.revistasignos.cl/index.php/signos/article/view/134/4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youtu.be/cTQiN9dewIg" TargetMode="External"/><Relationship Id="rId12" Type="http://schemas.openxmlformats.org/officeDocument/2006/relationships/hyperlink" Target="https://aws.amazon.com/es/comprehend/" TargetMode="External"/><Relationship Id="rId17" Type="http://schemas.openxmlformats.org/officeDocument/2006/relationships/hyperlink" Target="https://programmerclick.com/article/8473209540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HEKTNOttGvU?list=PLppKo85eGXiXIh54H_qz48yHPHeNVJqB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cTQiN9dewIg" TargetMode="External"/><Relationship Id="rId11" Type="http://schemas.openxmlformats.org/officeDocument/2006/relationships/hyperlink" Target="http://www.revistasignos.cl/index.php/signos/article/view/134/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EKTNOttGvU&amp;list=PLppKo85eGXiXIh54H_qz48yHPHeNVJqBi" TargetMode="External"/><Relationship Id="rId10" Type="http://schemas.openxmlformats.org/officeDocument/2006/relationships/hyperlink" Target="https://programmerclick.com/article/84732095403/" TargetMode="External"/><Relationship Id="rId19" Type="http://schemas.openxmlformats.org/officeDocument/2006/relationships/hyperlink" Target="https://aws.amazon.com/es/comprehe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HEKTNOttGvU?list=PLppKo85eGXiXIh54H_qz48yHPHeNVJqBi" TargetMode="External"/><Relationship Id="rId14" Type="http://schemas.openxmlformats.org/officeDocument/2006/relationships/hyperlink" Target="https://youtu.be/cTQiN9dewI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dYwnZNTZIW6q5P+YhxH73HPfQ==">AMUW2mW6j9FAF3D898sUeGI2s/DEumVQLwIIBC2MlOiplRrrpoIfMq+zSB4k3AnmDgBUY+NsdsqNEOwa+1YhJ4EhfvfP8FomQcNtsjqGEzN6x7J9fTg+HwTQ1/i6cI5uZH7o0edi01/9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2645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USUARIO</cp:lastModifiedBy>
  <cp:revision>16</cp:revision>
  <dcterms:created xsi:type="dcterms:W3CDTF">2022-02-14T23:54:00Z</dcterms:created>
  <dcterms:modified xsi:type="dcterms:W3CDTF">2022-02-22T21:39:00Z</dcterms:modified>
</cp:coreProperties>
</file>