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166" w:rsidRDefault="008E708B" w:rsidP="008E708B">
      <w:pPr>
        <w:pStyle w:val="Ttulo"/>
      </w:pPr>
      <w:r>
        <w:t>Hoja vida</w:t>
      </w:r>
      <w:bookmarkStart w:id="0" w:name="_GoBack"/>
      <w:bookmarkEnd w:id="0"/>
    </w:p>
    <w:sectPr w:rsidR="00156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8B"/>
    <w:rsid w:val="00156166"/>
    <w:rsid w:val="008E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7E8C"/>
  <w15:chartTrackingRefBased/>
  <w15:docId w15:val="{43876870-7554-4801-BB13-2F85B74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00000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E70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08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Antonio Fuentes Hernandez</dc:creator>
  <cp:keywords/>
  <dc:description/>
  <cp:lastModifiedBy>Oswaldo Antonio Fuentes Hernandez</cp:lastModifiedBy>
  <cp:revision>1</cp:revision>
  <dcterms:created xsi:type="dcterms:W3CDTF">2020-04-17T20:43:00Z</dcterms:created>
  <dcterms:modified xsi:type="dcterms:W3CDTF">2020-04-17T20:44:00Z</dcterms:modified>
</cp:coreProperties>
</file>