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9B8D" w14:textId="30DE448C" w:rsidR="004D29DE" w:rsidRDefault="004D29DE" w:rsidP="004D29DE">
      <w:r>
        <w:t xml:space="preserve">1) </w:t>
      </w:r>
      <w:r w:rsidRPr="004D29DE">
        <w:t>Defiro a Gratuidade de Justiça. Anote-se.</w:t>
      </w:r>
    </w:p>
    <w:p w14:paraId="0AA7266D" w14:textId="77777777" w:rsidR="004D29DE" w:rsidRDefault="004D29DE" w:rsidP="004D29DE"/>
    <w:p w14:paraId="31F2E80C" w14:textId="056C890B" w:rsidR="004D29DE" w:rsidRDefault="004D29DE" w:rsidP="004D29DE">
      <w:r>
        <w:t xml:space="preserve">2) </w:t>
      </w:r>
      <w:r w:rsidRPr="004D29DE">
        <w:t>Trata-se de Ação de Obrigação de Fazer com pedido de tutela de urgência, ajuizada por ANA JULIA DINIZ CORDEIRO em face do MUNICÍPIO DE RESENDE e do ESTADO DO RIO DE JANEIRO.</w:t>
      </w:r>
    </w:p>
    <w:p w14:paraId="4979D114" w14:textId="77777777" w:rsidR="004D29DE" w:rsidRDefault="004D29DE" w:rsidP="004D29DE"/>
    <w:p w14:paraId="2BF97B1A" w14:textId="77777777" w:rsidR="004D29DE" w:rsidRDefault="004D29DE" w:rsidP="004D29DE">
      <w:r w:rsidRPr="004D29DE">
        <w:t xml:space="preserve">Aduz a parte Autora, em síntese, ser portadora de Diabetes Mellitus Tipo 1 (CID E10.0), enfermidade caracterizada pela deficiência absoluta de insulina. Relata que, a despeito do uso de insulinas fornecidas pelo SUS (NPH e Regular), o quadro clínico permanece sem controle, havendo risco concreto e imediato de cetoacidose diabética e morte. Em razão da gravidade e da necessidade de monitoramento contínuo para evitar episódios fatais, foi-lhe prescrito o uso de Sensor </w:t>
      </w:r>
      <w:proofErr w:type="spellStart"/>
      <w:r w:rsidRPr="004D29DE">
        <w:t>FreeStyle</w:t>
      </w:r>
      <w:proofErr w:type="spellEnd"/>
      <w:r w:rsidRPr="004D29DE">
        <w:t xml:space="preserve"> Libre (01 monitor e sensores para uso contínuo). Informa que obteve negativa administrativa sob o fundamento de que o insumo não consta na Relação Nacional de Medicamentos Essenciais (</w:t>
      </w:r>
      <w:proofErr w:type="spellStart"/>
      <w:r w:rsidRPr="004D29DE">
        <w:t>Rename</w:t>
      </w:r>
      <w:proofErr w:type="spellEnd"/>
      <w:r w:rsidRPr="004D29DE">
        <w:t>). Em sede de tutela provisória, requer o fornecimento imediato, dada a incapacidade financeira para custeio.</w:t>
      </w:r>
    </w:p>
    <w:p w14:paraId="6156CFEB" w14:textId="77777777" w:rsidR="004D29DE" w:rsidRDefault="004D29DE" w:rsidP="004D29DE"/>
    <w:p w14:paraId="194DFA15" w14:textId="77777777" w:rsidR="004D29DE" w:rsidRDefault="004D29DE" w:rsidP="004D29DE">
      <w:r w:rsidRPr="004D29DE">
        <w:t>A providência requerida consiste em tutela de urgência. Assim, para que seja deferida, impõe-se analisar a presença de elementos mínimos a indicar a probabilidade da existência do direito afirmado e o perigo na demora da prestação jurisdicional, nos termos do art. 300 do CPC.</w:t>
      </w:r>
    </w:p>
    <w:p w14:paraId="5A735A8A" w14:textId="77777777" w:rsidR="004D29DE" w:rsidRDefault="004D29DE" w:rsidP="004D29DE"/>
    <w:p w14:paraId="5A17337B" w14:textId="77777777" w:rsidR="004D29DE" w:rsidRDefault="004D29DE" w:rsidP="004D29DE">
      <w:r w:rsidRPr="004D29DE">
        <w:t>Da análise da documentação apresentada, nota-se presente a probabilidade do direito invocado e, sobretudo, a urgência qualificada.</w:t>
      </w:r>
    </w:p>
    <w:p w14:paraId="166536C1" w14:textId="77777777" w:rsidR="004D29DE" w:rsidRDefault="004D29DE" w:rsidP="004D29DE"/>
    <w:p w14:paraId="2CBC648D" w14:textId="77777777" w:rsidR="004D29DE" w:rsidRDefault="004D29DE" w:rsidP="004D29DE">
      <w:r w:rsidRPr="004D29DE">
        <w:t xml:space="preserve">Em primeiro lugar, é mister registrar que a competência desta Justiça Estadual firma-se pela aplicação do critério de valor estabelecido no Tema 1234 do STF. </w:t>
      </w:r>
    </w:p>
    <w:p w14:paraId="50686D03" w14:textId="77777777" w:rsidR="004D29DE" w:rsidRDefault="004D29DE" w:rsidP="004D29DE"/>
    <w:p w14:paraId="799DA0C5" w14:textId="3E87017F" w:rsidR="004D29DE" w:rsidRDefault="004D29DE" w:rsidP="004D29DE">
      <w:r>
        <w:t>Ademais, t</w:t>
      </w:r>
      <w:r w:rsidRPr="004D29DE">
        <w:t xml:space="preserve">ratando-se de insumo não incorporado ao SUS, cujo custo anual do tratamento (R$ 7.199,76) situa-se abaixo de 7 salários mínimos, a responsabilidade financeira é exclusiva do Estado, conforme o novo fluxo estabelecido pela Suprema Corte. </w:t>
      </w:r>
    </w:p>
    <w:p w14:paraId="060F1ECD" w14:textId="77777777" w:rsidR="004D29DE" w:rsidRDefault="004D29DE" w:rsidP="004D29DE"/>
    <w:p w14:paraId="10562B13" w14:textId="6397DAAE" w:rsidR="004D29DE" w:rsidRDefault="004D29DE" w:rsidP="004D29DE">
      <w:r w:rsidRPr="004D29DE">
        <w:t xml:space="preserve">Por </w:t>
      </w:r>
      <w:proofErr w:type="spellStart"/>
      <w:r w:rsidRPr="004D29DE">
        <w:t>tal</w:t>
      </w:r>
      <w:proofErr w:type="spellEnd"/>
      <w:r w:rsidRPr="004D29DE">
        <w:t xml:space="preserve"> razão, </w:t>
      </w:r>
      <w:r w:rsidRPr="004D29DE">
        <w:t>determino</w:t>
      </w:r>
      <w:r w:rsidRPr="004D29DE">
        <w:t>, de ofício, a exclusão do MUNICÍPIO DE RESENDE do polo passivo, prosseguindo o feito apenas em face do Estado do Rio de Janeiro.</w:t>
      </w:r>
    </w:p>
    <w:p w14:paraId="43F23CB1" w14:textId="77777777" w:rsidR="004D29DE" w:rsidRDefault="004D29DE" w:rsidP="004D29DE"/>
    <w:p w14:paraId="7654DBE9" w14:textId="77777777" w:rsidR="004D29DE" w:rsidRDefault="004D29DE" w:rsidP="004D29DE">
      <w:r w:rsidRPr="004D29DE">
        <w:t>No mérito, embora a concessão de itens não incorporados exija, em regra, a prévia oitiva do NATJUS conforme o Tema 6 do STF e a Súmula Vinculante 61, o caso concreto apresenta risco de vida iminente (risco de cetoacidose diabética/morte), circunstância excepcional que autoriza o deferimento da medida liminar para salvaguardar a vida da paciente, postergando-se o contraditório técnico para momento posterior.</w:t>
      </w:r>
    </w:p>
    <w:p w14:paraId="3F0F1D14" w14:textId="77777777" w:rsidR="004D29DE" w:rsidRDefault="004D29DE" w:rsidP="004D29DE"/>
    <w:p w14:paraId="430FB694" w14:textId="77777777" w:rsidR="004D29DE" w:rsidRDefault="004D29DE" w:rsidP="004D29DE">
      <w:r w:rsidRPr="004D29DE">
        <w:t>A imprescindibilidade do insumo encontra respaldo inicial no laudo médico circunstanciado que atesta a falha terapêutica das opções convencionais do SUS e a gravidade da condição, preenchendo os requisitos para a tutela da vida e da saúde consagrados no art. 196 da Constituição Federal.</w:t>
      </w:r>
    </w:p>
    <w:p w14:paraId="41DB6CBF" w14:textId="77777777" w:rsidR="004D29DE" w:rsidRDefault="004D29DE" w:rsidP="004D29DE"/>
    <w:p w14:paraId="46239C2B" w14:textId="77777777" w:rsidR="004D29DE" w:rsidRDefault="004D29DE" w:rsidP="004D29DE">
      <w:r w:rsidRPr="004D29DE">
        <w:lastRenderedPageBreak/>
        <w:t>O perigo de dano irreparável é evidente e extremo. A demora no início do monitoramento adequado, conforme atestado médico, expõe a Autora a risco de óbito, sendo certo que o risco à vida prepondera sobre qualquer risco patrimonial do Réu.</w:t>
      </w:r>
    </w:p>
    <w:p w14:paraId="19E7A51E" w14:textId="77777777" w:rsidR="004D29DE" w:rsidRDefault="004D29DE" w:rsidP="004D29DE"/>
    <w:p w14:paraId="53EC5971" w14:textId="77777777" w:rsidR="004D29DE" w:rsidRDefault="004D29DE" w:rsidP="004D29DE">
      <w:r w:rsidRPr="004D29DE">
        <w:t xml:space="preserve">Posto isso, DEFIRO A TUTELA DE URGÊNCIA para determinar que o ESTADO DO RIO DE JANEIRO forneça à parte Autora o sensor </w:t>
      </w:r>
      <w:proofErr w:type="spellStart"/>
      <w:r w:rsidRPr="004D29DE">
        <w:t>FreeStyle</w:t>
      </w:r>
      <w:proofErr w:type="spellEnd"/>
      <w:r w:rsidRPr="004D29DE">
        <w:t xml:space="preserve"> Libre, na quantidade e posologia prescritas, no prazo máximo de 10 (dez) dias, sob pena de sequestro de verbas públicas necessárias à aquisição direta. A aquisição deverá observar o Preço Máximo de Venda ao Governo (PMVG) com alíquota de ICMS 0%.</w:t>
      </w:r>
    </w:p>
    <w:p w14:paraId="66B63F8C" w14:textId="77777777" w:rsidR="004D29DE" w:rsidRDefault="004D29DE" w:rsidP="004D29DE"/>
    <w:p w14:paraId="7417F274" w14:textId="77777777" w:rsidR="004D29DE" w:rsidRDefault="004D29DE" w:rsidP="004D29DE">
      <w:r w:rsidRPr="004D29DE">
        <w:t>Intime-se o Réu, com urgência, para cumprimento.</w:t>
      </w:r>
    </w:p>
    <w:p w14:paraId="55415171" w14:textId="77777777" w:rsidR="004D29DE" w:rsidRDefault="004D29DE" w:rsidP="004D29DE"/>
    <w:p w14:paraId="7986D4D5" w14:textId="5B89A834" w:rsidR="004D29DE" w:rsidRDefault="004D29DE" w:rsidP="004D29DE">
      <w:r>
        <w:t xml:space="preserve">Determino a </w:t>
      </w:r>
      <w:r w:rsidRPr="004D29DE">
        <w:t>exclusão do MUNICÍPIO DE RESENDE do polo passivo</w:t>
      </w:r>
      <w:r>
        <w:t>. Certifique-se e anote-se.</w:t>
      </w:r>
    </w:p>
    <w:p w14:paraId="78B0BAEB" w14:textId="77777777" w:rsidR="004D29DE" w:rsidRDefault="004D29DE" w:rsidP="004D29DE"/>
    <w:p w14:paraId="128D90BC" w14:textId="64CCD50F" w:rsidR="004D29DE" w:rsidRDefault="004D29DE" w:rsidP="004D29DE">
      <w:r w:rsidRPr="004D29DE">
        <w:t xml:space="preserve">Determino, </w:t>
      </w:r>
      <w:r>
        <w:t xml:space="preserve">ainda, </w:t>
      </w:r>
      <w:r w:rsidRPr="004D29DE">
        <w:t>concomitantemente, a remessa de ofício ao NATJUS para que, no prazo de 05 (cinco) dias, elabore Nota Técnica ratificando a adequação do tratamento e a inexistência de alternativas terapêuticas eficazes no SUS para o caso específico, em atenção ao contraditório técnico exigido pelos precedentes vinculantes.</w:t>
      </w:r>
    </w:p>
    <w:p w14:paraId="2EFFBA24" w14:textId="77777777" w:rsidR="004D29DE" w:rsidRDefault="004D29DE" w:rsidP="004D29DE"/>
    <w:p w14:paraId="02B06E22" w14:textId="1CF33087" w:rsidR="004D29DE" w:rsidRDefault="004D29DE" w:rsidP="004D29DE">
      <w:r>
        <w:t xml:space="preserve">3) </w:t>
      </w:r>
      <w:r w:rsidRPr="004D29DE">
        <w:t>Tendo em vista que a experiência tem demonstrado insucesso na composição em audiências designadas na forma do artigo 334 do CPC; e tendo em vista que os artigos 139, incisos II e V, e 283 do CPC garantem a possibilidade de designação de audiência a qualquer tempo, sem prejuízo para as partes, deixo de designar o ato previsto no art. 334 do CPC, o qual poderá se realizar no curso do processo, em caso de manifestação de vontade das partes.</w:t>
      </w:r>
    </w:p>
    <w:p w14:paraId="2394B8CB" w14:textId="77777777" w:rsidR="004D29DE" w:rsidRDefault="004D29DE" w:rsidP="004D29DE"/>
    <w:p w14:paraId="0CD059C6" w14:textId="796B53F7" w:rsidR="00E23744" w:rsidRDefault="004D29DE" w:rsidP="004D29DE">
      <w:r w:rsidRPr="004D29DE">
        <w:t>Assim, determino a citação do réu</w:t>
      </w:r>
      <w:r w:rsidR="00176065">
        <w:t xml:space="preserve"> Estado do Rio de Janeiro</w:t>
      </w:r>
      <w:r w:rsidRPr="004D29DE">
        <w:t xml:space="preserve"> para oferecer contestação no prazo legal, contado na forma do artigo 231 do CPC.</w:t>
      </w:r>
    </w:p>
    <w:p w14:paraId="4CB5AE57" w14:textId="77777777" w:rsidR="00176065" w:rsidRDefault="00176065" w:rsidP="004D29DE"/>
    <w:p w14:paraId="7924FE27" w14:textId="4EB19F05" w:rsidR="00176065" w:rsidRPr="004D29DE" w:rsidRDefault="00176065" w:rsidP="004D29DE">
      <w:r>
        <w:t>Intimem-se e cumpram-se todas as determinações com urgência.</w:t>
      </w:r>
    </w:p>
    <w:sectPr w:rsidR="00176065" w:rsidRPr="004D29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181A"/>
    <w:multiLevelType w:val="multilevel"/>
    <w:tmpl w:val="ACA2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00C69"/>
    <w:multiLevelType w:val="multilevel"/>
    <w:tmpl w:val="A746A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328442">
    <w:abstractNumId w:val="0"/>
  </w:num>
  <w:num w:numId="2" w16cid:durableId="1885410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DE"/>
    <w:rsid w:val="00176065"/>
    <w:rsid w:val="004D29DE"/>
    <w:rsid w:val="00514D5C"/>
    <w:rsid w:val="005703E4"/>
    <w:rsid w:val="00637E96"/>
    <w:rsid w:val="007B684E"/>
    <w:rsid w:val="00D86B1A"/>
    <w:rsid w:val="00E23744"/>
    <w:rsid w:val="00EF12C6"/>
    <w:rsid w:val="00F0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BC3E2"/>
  <w15:chartTrackingRefBased/>
  <w15:docId w15:val="{B359444A-6378-4A72-A60A-DCF6CFAB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29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29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9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9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9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9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9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2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29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29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9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9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9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9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9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9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9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9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9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29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9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9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7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689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2</cp:revision>
  <dcterms:created xsi:type="dcterms:W3CDTF">2025-12-18T15:17:00Z</dcterms:created>
  <dcterms:modified xsi:type="dcterms:W3CDTF">2025-12-18T15:34:00Z</dcterms:modified>
</cp:coreProperties>
</file>