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10 - MODELO - SANEADOR - PERICIA E HONORARIOS</w:t>
      </w:r>
    </w:p>
    <w:p>
      <w:pPr>
        <w:spacing w:after="120"/>
      </w:pPr>
      <w:r>
        <w:t>Saneadores com pericia, incluindo autora, reu, juizo e a etapa de homologacao dos honorarios do expert.</w:t>
      </w:r>
    </w:p>
    <w:p>
      <w:pPr>
        <w:pStyle w:val="Heading1"/>
      </w:pPr>
      <w:r>
        <w:t>PERICIA MEDICA REQUERIDA PELA RE</w:t>
      </w:r>
    </w:p>
    <w:p>
      <w:pPr>
        <w:spacing w:after="120"/>
      </w:pPr>
      <w:r>
        <w:t>Não sendo a hipótese de extinção do processo sem resolução do mérito ou de julgamento antecipado da lide (art. 355, I, do CPC), eis que a controvérsia fática demanda esclarecimento técnico, passo a sanear e organizar o feito, na forma do art. 357 do CPC.</w:t>
      </w:r>
    </w:p>
    <w:p>
      <w:pPr>
        <w:spacing w:after="120"/>
      </w:pPr>
      <w:r>
        <w:t>As partes são legítimas e estão bem representadas. Inexistem nulidades a sanar ou preliminares pendentes de apreciação. Dou o feito por saneado.</w:t>
      </w:r>
    </w:p>
    <w:p>
      <w:pPr>
        <w:spacing w:after="120"/>
      </w:pPr>
      <w:r>
        <w:t>Fixo como pontos controvertidos da demanda: a) A natureza dos procedimentos cirúrgicos solicitados na inicial (se puramente estéticos ou reparadores decorrentes da cirurgia bariátrica prévia); b) A pertinência técnica dos materiais solicitados; e c) A ocorrência de danos morais e sua extensão.</w:t>
      </w:r>
    </w:p>
    <w:p>
      <w:pPr>
        <w:spacing w:after="120"/>
      </w:pPr>
      <w:r>
        <w:t>A parte autora pugnou pelo julgamento antecipado (ID 211720381), ao passo que a parte ré protestou pela produção de prova pericial médica (ID 207811264).</w:t>
      </w:r>
    </w:p>
    <w:p>
      <w:pPr>
        <w:spacing w:after="120"/>
      </w:pPr>
      <w:r>
        <w:t>Considerando a natureza da demanda e a necessidade de verificação técnica quanto ao caráter reparador ou estético dos procedimentos pleiteados, especialmente à luz da Tese firmada no Tema 1.069 do STJ, que ressalva a dúvida justificada quanto ao caráter estético, entendo imprescindível a realização de prova técnica.</w:t>
      </w:r>
    </w:p>
    <w:p>
      <w:pPr>
        <w:spacing w:after="120"/>
      </w:pPr>
      <w:r>
        <w:t>Assim, DEFIRO a produção de PROVA PERICIAL MÉDICA.</w:t>
      </w:r>
    </w:p>
    <w:p>
      <w:pPr>
        <w:spacing w:after="120"/>
      </w:pPr>
      <w:r>
        <w:t>Para o encargo, nomeio o Dr. José Antônio Rodrigues Vianna Filho (e-mail: japerimed@hotmail.com).</w:t>
      </w:r>
    </w:p>
    <w:p>
      <w:pPr>
        <w:spacing w:after="120"/>
      </w:pPr>
      <w:r>
        <w:t>Intimem-se as partes para, no prazo de 15 (quinze) dias, arguirem impedimento ou suspeição, apresentarem quesitos e, querendo, indicarem assistentes técnicos (art. 465, §1º, CPC).</w:t>
      </w:r>
    </w:p>
    <w:p>
      <w:pPr>
        <w:spacing w:after="120"/>
      </w:pPr>
      <w:r>
        <w:t>Após, intime-se o Sr. Perito para estimar seus honorários, no prazo de 5 (cinco) dias.</w:t>
      </w:r>
    </w:p>
    <w:p>
      <w:pPr>
        <w:spacing w:after="120"/>
      </w:pPr>
      <w:r>
        <w:t>Vindo a proposta de honorários, intimem-se as partes para manifestação no prazo comum de 5 (cinco) dias.</w:t>
      </w:r>
    </w:p>
    <w:p>
      <w:pPr>
        <w:spacing w:after="120"/>
      </w:pPr>
      <w:r>
        <w:t>Homologados os honorários, intime-se a parte ré para efetuar o depósito, uma vez que a prova foi por ela requerida (art. 95, caput, do CPC).</w:t>
      </w:r>
    </w:p>
    <w:p>
      <w:pPr>
        <w:spacing w:after="120"/>
      </w:pPr>
      <w:r>
        <w:t>Com o depósito, intime-se o Sr. Perito para dar início aos trabalhos, devendo o laudo ser entregue no prazo de 30 (trinta) dias. O perito deverá assegurar aos assistentes técnicos o acesso e o acompanhamento das diligências, com prévia comunicação comprovada nos autos, com antecedência mínima de 5 (cinco) dias (art. 466, §2º, CPC).</w:t>
      </w:r>
    </w:p>
    <w:p>
      <w:pPr>
        <w:spacing w:after="120"/>
      </w:pPr>
      <w:r>
        <w:t>Com a juntada do laudo, intimem-se as partes para manifestação no prazo comum de 15 (quinze) dias.</w:t>
      </w:r>
    </w:p>
    <w:p>
      <w:pPr>
        <w:spacing w:after="120"/>
      </w:pPr>
      <w:r>
        <w:t>Indefiro, por ora, a produção de prova oral, por entender que a prova documental e pericial são suficientes para o deslinde da causa, sem prejuízo de reanálise posterior caso se mostre estritamente necessária.</w:t>
      </w:r>
    </w:p>
    <w:p>
      <w:pPr>
        <w:spacing w:after="120"/>
      </w:pPr>
      <w:r>
        <w:t>Intimem-se.</w:t>
      </w:r>
    </w:p>
    <w:p>
      <w:r>
        <w:br w:type="page"/>
      </w:r>
    </w:p>
    <w:p>
      <w:pPr>
        <w:pStyle w:val="Heading1"/>
      </w:pPr>
      <w:r>
        <w:t>PERICIA REQUERIDA PELA AUTORA</w:t>
      </w:r>
    </w:p>
    <w:p>
      <w:pPr>
        <w:spacing w:after="120"/>
      </w:pPr>
      <w:r>
        <w:t>Não sendo a hipótese de extinção do processo sem análise do mérito, nem de julgamento antecipado, passo a sanear e organizar o processo para a fase probatória, na forma do artigo 357, do CPC.</w:t>
      </w:r>
    </w:p>
    <w:p>
      <w:pPr>
        <w:spacing w:after="120"/>
      </w:pPr>
      <w:r>
        <w:t>Compulsando os autos, verifico que não foram arguidas questões preliminares na contestação, tampouco existem nulidades a serem sanadas, estando o feito em ordem.</w:t>
      </w:r>
    </w:p>
    <w:p>
      <w:pPr>
        <w:spacing w:after="120"/>
      </w:pPr>
      <w:r>
        <w:t>Fixo como pontos controvertidos de fato: a) A regularidade das cobranças impugnadas pela parte autora (faturas com vencimento em abril e maio de 2025), notadamente quanto ao volume medido em comparação à média histórica de consumo; b) A existência de falha no hidrômetro ou nas instalações da unidade consumidora; c) A legitimidade da suspensão do fornecimento de água e da cobrança de multa por violação; e d) A ocorrência de danos morais indenizáveis.</w:t>
      </w:r>
    </w:p>
    <w:p>
      <w:pPr>
        <w:spacing w:after="120"/>
      </w:pPr>
      <w:r>
        <w:t>Em relação à questão de direito, delimito a responsabilidade da ré pelos danos alegados pela parte autora.</w:t>
      </w:r>
    </w:p>
    <w:p>
      <w:pPr>
        <w:spacing w:after="120"/>
      </w:pPr>
      <w:r>
        <w:t>Considerando que se encontram presentes as circunstâncias previstas pelo artigo 6º, VIII, do CDC, inverto o ônus da prova a favor da parte autora. Caberá à ré a comprovação da regularidade das cobranças e da medição.</w:t>
      </w:r>
    </w:p>
    <w:p>
      <w:pPr>
        <w:spacing w:after="120"/>
      </w:pPr>
      <w:r>
        <w:t>Embora a parte ré tenha pugnado pelo julgamento antecipado, a parte autora requereu expressamente a prova pericial, a qual, de fato, mostra-se imprescindível para verificar a correção do faturamento. Assim, defiro a produção de prova pericial de engenharia, também como prova do Juízo.</w:t>
      </w:r>
    </w:p>
    <w:p>
      <w:pPr>
        <w:spacing w:after="120"/>
      </w:pPr>
      <w:r>
        <w:t>Para tanto, nomeio como perito do juízo o Dr. Gustavo Signorelli Ruiz Santamaria.</w:t>
      </w:r>
    </w:p>
    <w:p>
      <w:pPr>
        <w:spacing w:after="120"/>
      </w:pPr>
      <w:r>
        <w:t>Intimem-se as partes para que apresentem seus quesitos e assistentes técnicos no prazo comum de 15 dias.</w:t>
      </w:r>
    </w:p>
    <w:p>
      <w:pPr>
        <w:spacing w:after="120"/>
      </w:pPr>
      <w:r>
        <w:t>Considerando que a prova pericial foi requerida exclusivamente pela parte autora, que é beneficiária da gratuidade de justiça, e que a parte ré não manifestou interesse na produção desta prova, o custeio dos honorários periciais observará o disposto no art. 95, § 3º, do CPC e na Resolução CM nº 02/2018 deste Tribunal.</w:t>
      </w:r>
    </w:p>
    <w:p>
      <w:pPr>
        <w:spacing w:after="120"/>
      </w:pPr>
      <w:r>
        <w:t>Após a vinda dos quesitos, intime-se o Dr. Perito para dizer se aceita o encargo, ciente de que o pagamento dos honorários será realizado ao final pelo vencido, ou mediante ajuda de custo do Tribunal, observada a tabela da Resolução CM nº 02/2018.</w:t>
      </w:r>
    </w:p>
    <w:p>
      <w:pPr>
        <w:spacing w:after="120"/>
      </w:pPr>
      <w:r>
        <w:t>Aceito o encargo, fixo o prazo de 30 dias para a entrega do laudo.</w:t>
      </w:r>
    </w:p>
    <w:p>
      <w:pPr>
        <w:spacing w:after="120"/>
      </w:pPr>
      <w:r>
        <w:t>Com a juntada do laudo e inexistindo impugnação, intimem-se as partes para que apresentem suas alegações finais no prazo comum de 15 dias.</w:t>
      </w:r>
    </w:p>
    <w:p>
      <w:pPr>
        <w:spacing w:after="120"/>
      </w:pPr>
      <w:r>
        <w:t>Indefiro a produção de prova oral, posto que a prova pericial e documental são suficientes para o convencimento do Juízo.</w:t>
      </w:r>
    </w:p>
    <w:p>
      <w:pPr>
        <w:spacing w:after="120"/>
      </w:pPr>
      <w:r>
        <w:t>Cumpridas todas as determinações, certifique-se e venham os autos conclusos para sentença.</w:t>
      </w:r>
    </w:p>
    <w:p>
      <w:pPr>
        <w:spacing w:after="120"/>
      </w:pPr>
      <w:r>
        <w:t>Intimem-se.</w:t>
      </w:r>
    </w:p>
    <w:p>
      <w:r>
        <w:br w:type="page"/>
      </w:r>
    </w:p>
    <w:p>
      <w:pPr>
        <w:pStyle w:val="Heading1"/>
      </w:pPr>
      <w:r>
        <w:t>PERICIA REQUERIDA POR AMBAS AS PARTES</w:t>
      </w:r>
    </w:p>
    <w:p>
      <w:pPr>
        <w:spacing w:after="120"/>
      </w:pPr>
      <w:r>
        <w:t>Não sendo a hipótese de extinção do processo sem análise do mérito, nem de julgamento antecipado, passo a sanear e organizar o processo para a fase probatória, na forma do artigo 357, do CPC.</w:t>
      </w:r>
    </w:p>
    <w:p>
      <w:pPr>
        <w:spacing w:after="120"/>
      </w:pPr>
      <w:r>
        <w:t>Não há questões preliminares a serem analisadas.</w:t>
      </w:r>
    </w:p>
    <w:p>
      <w:pPr>
        <w:spacing w:after="120"/>
      </w:pPr>
      <w:r>
        <w:t>Fixo como pontos controvertidos: a) A adequação da classificação tarifária do imóvel no cadastro da ré, especificamente quanto à existência de uma única unidade residencial ou de duas economias distintas, conforme alegado na defesa; b) A regularidade da medição de consumo realizada pelo hidrômetro instalado no local em 04/12/2019, bem como a legalidade das cobranças efetuadas com base nas leituras registradas ou por estimativa nos períodos sem medição; c) A existência da irregularidade (ligação clandestina/direta) imputada à autora, consubstanciada no Termo de Ocorrência de Irregularidade (TOI/Auto de Infração) lavrado em 31/03/2023, e a consequente legitimidade da suspensão do serviço e da imposição de multas; e d) A ocorrência de danos morais indenizáveis decorrentes da conduta da ré.</w:t>
      </w:r>
    </w:p>
    <w:p>
      <w:pPr>
        <w:spacing w:after="120"/>
      </w:pPr>
      <w:r>
        <w:t>Tratando-se de relação de consumo, e verificando-se a presença da verossimilhança nas alegações autorais quanto à dúvida na classificação das economias, aliada à hipossuficiência técnica da consumidora para produzir prova complexa sobre o sistema de medição e a infraestrutura interna do ramal, defiro a inversão do ônus da prova, com fulcro no artigo 6º, VIII, do CDC.</w:t>
      </w:r>
    </w:p>
    <w:p>
      <w:pPr>
        <w:spacing w:after="120"/>
      </w:pPr>
      <w:r>
        <w:t>Indefiro a produção de prova oral, posto que a prova pericial e documental são suficientes para o convencimento do Juízo.</w:t>
      </w:r>
    </w:p>
    <w:p>
      <w:pPr>
        <w:spacing w:after="120"/>
      </w:pPr>
      <w:r>
        <w:t>Quanto à prova técnica, considerando que foi requerida tanto pela parte autora (em réplica) quanto pela parte ré (em contestação), a qual, de fato, mostra-se imprescindível para verificar a correção do faturamento e a existência das irregularidades apontadas, defiro a sua produção.</w:t>
      </w:r>
    </w:p>
    <w:p>
      <w:pPr>
        <w:spacing w:after="120"/>
      </w:pPr>
      <w:r>
        <w:t>Para tanto, nomeio como perito do juízo o Dr. Gustavo Signorelli Ruiz Santamaria.</w:t>
      </w:r>
    </w:p>
    <w:p>
      <w:pPr>
        <w:spacing w:after="120"/>
      </w:pPr>
      <w:r>
        <w:t>Intimem-se as partes para que apresentem seus quesitos e assistentes técnicos no prazo comum de 15 (quinze) dias.</w:t>
      </w:r>
    </w:p>
    <w:p>
      <w:pPr>
        <w:spacing w:after="120"/>
      </w:pPr>
      <w:r>
        <w:t>Considerando que a prova pericial foi requerida por ambas as partes, o custeio dos honorários periciais deverá observar a regra do rateio prevista no art. 95, caput, do CPC. Contudo, sendo a parte autora beneficiária da gratuidade de justiça, aplica-se a seguinte sistemática: a) caberá à parte Ré adiantar 50% (cinquenta por cento) dos honorários periciais homologados; e b) quanto aos 50% (cinquenta por cento) cabíveis à parte Autora, observa-se o disposto no art. 95, § 3º, do CPC e na Resolução CM nº 02/2018 deste Tribunal, sendo pagos ao final pelo vencido ou mediante ajuda de custo.</w:t>
      </w:r>
    </w:p>
    <w:p>
      <w:pPr>
        <w:spacing w:after="120"/>
      </w:pPr>
      <w:r>
        <w:t>Após a vinda dos quesitos, intime-se o Dr. Perito para dizer se aceita o encargo e apresentar sua proposta de honorários, ciente da sistemática de pagamento acima estabelecida (metade adiantada pela Ré e metade ao final ou via ajuda de custo, caso a autora seja sucumbente).</w:t>
      </w:r>
    </w:p>
    <w:p>
      <w:pPr>
        <w:spacing w:after="120"/>
      </w:pPr>
      <w:r>
        <w:t>Com a proposta, intimem-se as partes para manifestação no prazo comum de 5 (cinco) dias. Havendo concordância ou inércia, e sendo o valor compatível com a complexidade do trabalho e os parâmetros do Tribunal, homologo-o desde já.</w:t>
      </w:r>
    </w:p>
    <w:p>
      <w:pPr>
        <w:spacing w:after="120"/>
      </w:pPr>
      <w:r>
        <w:t>Aceito o encargo e garantido o depósito da cota-parte da Ré, fixo o prazo de 30 dias para a entrega do laudo.</w:t>
      </w:r>
    </w:p>
    <w:p>
      <w:pPr>
        <w:spacing w:after="120"/>
      </w:pPr>
      <w:r>
        <w:t>Com a juntada do laudo e inexistindo impugnação, intimem-se as partes para que apresentem suas alegações finais no prazo comum de 15 dias.</w:t>
      </w:r>
    </w:p>
    <w:p>
      <w:pPr>
        <w:spacing w:after="120"/>
      </w:pPr>
      <w:r>
        <w:t>Cumpridas todas as determinações, certifique-se e venham os autos conclusos para sentença.</w:t>
      </w:r>
    </w:p>
    <w:p>
      <w:pPr>
        <w:spacing w:after="120"/>
      </w:pPr>
      <w:r>
        <w:t>Intimem-se.</w:t>
      </w:r>
    </w:p>
    <w:p>
      <w:r>
        <w:br w:type="page"/>
      </w:r>
    </w:p>
    <w:p>
      <w:pPr>
        <w:pStyle w:val="Heading1"/>
      </w:pPr>
      <w:r>
        <w:t>PERICIA DETERMINADA PELO JUIZO</w:t>
      </w:r>
    </w:p>
    <w:p>
      <w:pPr>
        <w:spacing w:after="120"/>
      </w:pPr>
      <w:r>
        <w:t>Não sendo a hipótese de extinção do processo sem análise do mérito, nem de julgamento antecipado, passo a sanear e organizar o processo para a fase probatória, na forma do artigo 357, do CPC.</w:t>
      </w:r>
    </w:p>
    <w:p>
      <w:pPr>
        <w:spacing w:after="120"/>
      </w:pPr>
      <w:r>
        <w:t>Inicialmente, rejeito a preliminar de ausência de pretensão resistida (falta de interesse de agir). Não há obrigação legal de prévio requerimento administrativo para o ajuizamento da demanda, em observância ao princípio da inafastabilidade da jurisdição (art. 5º, XXXV, da CF/88), sendo certo que a resistência de mérito ofertada na contestação confirma a necessidade da tutela jurisdicional.</w:t>
      </w:r>
    </w:p>
    <w:p>
      <w:pPr>
        <w:spacing w:after="120"/>
      </w:pPr>
      <w:r>
        <w:t>Superada a preliminar, fixo como pontos controvertidos de fato: a) A regularidade das cobranças impugnadas pela parte autora (aumento de consumo a partir de julho de 2023); b) A existência de vício no hidrômetro ou falha na prestação do serviço de medição; c) A existência de vazamentos ou problemas nas instalações internas do imóvel que justifiquem o consumo medido; d) A ocorrência de danos morais indenizáveis.</w:t>
      </w:r>
    </w:p>
    <w:p>
      <w:pPr>
        <w:spacing w:after="120"/>
      </w:pPr>
      <w:r>
        <w:t>Considerando que se encontram presentes as circunstâncias previstas pelo artigo 6º, VIII, do CDC, inverto o ônus da prova a favor da parte autora. Caberá à ré a comprovação da regularidade da medição, da inexistência de defeito no hidrômetro e da correção das faturas emitidas.</w:t>
      </w:r>
    </w:p>
    <w:p>
      <w:pPr>
        <w:spacing w:after="120"/>
      </w:pPr>
      <w:r>
        <w:t>Inobstante a inversão do ônus probatório, entendo imprescindível a produção de prova pericial de engenharia, haja vista que a controvérsia envolve questão eminentemente técnica (vício no hidrômetro), não sendo os documentos acostados suficientes para o seguro deslinde da causa.</w:t>
      </w:r>
    </w:p>
    <w:p>
      <w:pPr>
        <w:spacing w:after="120"/>
      </w:pPr>
      <w:r>
        <w:t>Sendo assim, determino a sua produção como prova do Juízo.</w:t>
      </w:r>
    </w:p>
    <w:p>
      <w:pPr>
        <w:spacing w:after="120"/>
      </w:pPr>
      <w:r>
        <w:t>Para o encargo, nomeio o perito do Juízo Dr. Gustavo Signorelli Ruiz Santamaria.</w:t>
      </w:r>
    </w:p>
    <w:p>
      <w:pPr>
        <w:spacing w:after="120"/>
      </w:pPr>
      <w:r>
        <w:t>Intimem-se as partes para que, no prazo comum de 15 (quinze) dias, apresentem quesitos e indiquem assistentes técnicos (art. 465, § 1º, do CPC).</w:t>
      </w:r>
    </w:p>
    <w:p>
      <w:pPr>
        <w:spacing w:after="120"/>
      </w:pPr>
      <w:r>
        <w:t>Após, intime-se o Sr. Perito para dizer se aceita o encargo e apresentar proposta de honorários, no prazo de 5 (cinco) dias.</w:t>
      </w:r>
    </w:p>
    <w:p>
      <w:pPr>
        <w:spacing w:after="120"/>
      </w:pPr>
      <w:r>
        <w:t>Considerando que a prova foi determinada de ofício pelo Juízo e a parte autora é beneficiária da gratuidade de justiça, o custeio observará o rateio (50% para cada parte), nos termos do art. 95, § 3º, do CPC: a cota-parte da Autora ficará sob condição suspensiva ou será custeada pelo Fundo de Assistência Judiciária, ao final; e a cota-parte da Ré deverá ser adiantada por ela.</w:t>
      </w:r>
    </w:p>
    <w:p>
      <w:pPr>
        <w:spacing w:after="120"/>
      </w:pPr>
      <w:r>
        <w:t>Homologados os honorários e realizado o depósito pela Ré, intime-se o perito para início dos trabalhos e entrega do laudo em 30 dias.</w:t>
      </w:r>
    </w:p>
    <w:p>
      <w:pPr>
        <w:spacing w:after="120"/>
      </w:pPr>
      <w:r>
        <w:t>Com a juntada do laudo, intimem-se as partes para manifestação e, inexistindo impugnação ou pedido de esclarecimentos, para alegações finais no prazo comum de 15 dias.</w:t>
      </w:r>
    </w:p>
    <w:p>
      <w:pPr>
        <w:spacing w:after="120"/>
      </w:pPr>
      <w:r>
        <w:t>Intimem-se.</w:t>
      </w:r>
    </w:p>
    <w:p>
      <w:r>
        <w:br w:type="page"/>
      </w:r>
    </w:p>
    <w:p>
      <w:pPr>
        <w:pStyle w:val="Heading1"/>
      </w:pPr>
      <w:r>
        <w:t>HOMOLOGA HONORARIOS PERICIAIS</w:t>
      </w:r>
    </w:p>
    <w:p>
      <w:pPr>
        <w:spacing w:after="120"/>
      </w:pPr>
      <w:r>
        <w:t>Tendo em vista a ausência de impugnação, homologo os honorários periciais no valor de R$ 6.072,00 (seis mil e setenta e dois reais), sendo certo que estes serão devidos em caso de sucumbência da parte ré, uma vez que a parte autora é beneficiária da gratuidade de justiça.</w:t>
      </w:r>
    </w:p>
    <w:p>
      <w:pPr>
        <w:spacing w:after="120"/>
      </w:pPr>
      <w:r>
        <w:t>Registre-se que o requerimento da ré de depósito prévio deve ser indeferido, haja vista que, sendo a parte autora beneficiária da gratuidade de justiça, o custeio da prova deve observar o art. 95, § 3º, do CPC e a Resolução CM nº 02/2018, conforme já determinado na decisão saneadora.</w:t>
      </w:r>
    </w:p>
    <w:p>
      <w:pPr>
        <w:spacing w:after="120"/>
      </w:pPr>
      <w:r>
        <w:t>Intime-se o expert para dar início dos trabalhos, devendo comunicar nos autos data e hora da vistoria com antecedência mínima de 5 (cinco) dias, nos termos do art. 474 do CPC.</w:t>
      </w:r>
    </w:p>
    <w:p>
      <w:pPr>
        <w:spacing w:after="120"/>
      </w:pPr>
      <w:r>
        <w:t>Fixo o prazo de 30 dias para a entrega do laudo, a contar da intimação do perito. O custeio da prova deverá observar o art. 95, § 3º, do CPC e a Resolução CM nº 02/2018, sendo o pagamento requisitado ao Fundo Especial do Tribunal de Justiça (FETJ) após a entrega do laudo.</w:t>
      </w:r>
    </w:p>
    <w:p>
      <w:pPr>
        <w:spacing w:after="120"/>
      </w:pPr>
      <w:r>
        <w:t>O laudo deverá observar os requisitos do artigo 473, do CPC, limitando-se ao esclarecimento das questões fáticas sob análise.</w:t>
      </w:r>
    </w:p>
    <w:p>
      <w:pPr>
        <w:spacing w:after="120"/>
      </w:pPr>
      <w:r>
        <w:t>Com a juntada do laudo, as partes sobre ele deverão se manifestar em 15 dias (artigo 477, §1º., do CPC).</w:t>
      </w:r>
    </w:p>
    <w:p>
      <w:pPr>
        <w:spacing w:after="120"/>
      </w:pPr>
      <w:r>
        <w:t>Havendo impugnação, ao Dr. perito.</w:t>
      </w:r>
    </w:p>
    <w:p>
      <w:pPr>
        <w:spacing w:after="120"/>
      </w:pPr>
      <w:r>
        <w:t>Após, nova vista às partes e, em seguida, expeça-se a requisição de ajuda de custo ao FETJ, nos termos da Resolução CM nº 02/2018.</w:t>
      </w:r>
    </w:p>
    <w:p>
      <w:pPr>
        <w:spacing w:after="120"/>
      </w:pPr>
      <w:r>
        <w:t>Intimem-se.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