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D7EA8" w14:textId="77777777" w:rsidR="00F50723" w:rsidRPr="00F50723" w:rsidRDefault="00F50723" w:rsidP="00F50723">
      <w:pPr>
        <w:jc w:val="both"/>
      </w:pPr>
      <w:r w:rsidRPr="00F50723">
        <w:t>Não sendo a hipótese de extinção do processo sem análise do mérito, nem de julgamento antecipado, passo a sanear e organizar o processo para a fase probatória, na forma do artigo 357, do CPC.</w:t>
      </w:r>
    </w:p>
    <w:p w14:paraId="1CF0E141" w14:textId="77777777" w:rsidR="00F50723" w:rsidRPr="00F50723" w:rsidRDefault="00F50723" w:rsidP="00F50723">
      <w:pPr>
        <w:jc w:val="both"/>
      </w:pPr>
    </w:p>
    <w:p w14:paraId="5FFE3581" w14:textId="77777777" w:rsidR="00F50723" w:rsidRPr="00F50723" w:rsidRDefault="00F50723" w:rsidP="00F50723">
      <w:pPr>
        <w:jc w:val="both"/>
      </w:pPr>
      <w:r w:rsidRPr="00F50723">
        <w:t>Fixo como pontos controvertidos:</w:t>
      </w:r>
      <w:r>
        <w:t xml:space="preserve"> </w:t>
      </w:r>
      <w:r w:rsidRPr="00F50723">
        <w:t>1. O valor justo do aluguel para o novo período contratual, considerando as características do imóvel, sua localização e as condições do mercado;</w:t>
      </w:r>
      <w:r>
        <w:t xml:space="preserve"> </w:t>
      </w:r>
      <w:r w:rsidRPr="00F50723">
        <w:t>2. A possibilidade de modificação da forma de cobrança do custo total de ocupação (CTO) para separação entre aluguel mínimo e fundo de promoção;</w:t>
      </w:r>
      <w:r>
        <w:t xml:space="preserve"> e </w:t>
      </w:r>
      <w:r w:rsidRPr="00F50723">
        <w:t>3. A adequação do valor proposto pela autora (R$ 4.312,00) e do valor contraproposto pela ré (R$ 5.750,00) à realidade do mercado e às características específicas do imóvel.</w:t>
      </w:r>
    </w:p>
    <w:p w14:paraId="36578D3A" w14:textId="77777777" w:rsidR="00F50723" w:rsidRPr="00F50723" w:rsidRDefault="00F50723" w:rsidP="00F50723">
      <w:pPr>
        <w:jc w:val="both"/>
      </w:pPr>
    </w:p>
    <w:p w14:paraId="57D1AB1B" w14:textId="77777777" w:rsidR="00F50723" w:rsidRPr="00F50723" w:rsidRDefault="00F50723" w:rsidP="00F50723">
      <w:pPr>
        <w:jc w:val="both"/>
      </w:pPr>
      <w:r w:rsidRPr="00F50723">
        <w:t>Em assim sendo, o meio de prova mais adequado é a prova pericial, razão pela qual defiro a produção respectiva.</w:t>
      </w:r>
    </w:p>
    <w:p w14:paraId="219E1E20" w14:textId="77777777" w:rsidR="00F50723" w:rsidRPr="00F50723" w:rsidRDefault="00F50723" w:rsidP="00F50723">
      <w:pPr>
        <w:jc w:val="both"/>
      </w:pPr>
    </w:p>
    <w:p w14:paraId="49F67A01" w14:textId="77777777" w:rsidR="00F50723" w:rsidRPr="00F50723" w:rsidRDefault="00F50723" w:rsidP="00F50723">
      <w:pPr>
        <w:jc w:val="both"/>
      </w:pPr>
      <w:r w:rsidRPr="00F50723">
        <w:t>Em relação à questão de direito, delimito a análise ao valor locatício e às condições essenciais da locação para o novo período.</w:t>
      </w:r>
    </w:p>
    <w:p w14:paraId="0FB3640A" w14:textId="77777777" w:rsidR="00F50723" w:rsidRPr="00F50723" w:rsidRDefault="00F50723" w:rsidP="00F50723">
      <w:pPr>
        <w:jc w:val="both"/>
      </w:pPr>
    </w:p>
    <w:p w14:paraId="701187C8" w14:textId="77777777" w:rsidR="00F50723" w:rsidRPr="00F50723" w:rsidRDefault="00F50723" w:rsidP="00F50723">
      <w:pPr>
        <w:jc w:val="both"/>
      </w:pPr>
      <w:r w:rsidRPr="00F50723">
        <w:t>Deferida a prova pericial, nomeio perito o Dr.</w:t>
      </w:r>
      <w:r w:rsidRPr="00F50723">
        <w:t xml:space="preserve"> </w:t>
      </w:r>
      <w:r w:rsidRPr="00F50723">
        <w:t xml:space="preserve">Daniel </w:t>
      </w:r>
      <w:proofErr w:type="spellStart"/>
      <w:r w:rsidRPr="00F50723">
        <w:t>Felicio</w:t>
      </w:r>
      <w:proofErr w:type="spellEnd"/>
      <w:r w:rsidRPr="00F50723">
        <w:t xml:space="preserve"> Martins, </w:t>
      </w:r>
      <w:proofErr w:type="spellStart"/>
      <w:r w:rsidRPr="00F50723">
        <w:t>email</w:t>
      </w:r>
      <w:proofErr w:type="spellEnd"/>
      <w:r w:rsidRPr="00F50723">
        <w:t>: </w:t>
      </w:r>
      <w:hyperlink r:id="rId4" w:tgtFrame="_blank" w:history="1">
        <w:r w:rsidRPr="00F50723">
          <w:t>danielfm_@hotmail.com</w:t>
        </w:r>
      </w:hyperlink>
      <w:r w:rsidRPr="00F50723">
        <w:t>, observadas as regras do artigo 156 do CPC, com formação específica em Engenharia Civil</w:t>
      </w:r>
      <w:r w:rsidRPr="00F50723">
        <w:t xml:space="preserve"> e </w:t>
      </w:r>
      <w:r w:rsidRPr="00F50723">
        <w:t>Avaliação de Imóveis.</w:t>
      </w:r>
    </w:p>
    <w:p w14:paraId="6B92EDAD" w14:textId="77777777" w:rsidR="00F50723" w:rsidRPr="00F50723" w:rsidRDefault="00F50723" w:rsidP="00F50723">
      <w:pPr>
        <w:jc w:val="both"/>
      </w:pPr>
    </w:p>
    <w:p w14:paraId="7EB506F2" w14:textId="77777777" w:rsidR="00F50723" w:rsidRPr="00F50723" w:rsidRDefault="00F50723" w:rsidP="00F50723">
      <w:pPr>
        <w:jc w:val="both"/>
      </w:pPr>
      <w:r w:rsidRPr="00F50723">
        <w:t>Intime-se o mesmo para a aceitação do encargo e proposta de honorários, no prazo de 5 dias, apresentando o seu currículo resumido, na forma do artigo 465, § 2º, do CPC.</w:t>
      </w:r>
    </w:p>
    <w:p w14:paraId="01D870EC" w14:textId="77777777" w:rsidR="00F50723" w:rsidRPr="00F50723" w:rsidRDefault="00F50723" w:rsidP="00F50723">
      <w:pPr>
        <w:jc w:val="both"/>
      </w:pPr>
    </w:p>
    <w:p w14:paraId="6770BCB6" w14:textId="77777777" w:rsidR="00F50723" w:rsidRPr="00F50723" w:rsidRDefault="00F50723" w:rsidP="00F50723">
      <w:pPr>
        <w:jc w:val="both"/>
      </w:pPr>
      <w:r w:rsidRPr="00F50723">
        <w:t>Sobre a proposta de honorários, as partes deverão se manifestar em 5 dias. Venham os quesitos e indicação de eventuais assistentes técnicos no prazo de 15 dias, como previsto no artigo 465, § 1º, do CPC.</w:t>
      </w:r>
    </w:p>
    <w:p w14:paraId="6B048E0C" w14:textId="77777777" w:rsidR="00F50723" w:rsidRPr="00F50723" w:rsidRDefault="00F50723" w:rsidP="00F50723">
      <w:pPr>
        <w:jc w:val="both"/>
      </w:pPr>
    </w:p>
    <w:p w14:paraId="28CA63D6" w14:textId="77777777" w:rsidR="00F50723" w:rsidRDefault="00F50723" w:rsidP="00F50723">
      <w:pPr>
        <w:jc w:val="both"/>
      </w:pPr>
      <w:r>
        <w:t>Fixo o prazo de 30 dias para a entrega do laudo, após a retirada dos autos pelo expert, devendo antes ocorrer o depósito em adiantamento dos honorários pela parte autora, na forma do artigo 95 do NCPC, por ser a requerente da prova pericial.</w:t>
      </w:r>
    </w:p>
    <w:p w14:paraId="7764DDC8" w14:textId="77777777" w:rsidR="00F50723" w:rsidRPr="00F50723" w:rsidRDefault="00F50723" w:rsidP="00F50723">
      <w:pPr>
        <w:jc w:val="both"/>
      </w:pPr>
    </w:p>
    <w:p w14:paraId="739D4813" w14:textId="77777777" w:rsidR="00F50723" w:rsidRPr="00F50723" w:rsidRDefault="00F50723" w:rsidP="00F50723">
      <w:pPr>
        <w:jc w:val="both"/>
      </w:pPr>
      <w:r w:rsidRPr="00F50723">
        <w:t>O laudo deverá observar os requisitos do artigo 473, do CPC, limitando-se ao esclarecimento das questões fáticas sob análise. Com a juntada do laudo, as partes sobre ele deverão se manifestar em 15 dias (artigo 477, do CPC).</w:t>
      </w:r>
    </w:p>
    <w:p w14:paraId="73E2FC02" w14:textId="77777777" w:rsidR="00F50723" w:rsidRPr="00F50723" w:rsidRDefault="00F50723" w:rsidP="00F50723">
      <w:pPr>
        <w:jc w:val="both"/>
      </w:pPr>
    </w:p>
    <w:p w14:paraId="65EAC359" w14:textId="77777777" w:rsidR="00F50723" w:rsidRDefault="00F50723" w:rsidP="00F50723">
      <w:pPr>
        <w:jc w:val="both"/>
      </w:pPr>
      <w:r w:rsidRPr="00F50723">
        <w:t>Defiro também a produção de prova documental suplementar, desde que presentes as circunstâncias previstas no artigo 435 do NCPC.</w:t>
      </w:r>
    </w:p>
    <w:p w14:paraId="7A551973" w14:textId="77777777" w:rsidR="00F50723" w:rsidRDefault="00F50723" w:rsidP="00F50723">
      <w:pPr>
        <w:jc w:val="both"/>
      </w:pPr>
    </w:p>
    <w:p w14:paraId="2DBE551A" w14:textId="77777777" w:rsidR="00F50723" w:rsidRPr="00F50723" w:rsidRDefault="00F50723" w:rsidP="00F50723">
      <w:pPr>
        <w:jc w:val="both"/>
      </w:pPr>
      <w:r>
        <w:t>Após a elaboração do laudo, delibarei sobre a necessidade de produção de prova oral.</w:t>
      </w:r>
    </w:p>
    <w:p w14:paraId="79D397E4" w14:textId="77777777" w:rsidR="00F50723" w:rsidRPr="00F50723" w:rsidRDefault="00F50723" w:rsidP="00F50723">
      <w:pPr>
        <w:jc w:val="both"/>
      </w:pPr>
    </w:p>
    <w:p w14:paraId="4576F0AD" w14:textId="77777777" w:rsidR="00517833" w:rsidRPr="00F50723" w:rsidRDefault="00F50723" w:rsidP="00F50723">
      <w:pPr>
        <w:jc w:val="both"/>
      </w:pPr>
      <w:r w:rsidRPr="00F50723">
        <w:t>Intimem-se.</w:t>
      </w:r>
    </w:p>
    <w:sectPr w:rsidR="00517833" w:rsidRPr="00F50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23"/>
    <w:rsid w:val="00517833"/>
    <w:rsid w:val="00F5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A028"/>
  <w15:chartTrackingRefBased/>
  <w15:docId w15:val="{3BC33EB0-C542-410E-8146-42CFD2F9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50723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507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nielfm_@hot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355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2025-01-28T17:59:00Z</dcterms:created>
  <dcterms:modified xsi:type="dcterms:W3CDTF">2025-01-28T18:11:00Z</dcterms:modified>
</cp:coreProperties>
</file>