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C8ED7" w14:textId="77777777" w:rsidR="00623770" w:rsidRPr="00146170" w:rsidRDefault="00623770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>Não sendo a hipótese de extinção do processo sem análise do mérito, nem de julgamento antecipado, passo a sanear e organizar o processo para a fase probatória, na forma do artigo 357, do CPC.</w:t>
      </w:r>
    </w:p>
    <w:p w14:paraId="3F40A21A" w14:textId="77777777" w:rsidR="00623770" w:rsidRPr="00146170" w:rsidRDefault="00623770" w:rsidP="00146170">
      <w:pPr>
        <w:jc w:val="both"/>
        <w:rPr>
          <w:rFonts w:ascii="Times New Roman" w:hAnsi="Times New Roman" w:cs="Times New Roman"/>
        </w:rPr>
      </w:pPr>
    </w:p>
    <w:p w14:paraId="2D978AAD" w14:textId="77777777" w:rsidR="00860740" w:rsidRPr="00146170" w:rsidRDefault="00623770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>Rejeito a preliminares arguidas pelo réu, uma vez que a inicial está devidamente instruída com os documentos necessários para o ajuizamento da ação</w:t>
      </w:r>
      <w:r w:rsidR="00860740" w:rsidRPr="00146170">
        <w:rPr>
          <w:rFonts w:ascii="Times New Roman" w:hAnsi="Times New Roman" w:cs="Times New Roman"/>
        </w:rPr>
        <w:t xml:space="preserve">, </w:t>
      </w:r>
      <w:r w:rsidRPr="00146170">
        <w:rPr>
          <w:rFonts w:ascii="Times New Roman" w:hAnsi="Times New Roman" w:cs="Times New Roman"/>
        </w:rPr>
        <w:t>levando-se em consideração</w:t>
      </w:r>
      <w:r w:rsidR="00860740" w:rsidRPr="00146170">
        <w:rPr>
          <w:rFonts w:ascii="Times New Roman" w:hAnsi="Times New Roman" w:cs="Times New Roman"/>
        </w:rPr>
        <w:t>, ainda,</w:t>
      </w:r>
      <w:r w:rsidRPr="00146170">
        <w:rPr>
          <w:rFonts w:ascii="Times New Roman" w:hAnsi="Times New Roman" w:cs="Times New Roman"/>
        </w:rPr>
        <w:t xml:space="preserve"> a desnecessidade de esgotamento de todos os meios administrativos para ingresso de ação judicial.</w:t>
      </w:r>
    </w:p>
    <w:p w14:paraId="29AFD069" w14:textId="77777777" w:rsidR="00623770" w:rsidRPr="00146170" w:rsidRDefault="00623770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> </w:t>
      </w:r>
    </w:p>
    <w:p w14:paraId="58DB2382" w14:textId="77777777" w:rsidR="00623770" w:rsidRPr="00146170" w:rsidRDefault="00623770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>Fixo como ponto controvertido a extensão da perda ou redução da incapacidade laborativa da parte autora e o seu direito à concessão de auxílio acidentário ou</w:t>
      </w:r>
      <w:r w:rsidR="00860740" w:rsidRPr="00146170">
        <w:rPr>
          <w:rFonts w:ascii="Times New Roman" w:hAnsi="Times New Roman" w:cs="Times New Roman"/>
        </w:rPr>
        <w:t xml:space="preserve"> da aposentadoria por invalidez.</w:t>
      </w:r>
    </w:p>
    <w:p w14:paraId="69EE2A7C" w14:textId="77777777" w:rsidR="00860740" w:rsidRPr="00146170" w:rsidRDefault="00860740" w:rsidP="00146170">
      <w:pPr>
        <w:jc w:val="both"/>
        <w:rPr>
          <w:rFonts w:ascii="Times New Roman" w:hAnsi="Times New Roman" w:cs="Times New Roman"/>
        </w:rPr>
      </w:pPr>
    </w:p>
    <w:p w14:paraId="70E0C557" w14:textId="77777777" w:rsidR="00860740" w:rsidRPr="00146170" w:rsidRDefault="00860740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 xml:space="preserve">Em assim sendo, o meio de prova mais adequado é a prova pericial, razão pela qual defiro a produção respectiva. </w:t>
      </w:r>
    </w:p>
    <w:p w14:paraId="79FF82D4" w14:textId="77777777" w:rsidR="00860740" w:rsidRPr="00146170" w:rsidRDefault="00860740" w:rsidP="00146170">
      <w:pPr>
        <w:jc w:val="both"/>
        <w:rPr>
          <w:rFonts w:ascii="Times New Roman" w:hAnsi="Times New Roman" w:cs="Times New Roman"/>
        </w:rPr>
      </w:pPr>
    </w:p>
    <w:p w14:paraId="455AF2F8" w14:textId="44EC3BED" w:rsidR="00905284" w:rsidRPr="00146170" w:rsidRDefault="00623770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>Deferida a prova pericial, nomeio perit</w:t>
      </w:r>
      <w:r w:rsidR="004D15C1">
        <w:rPr>
          <w:rFonts w:ascii="Times New Roman" w:hAnsi="Times New Roman" w:cs="Times New Roman"/>
        </w:rPr>
        <w:t xml:space="preserve">o o </w:t>
      </w:r>
      <w:r w:rsidR="002E23C7" w:rsidRPr="00146170">
        <w:rPr>
          <w:rFonts w:ascii="Times New Roman" w:hAnsi="Times New Roman" w:cs="Times New Roman"/>
        </w:rPr>
        <w:t xml:space="preserve">Dr. José Antônio Rodrigues Vianna Filho, cujo contato é </w:t>
      </w:r>
      <w:r w:rsidR="00580226" w:rsidRPr="00580226">
        <w:rPr>
          <w:rFonts w:ascii="Times New Roman" w:hAnsi="Times New Roman" w:cs="Times New Roman"/>
        </w:rPr>
        <w:t>japerime</w:t>
      </w:r>
      <w:r w:rsidR="00580226">
        <w:rPr>
          <w:rFonts w:ascii="Times New Roman" w:hAnsi="Times New Roman" w:cs="Times New Roman"/>
        </w:rPr>
        <w:t>d@hotmail.com</w:t>
      </w:r>
      <w:r w:rsidR="00690278" w:rsidRPr="00146170">
        <w:rPr>
          <w:rFonts w:ascii="Times New Roman" w:hAnsi="Times New Roman" w:cs="Times New Roman"/>
        </w:rPr>
        <w:t>, o qual deverá ser intimado para informar se aceita o encargo</w:t>
      </w:r>
      <w:r w:rsidR="00146170" w:rsidRPr="00146170">
        <w:rPr>
          <w:rFonts w:ascii="Times New Roman" w:hAnsi="Times New Roman" w:cs="Times New Roman"/>
        </w:rPr>
        <w:t>,</w:t>
      </w:r>
      <w:r w:rsidR="002E23C7" w:rsidRPr="00146170">
        <w:rPr>
          <w:rFonts w:ascii="Times New Roman" w:hAnsi="Times New Roman" w:cs="Times New Roman"/>
        </w:rPr>
        <w:t xml:space="preserve"> </w:t>
      </w:r>
      <w:r w:rsidR="00146170" w:rsidRPr="00146170">
        <w:rPr>
          <w:rFonts w:ascii="Times New Roman" w:hAnsi="Times New Roman" w:cs="Times New Roman"/>
        </w:rPr>
        <w:t>no prazo de 5 dias.</w:t>
      </w:r>
    </w:p>
    <w:p w14:paraId="1104EE4F" w14:textId="77777777" w:rsidR="00905284" w:rsidRPr="00146170" w:rsidRDefault="00905284" w:rsidP="00146170">
      <w:pPr>
        <w:jc w:val="both"/>
        <w:rPr>
          <w:rFonts w:ascii="Times New Roman" w:hAnsi="Times New Roman" w:cs="Times New Roman"/>
        </w:rPr>
      </w:pPr>
    </w:p>
    <w:p w14:paraId="6345E587" w14:textId="5B8D9224" w:rsidR="00900E83" w:rsidRPr="00146170" w:rsidRDefault="00080413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>Fixo seus honorários em 01 (um) salário</w:t>
      </w:r>
      <w:r w:rsidR="00F502D6" w:rsidRPr="00146170">
        <w:rPr>
          <w:rFonts w:ascii="Times New Roman" w:hAnsi="Times New Roman" w:cs="Times New Roman"/>
        </w:rPr>
        <w:t>-</w:t>
      </w:r>
      <w:r w:rsidRPr="00146170">
        <w:rPr>
          <w:rFonts w:ascii="Times New Roman" w:hAnsi="Times New Roman" w:cs="Times New Roman"/>
        </w:rPr>
        <w:t>mínimo</w:t>
      </w:r>
      <w:r w:rsidR="00F502D6" w:rsidRPr="00146170">
        <w:rPr>
          <w:rFonts w:ascii="Times New Roman" w:hAnsi="Times New Roman" w:cs="Times New Roman"/>
        </w:rPr>
        <w:t xml:space="preserve"> </w:t>
      </w:r>
      <w:r w:rsidRPr="00146170">
        <w:rPr>
          <w:rFonts w:ascii="Times New Roman" w:hAnsi="Times New Roman" w:cs="Times New Roman"/>
        </w:rPr>
        <w:t xml:space="preserve">nacional, de conformidade com a tabela B do </w:t>
      </w:r>
      <w:r w:rsidR="007749E3" w:rsidRPr="00146170">
        <w:rPr>
          <w:rFonts w:ascii="Times New Roman" w:hAnsi="Times New Roman" w:cs="Times New Roman"/>
        </w:rPr>
        <w:t>A</w:t>
      </w:r>
      <w:r w:rsidRPr="00146170">
        <w:rPr>
          <w:rFonts w:ascii="Times New Roman" w:hAnsi="Times New Roman" w:cs="Times New Roman"/>
        </w:rPr>
        <w:t xml:space="preserve">nexo 2 da Resolução 02/2018 do Conselho da Magistratura, </w:t>
      </w:r>
      <w:r w:rsidR="00900E83" w:rsidRPr="00146170">
        <w:rPr>
          <w:rFonts w:ascii="Times New Roman" w:hAnsi="Times New Roman" w:cs="Times New Roman"/>
        </w:rPr>
        <w:t>eis que se trata de ação que envolve acidente de trabalho.</w:t>
      </w:r>
    </w:p>
    <w:p w14:paraId="7B71CB7B" w14:textId="77777777" w:rsidR="00900E83" w:rsidRPr="00146170" w:rsidRDefault="00900E83" w:rsidP="00146170">
      <w:pPr>
        <w:jc w:val="both"/>
        <w:rPr>
          <w:rFonts w:ascii="Times New Roman" w:hAnsi="Times New Roman" w:cs="Times New Roman"/>
        </w:rPr>
      </w:pPr>
    </w:p>
    <w:p w14:paraId="77A12D1A" w14:textId="42BD3FC9" w:rsidR="00080413" w:rsidRPr="00146170" w:rsidRDefault="00080413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>Intime-se, desde já, o réu para dep</w:t>
      </w:r>
      <w:r w:rsidR="00900E83" w:rsidRPr="00146170">
        <w:rPr>
          <w:rFonts w:ascii="Times New Roman" w:hAnsi="Times New Roman" w:cs="Times New Roman"/>
        </w:rPr>
        <w:t>ó</w:t>
      </w:r>
      <w:r w:rsidRPr="00146170">
        <w:rPr>
          <w:rFonts w:ascii="Times New Roman" w:hAnsi="Times New Roman" w:cs="Times New Roman"/>
        </w:rPr>
        <w:t>sit</w:t>
      </w:r>
      <w:r w:rsidR="00900E83" w:rsidRPr="00146170">
        <w:rPr>
          <w:rFonts w:ascii="Times New Roman" w:hAnsi="Times New Roman" w:cs="Times New Roman"/>
        </w:rPr>
        <w:t>o</w:t>
      </w:r>
      <w:r w:rsidRPr="00146170">
        <w:rPr>
          <w:rFonts w:ascii="Times New Roman" w:hAnsi="Times New Roman" w:cs="Times New Roman"/>
        </w:rPr>
        <w:t xml:space="preserve"> </w:t>
      </w:r>
      <w:r w:rsidR="00900E83" w:rsidRPr="00146170">
        <w:rPr>
          <w:rFonts w:ascii="Times New Roman" w:hAnsi="Times New Roman" w:cs="Times New Roman"/>
        </w:rPr>
        <w:t>d</w:t>
      </w:r>
      <w:r w:rsidRPr="00146170">
        <w:rPr>
          <w:rFonts w:ascii="Times New Roman" w:hAnsi="Times New Roman" w:cs="Times New Roman"/>
        </w:rPr>
        <w:t>os honorários periciais</w:t>
      </w:r>
      <w:r w:rsidR="00146170" w:rsidRPr="00146170">
        <w:rPr>
          <w:rFonts w:ascii="Times New Roman" w:hAnsi="Times New Roman" w:cs="Times New Roman"/>
        </w:rPr>
        <w:t>.</w:t>
      </w:r>
    </w:p>
    <w:p w14:paraId="1A333F50" w14:textId="2846B5F2" w:rsidR="00623770" w:rsidRPr="00146170" w:rsidRDefault="00623770" w:rsidP="00146170">
      <w:pPr>
        <w:jc w:val="both"/>
        <w:rPr>
          <w:rFonts w:ascii="Times New Roman" w:hAnsi="Times New Roman" w:cs="Times New Roman"/>
        </w:rPr>
      </w:pPr>
    </w:p>
    <w:p w14:paraId="3B109D0E" w14:textId="77777777" w:rsidR="00623770" w:rsidRPr="00146170" w:rsidRDefault="00623770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>Fixo o prazo de 30 dias para a entrega do laudo, após a retirada dos autos pelo expert, devendo antes ocorrer o depósito em adiantamento dos honorários pelos requerentes, na forma do artigo 95 do NCPC, observada a gratuidade de justiça deferida ao autor.</w:t>
      </w:r>
    </w:p>
    <w:p w14:paraId="0765F662" w14:textId="77777777" w:rsidR="00623770" w:rsidRPr="00146170" w:rsidRDefault="00623770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> </w:t>
      </w:r>
    </w:p>
    <w:p w14:paraId="6DA9CE56" w14:textId="77777777" w:rsidR="00623770" w:rsidRPr="00146170" w:rsidRDefault="00623770" w:rsidP="00146170">
      <w:pPr>
        <w:jc w:val="both"/>
        <w:rPr>
          <w:rFonts w:ascii="Times New Roman" w:hAnsi="Times New Roman" w:cs="Times New Roman"/>
        </w:rPr>
      </w:pPr>
      <w:r w:rsidRPr="00146170">
        <w:rPr>
          <w:rFonts w:ascii="Times New Roman" w:hAnsi="Times New Roman" w:cs="Times New Roman"/>
        </w:rPr>
        <w:t>O laudo deverá observar os requisitos do artigo 473, do CPC, limitando-se ao esclarecimento das questões fáticas sob análise. Com a juntada do laudo, as partes sobre ele deverão se manifestar em 15 dias (artigo 477, do CPC).</w:t>
      </w:r>
    </w:p>
    <w:p w14:paraId="4014D542" w14:textId="77777777" w:rsidR="00146170" w:rsidRPr="00146170" w:rsidRDefault="00146170" w:rsidP="00146170">
      <w:pPr>
        <w:jc w:val="both"/>
        <w:rPr>
          <w:rFonts w:ascii="Times New Roman" w:hAnsi="Times New Roman" w:cs="Times New Roman"/>
        </w:rPr>
      </w:pPr>
    </w:p>
    <w:p w14:paraId="7444204C" w14:textId="652463C8" w:rsidR="00860740" w:rsidRPr="00146170" w:rsidRDefault="00860740" w:rsidP="00146170">
      <w:pPr>
        <w:jc w:val="both"/>
        <w:rPr>
          <w:rFonts w:ascii="Times New Roman" w:hAnsi="Times New Roman" w:cs="Times New Roman"/>
        </w:rPr>
      </w:pPr>
      <w:proofErr w:type="spellStart"/>
      <w:r w:rsidRPr="00146170">
        <w:rPr>
          <w:rFonts w:ascii="Times New Roman" w:hAnsi="Times New Roman" w:cs="Times New Roman"/>
        </w:rPr>
        <w:t>I-</w:t>
      </w:r>
      <w:proofErr w:type="gramStart"/>
      <w:r w:rsidRPr="00146170">
        <w:rPr>
          <w:rFonts w:ascii="Times New Roman" w:hAnsi="Times New Roman" w:cs="Times New Roman"/>
        </w:rPr>
        <w:t>se</w:t>
      </w:r>
      <w:proofErr w:type="spellEnd"/>
      <w:proofErr w:type="gramEnd"/>
      <w:r w:rsidRPr="00146170">
        <w:rPr>
          <w:rFonts w:ascii="Times New Roman" w:hAnsi="Times New Roman" w:cs="Times New Roman"/>
        </w:rPr>
        <w:t>.</w:t>
      </w:r>
    </w:p>
    <w:p w14:paraId="7497F4C0" w14:textId="77777777" w:rsidR="001B2E4C" w:rsidRPr="00146170" w:rsidRDefault="001B2E4C" w:rsidP="00146170">
      <w:pPr>
        <w:jc w:val="both"/>
        <w:rPr>
          <w:rFonts w:ascii="Times New Roman" w:hAnsi="Times New Roman" w:cs="Times New Roman"/>
        </w:rPr>
      </w:pPr>
    </w:p>
    <w:p w14:paraId="04954E62" w14:textId="77777777" w:rsidR="00785C0C" w:rsidRPr="00146170" w:rsidRDefault="00785C0C" w:rsidP="00146170">
      <w:pPr>
        <w:jc w:val="both"/>
        <w:rPr>
          <w:rFonts w:ascii="Times New Roman" w:hAnsi="Times New Roman" w:cs="Times New Roman"/>
        </w:rPr>
      </w:pPr>
    </w:p>
    <w:sectPr w:rsidR="00785C0C" w:rsidRPr="001461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4C"/>
    <w:rsid w:val="00080413"/>
    <w:rsid w:val="00146170"/>
    <w:rsid w:val="001B2E4C"/>
    <w:rsid w:val="002E23C7"/>
    <w:rsid w:val="00406ACA"/>
    <w:rsid w:val="004D15C1"/>
    <w:rsid w:val="00502433"/>
    <w:rsid w:val="00580226"/>
    <w:rsid w:val="00623770"/>
    <w:rsid w:val="00690278"/>
    <w:rsid w:val="007749E3"/>
    <w:rsid w:val="00785C0C"/>
    <w:rsid w:val="00860740"/>
    <w:rsid w:val="00900E83"/>
    <w:rsid w:val="00905284"/>
    <w:rsid w:val="00B67551"/>
    <w:rsid w:val="00BC596A"/>
    <w:rsid w:val="00BC7B70"/>
    <w:rsid w:val="00CD000F"/>
    <w:rsid w:val="00D54E36"/>
    <w:rsid w:val="00F5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04A14"/>
  <w15:chartTrackingRefBased/>
  <w15:docId w15:val="{ACA97E46-AB93-45ED-8CDD-8C263196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E4C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5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90528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90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4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274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19</cp:revision>
  <dcterms:created xsi:type="dcterms:W3CDTF">2024-05-09T18:38:00Z</dcterms:created>
  <dcterms:modified xsi:type="dcterms:W3CDTF">2025-09-01T20:41:00Z</dcterms:modified>
</cp:coreProperties>
</file>