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19 - MODELO - SENTENCA - TELECOMUNICACOES</w:t>
      </w:r>
    </w:p>
    <w:p>
      <w:pPr>
        <w:spacing w:after="120"/>
      </w:pPr>
      <w:r>
        <w:t>Telefonia, internet, cobrancas indevidas e falha na prestacao de servico.</w:t>
      </w:r>
    </w:p>
    <w:p>
      <w:pPr>
        <w:pStyle w:val="Heading1"/>
      </w:pPr>
      <w:r>
        <w:t>PROCEDENCIA</w:t>
      </w:r>
    </w:p>
    <w:p>
      <w:pPr>
        <w:spacing w:after="120"/>
      </w:pPr>
      <w:r>
        <w:t>Trata-se de ação de Procedimento Comum Cível ajuizada por IARA CAROLINE ANDRADE MOREIRA DA SILVA em face de TELEMAR NORTE LESTE S/A.</w:t>
      </w:r>
    </w:p>
    <w:p>
      <w:pPr>
        <w:spacing w:after="120"/>
      </w:pPr>
      <w:r>
        <w:t>Na inicial, narra a autora, em síntese, que, embora resida na cidade de Resende/RJ, foi surpreendida com a existência de uma linha telefônica registrada em seu nome na cidade de Queimados/RJ, serviço que jamais contratou. Alega que, ao contatar a empresa ré para solicitar o cancelamento, a mesma se negou a proceder, exigindo o pagamento de multa de fidelidade. Requer, ao final, a concessão de tutela de urgência para que a ré se abstenha de negativar seu nome. No mérito, requer o cancelamento de qualquer contrato, a declaração de nulidade de toda e qualquer cobrança e a condenação da ré ao pagamento de indenização por danos morais no valor de R$ 40.000,00.</w:t>
      </w:r>
    </w:p>
    <w:p>
      <w:pPr>
        <w:spacing w:after="120"/>
      </w:pPr>
      <w:r>
        <w:t>A petição inicial, registrada sob o ID 155782176, veio instruída com os seguintes documentos e respectivos indexadores: Avisos de suspensão de serviços emitidos pela ré - Outros Anexos (ID 155785377, ID 155785378, ID 155785379); Comprovante de Residência em nome de sua genitora, na cidade de Resende/RJ (ID 155785380); Declaração de Hipossuficiência - Outros Anexos (ID 155785382); Documento de Identificação (ID 155785384); Comprovantes de isenção de IRPF - Outros Anexos (ID 155785385); Capturas de tela de e-mails de cobrança - Outros Anexos (ID 155785386); e Procuração (ID 155785389).</w:t>
      </w:r>
    </w:p>
    <w:p>
      <w:pPr>
        <w:spacing w:after="120"/>
      </w:pPr>
      <w:r>
        <w:t>A Decisão de ID 159273663 deferiu a gratuidade de justiça e a tutela de urgência para determinar que a ré se abstivesse de incluir o nome da autora nos cadastros de proteção ao crédito, sob pena de multa.</w:t>
      </w:r>
    </w:p>
    <w:p>
      <w:pPr>
        <w:spacing w:after="120"/>
      </w:pPr>
      <w:r>
        <w:t>Citada, a ré apresentou contestação no ID 163435039, na qual alega, em síntese, a legitimidade da contratação e das cobranças, afirmando que a autora possuía vínculo contratual ativo até dezembro de 2024 e que há histórico de pagamentos que afastaria a hipótese de fraude. Sustenta a inexistência de danos morais, por se tratar de mero aborrecimento e pela ausência de negativação. Requer, preliminarmente, a retificação do polo passivo para constar OI S/A – EM RECUPERAÇÃO JUDICIAL, em razão da incorporação da Telemar Norte Leste S/A, e, no mérito, a improcedência dos pedidos.</w:t>
      </w:r>
    </w:p>
    <w:p>
      <w:pPr>
        <w:spacing w:after="120"/>
      </w:pPr>
      <w:r>
        <w:t>A contestação veio instruída com os seguintes documentos e respectivos indexadores: Documentos de Incorporação da Telemar - Habilitação nos Autos (ID 163435042); Atos constitutivos e procurações - Habilitação nos Autos (ID 163435043); Carta de Preposição - Habilitação nos Autos (ID 163435044); e Substabelecimento - Habilitação nos Autos (ID 163435045).</w:t>
      </w:r>
    </w:p>
    <w:p>
      <w:pPr>
        <w:spacing w:after="120"/>
      </w:pPr>
      <w:r>
        <w:t>A autora apresentou réplica no ID 182646540, impugnando os argumentos da defesa e reiterando os termos da inicial, destacando que as telas sistêmicas foram produzidas unilateralmente e não comprovam a contratação.</w:t>
      </w:r>
    </w:p>
    <w:p>
      <w:pPr>
        <w:spacing w:after="120"/>
      </w:pPr>
      <w:r>
        <w:t>Intimadas a especificarem as provas que pretendiam produzir (ID 193972557), a parte autora (ID 194796729) e a parte ré (ID 195725098) manifestaram desinteresse na produção de outras provas, requerendo o julgamento antecipado da lide.</w:t>
      </w:r>
    </w:p>
    <w:p>
      <w:pPr>
        <w:spacing w:after="120"/>
      </w:pPr>
      <w:r>
        <w:t>É O RELATÓRIO. DECIDO.</w:t>
      </w:r>
    </w:p>
    <w:p>
      <w:pPr>
        <w:spacing w:after="120"/>
      </w:pPr>
      <w:r>
        <w:t>Inicialmente, acolho a preliminar de retificação do polo passivo para que passe a constar como ré a empresa OI S/A – EM RECUPERAÇÃO JUDICIAL (CNPJ nº 76.535.764/0001-43), sucessora da TELEMAR NORTE LESTE S/A, conforme comprovado pelos documentos de ID 162195647 e 163435042. Proceda-se à devida anotação no sistema.</w:t>
      </w:r>
    </w:p>
    <w:p>
      <w:pPr>
        <w:spacing w:after="120"/>
      </w:pPr>
      <w:r>
        <w:t>Não havendo outras questões preliminares a apreciar, presentes os pressupostos processuais, presentes os elementos bastantes para a formação do convencimento do juízo, bem como diante da desnecessidade de produção de outras provas, passo a analisar o mérito conforme disposição do artigo 355, inciso I, do Código de Processo Civil de 2015. A causa está madura para julgamento, porquanto presentes elementos bastantes para a formação do convencimento do juízo.</w:t>
      </w:r>
    </w:p>
    <w:p>
      <w:pPr>
        <w:spacing w:after="120"/>
      </w:pPr>
      <w:r>
        <w:t>A relação entre as partes é de consumo, porquanto presentes os requisitos subjetivos (consumidor em sentido estrito e fornecedor, na forma dos artigos 2º, caput, e 3º, caput, respectivamente, da Lei nº 8.078/90) e objetivo, na forma do artigo 3º, § 2º, da Lei n.º 8.078/90. Submete-se, portanto, ao regime jurídico do Código de Defesa do Consumidor - Lei n.º 8.078/90.</w:t>
      </w:r>
    </w:p>
    <w:p>
      <w:pPr>
        <w:spacing w:after="120"/>
      </w:pPr>
      <w:r>
        <w:t>Em que pese a parte autora ter requerido, em sua petição inicial, a inversão do ônus da prova, não deve esta ser deferida. Isso se justifica em razão de constituir a inversão do ônus da prova uma regra de procedimento, que somente pode ser utilizada se o consumidor se encontrar em estado de hipossuficiência fática, técnica ou econômica, ou em caso de verossimilhança das alegações do consumidor. Na situação em apreço, eventual hipossuficiência que se reconheça ao consumidor, ora integrante do polo ativo da relação processual, não repercutirá para a solução da demanda. As lições do consagrado Sérgio Cavalieri Filho, in Programa de Responsabilidade Civil, 5ª ed., p. 492, esclarecem que a regra do art. 6º, VIII, do CDC, incidirá a critério do magistrado que preside o processo: "De se ressaltar que a inversão do ônus da prova estabelecida no § 3º dos artigos. 12 e 14 do Código de Defesa do Consumidor não é a mesma prevista no seu art. 6º, VIII. Nesta última hipótese trata-se de inversão 'ope judicis', que, a critério do juiz, poderá ser feita quando a alegação foi verossímil ou quando o consumidor for hipossuficiente, segundo regras ordinárias de experiência."</w:t>
      </w:r>
    </w:p>
    <w:p>
      <w:pPr>
        <w:spacing w:after="120"/>
      </w:pPr>
      <w:r>
        <w:t>Nesse contexto, cabia à parte ré o ônus de desconstituir as alegações expostas pela autora na inicial. Ou seja, cabia à parte ré comprovar a regularidade da contratação da linha telefônica em nome da autora, bem como a legitimidade das cobranças impugnadas. Contudo, assim não o fez, não logrando comprovar a inexistência de defeito na prestação do serviço, a culpa exclusiva da autora ou a ocorrência de fato de terceiro.</w:t>
      </w:r>
    </w:p>
    <w:p>
      <w:pPr>
        <w:spacing w:after="120"/>
      </w:pPr>
      <w:r>
        <w:t>A ré se limita a afirmar a regularidade da contratação, baseando-se em alegações de que a autora possuía vínculo contratual e que existiria um histórico de pagamentos, sem, contudo, apresentar qualquer documento comprobatório robusto. As telas sistêmicas, por serem documentos de produção unilateral, não possuem, por si sós, força probatória suficiente para demonstrar a existência de um negócio jurídico válido, especialmente diante da negativa veemente da consumidora. Caberia à fornecedora apresentar o contrato devidamente assinado ou a gravação da manifestação de vontade inequívoca da consumidora, ônus do qual não se desincumbiu.</w:t>
      </w:r>
    </w:p>
    <w:p>
      <w:pPr>
        <w:spacing w:after="120"/>
      </w:pPr>
      <w:r>
        <w:t>Por outro lado, a parte autora logrou êxito em comprovar, por meio do documento de ID 155785380, que reside na cidade de Resende, o que confere elevada verossimilhança à sua alegação de que não contratou um serviço a ser prestado na distante cidade de Queimados.</w:t>
      </w:r>
    </w:p>
    <w:p>
      <w:pPr>
        <w:spacing w:after="120"/>
      </w:pPr>
      <w:r>
        <w:t>A falha na prestação do serviço, portanto, é manifesta, seja pela contratação fraudulenta por terceiro, seja por erro cadastral da própria ré. Em ambos os cenários, a responsabilidade do fornecedor é objetiva, fundamentada na teoria do risco do empreendimento, conforme o artigo 14 do Código de Defesa do Consumidor. A fraude praticada por terceiro não elide a responsabilidade da empresa, por se tratar de fortuito interno, inerente à atividade por ela desenvolvida.</w:t>
      </w:r>
    </w:p>
    <w:p>
      <w:pPr>
        <w:spacing w:after="120"/>
      </w:pPr>
      <w:r>
        <w:t>Dessa forma, não comprovada a relação jurídica entre as partes, impõe-se a declaração de inexistência do contrato e, por conseguinte, de todos os débitos a ele vinculados, sendo devidos o cancelamento do serviço e a anulação das cobranças, conforme requerido.</w:t>
      </w:r>
    </w:p>
    <w:p>
      <w:pPr>
        <w:spacing w:after="120"/>
      </w:pPr>
      <w:r>
        <w:t>Quanto ao pedido de compensação por danos morais, entendo que este também merece prosperar.</w:t>
      </w:r>
    </w:p>
    <w:p>
      <w:pPr>
        <w:spacing w:after="120"/>
      </w:pPr>
      <w:r>
        <w:t>A descoberta de um contrato fraudulento em seu nome, a cobrança por um serviço não solicitado, conforme demonstram os documentos de ID 155785377, 155785378, 155785379 e 155785386, e a necessidade de recorrer ao Poder Judiciário para solucionar um problema gerado exclusivamente pela falha de segurança da ré, configuram o chamado desvio produtivo do consumidor. A perda do tempo útil em tentativas de resolução do problema, somada à angústia e à insegurança geradas pela conduta da fornecedora, caracteriza o dano moral passível de compensação.</w:t>
      </w:r>
    </w:p>
    <w:p>
      <w:pPr>
        <w:spacing w:after="120"/>
      </w:pPr>
      <w:r>
        <w:t>Além disso, a condenação por danos morais deve assumir uma feição diferenciada, em razão do seu caráter nitidamente punitivo-pedagógico, com a finalidade de coibir futuras práticas abusivas que os consumidores eventualmente estejam sujeitos. Desta forma, no intuito de punir e educar a parte ré, para que repense o trato com seus clientes e as suas atividades como um todo, há que se atribuir à indenização ora postulada o caráter punitivo pedagógico que, usualmente, a ela não está atrelado.</w:t>
      </w:r>
    </w:p>
    <w:p>
      <w:pPr>
        <w:spacing w:after="120"/>
      </w:pPr>
      <w:r>
        <w:t>Os danos morais serão arbitrados com base nos princípios da razoabilidade e da proporcionalidade, para não gerar um enriquecimento sem causa em prol da parte autora. Assim, fixo a indenização por danos morais em R$ 10.000,00 (dez mil reais).</w:t>
      </w:r>
    </w:p>
    <w:p>
      <w:pPr>
        <w:spacing w:after="120"/>
      </w:pPr>
      <w:r>
        <w:t>Posto isso, JULGO PROCEDENTE(s) o(s) pedido(s) formulado(s) na petição inicial para:</w:t>
      </w:r>
    </w:p>
    <w:p>
      <w:pPr>
        <w:spacing w:after="120"/>
      </w:pPr>
      <w:r>
        <w:t>a) ACOLHER a preliminar arguida e determinar a retificação do polo passivo para que passe a constar OI S/A – EM RECUPERAÇÃO JUDICIAL (CNPJ nº 76.535.764/0001-43);</w:t>
      </w:r>
    </w:p>
    <w:p>
      <w:pPr>
        <w:spacing w:after="120"/>
      </w:pPr>
      <w:r>
        <w:t>b) TORNAR definitiva a tutela de urgência deferida na decisão de ID 159273663;</w:t>
      </w:r>
    </w:p>
    <w:p>
      <w:pPr>
        <w:spacing w:after="120"/>
      </w:pPr>
      <w:r>
        <w:t>c) DECLARAR a inexistência do contrato de prestação de serviços de telefonia objeto da lide, bem como de quaisquer débitos dele decorrentes em nome da autora, determinando o cancelamento definitivo do serviço;</w:t>
      </w:r>
    </w:p>
    <w:p>
      <w:pPr>
        <w:spacing w:after="120"/>
      </w:pPr>
      <w:r>
        <w:t>d) CONDENAR a ré, OI S/A – EM RECUPERAÇÃO JUDICIAL, a pagar à autora a quantia de R$ 10.000,00 (dez mil reais), a título de compensação por danos morais.</w:t>
      </w:r>
    </w:p>
    <w:p>
      <w:pPr>
        <w:spacing w:after="120"/>
      </w:pPr>
      <w:r>
        <w:t>Sobre este valor incidirá atualização monetária pelo IPCA a partir desta sentença (Súmula 362/STJ e art. 389, parágrafo único, CC) e juros de mora legais (SELIC−IPCA, de forma não negativa, art. 406, §§ 1º e 3º, CC) sobre o montante atualizado, a contar da citação (art. 405, CC), observada a metodologia a ser definida pelo CMN (art. 406, § 2º, CC) ou, na sua ausência/inviabilidade, juros de 1% a.m..</w:t>
      </w:r>
    </w:p>
    <w:p>
      <w:pPr>
        <w:spacing w:after="120"/>
      </w:pPr>
      <w:r>
        <w:t>Em consequência, julgo extinto o processo com resolução do mérito, na forma do artigo 487, I, do Código de Processo Civil.</w:t>
      </w:r>
    </w:p>
    <w:p>
      <w:pPr>
        <w:spacing w:after="120"/>
      </w:pPr>
      <w:r>
        <w:t>Outrossim, condeno a ré ao pagamento das custas processuais e dos honorários advocatícios, que fixo em 10% (dez por cento) sobre o valor da condenação, nos termos do artigo 85, §2º, do CPC.</w:t>
      </w:r>
    </w:p>
    <w:p>
      <w:pPr>
        <w:spacing w:after="120"/>
      </w:pPr>
      <w:r>
        <w:t>Publique-se. Intimem-se.</w:t>
      </w:r>
    </w:p>
    <w:p>
      <w:pPr>
        <w:spacing w:after="120"/>
      </w:pPr>
      <w:r>
        <w:t>Após o trânsito em julgado, dê-se baixa e arquivem-se.</w:t>
      </w:r>
    </w:p>
    <w:p>
      <w:r>
        <w:br w:type="page"/>
      </w:r>
    </w:p>
    <w:p>
      <w:pPr>
        <w:pStyle w:val="Heading1"/>
      </w:pPr>
      <w:r>
        <w:t>PROCEDENCIA - COBRANCAS INDEVIDAS</w:t>
      </w:r>
    </w:p>
    <w:p>
      <w:pPr>
        <w:spacing w:after="120"/>
      </w:pPr>
      <w:r>
        <w:t>Trata-se de ação de anulação de negócio jurídico cumulada com declaratória de inexistência de débitos e indenização por danos morais ajuizada por GRACIELLE FERNANDA PENEDO SANTANA CARDOSO em face de ZAMIX MULTIPLAY TELECOMUNICACOES LTDA. Narra a autora, em síntese, que em novembro de 2021 contratou um plano de internet de 400 Mb com a ré, pelo valor de R$120,00, com fidelidade de um ano, utilizando os serviços sem problemas. Alega que, ao vencer o período de fidelidade, em novembro de 2022, a ré lhe ofereceu um novo plano de 500 Mb por R$99,90, o qual aceitou. Contudo, a partir da mudança, a qualidade da internet piorou, apresentando lentidão e travamentos. Afirma que, após diversas reclamações sem solução, solicitou a rescisão do contrato em março de 2023, mas a ré se recusou a cancelar sem a cobrança de uma multa por quebra de fidelidade no valor de R$392,94. Aduz ter procurado o PROCON, onde a ré também teria se recusado a registrar a reclamação. Requer, ao final, a anulação da multa contratual, a declaração de inexistência de quaisquer débitos referentes ao cancelamento e a condenação da ré ao pagamento de indenização por danos morais no valor de R$15.000,00.</w:t>
      </w:r>
    </w:p>
    <w:p>
      <w:pPr>
        <w:spacing w:after="120"/>
      </w:pPr>
      <w:r>
        <w:t>A petição inicial (ID 105101053) veio instruída com os seguintes documentos e respectivos indexadores: 02-PROCURAÇÃO ASSINADA (ID 105101054); 03-DOCUMENTO DE IDENTIFICAÇÃO (ID 105101055); 04-COMPROVANTE DE RESIDENCIA (ID 105101056); 04-DECLARAÇÃO DE HIPOSSUFICIA ASSINADO (ID 105101057); 05-DECLARAÇÃO DE ISENTO (ID 105101058); 06-AUSÊNCIA DE ENTREGA DA DECLARAÇÃO DE IRPF (ID 105101059); 07-MULTA CONTRATUAL (ID 105101060); 08-FATURA DE MARÇO (ID 105101061); 09-TERMO DE USO (ID 105101062); 10-RELATÓRIO PROCON (ID 105101063); 11-CONTRATO DE ADESAO PARTE DOIS (ID 105101066); 11-CONTRATO DE ADESAO PARTE UM (ID 105101067).</w:t>
      </w:r>
    </w:p>
    <w:p>
      <w:pPr>
        <w:spacing w:after="120"/>
      </w:pPr>
      <w:r>
        <w:t>Certidão cartorária no ID 105442257 informando a ausência de recolhimento das custas.</w:t>
      </w:r>
    </w:p>
    <w:p>
      <w:pPr>
        <w:spacing w:after="120"/>
      </w:pPr>
      <w:r>
        <w:t>Petição da autora no ID 105913144, requerendo a gratuidade de justiça e juntando documentos comprobatórios de hipossuficiência financeira: 04-DECLARAÇÃO DE HIPOSSUFICIA ASSINADO (ID 105913145); 05-DECLARAÇÃO DE ISENTO (ID 105913146); 06-AUSÊNCIA DE ENTREGA DA DECLARAÇÃO DE IRPF (ID 105913147).</w:t>
      </w:r>
    </w:p>
    <w:p>
      <w:pPr>
        <w:spacing w:after="120"/>
      </w:pPr>
      <w:r>
        <w:t>Decisão no ID 136253768 deferindo a gratuidade de justiça à autora, deixando de designar audiência de conciliação e determinando a citação da ré. Intimação da autora acerca da decisão no ID 136440321.</w:t>
      </w:r>
    </w:p>
    <w:p>
      <w:pPr>
        <w:spacing w:after="120"/>
      </w:pPr>
      <w:r>
        <w:t>Citada, a ré apresentou contestação no ID 143318153, na qual alega, em síntese, que a autora contratou inicialmente um plano de 300 Mb em março de 2020, com fidelidade até março de 2021. Sustenta que em outubro de 2022, a autora solicitou nova contratação, referente ao plano Ultramix 500 Mb por R$99,90, com nova fidelidade de 12 meses. Argumenta a legalidade da cláusula de fidelização e da cobrança da multa, pois a autora teria usufruído de benefícios como maior velocidade e menor valor. Nega a ocorrência de falha na prestação do serviço, afirmando que os históricos de utilização demonstram o fornecimento adequado e que não houve reclamações anteriores à solicitação de cancelamento. Aduz que o cancelamento foi concluído após solicitação da autora, sendo-lhe informados os débitos de pro rata e multa contratual. Impugna o pedido de danos morais, por ausência de ato ilícito. Requer a improcedência dos pedidos.</w:t>
      </w:r>
    </w:p>
    <w:p>
      <w:pPr>
        <w:spacing w:after="120"/>
      </w:pPr>
      <w:r>
        <w:t>A contestação veio instruída com os seguintes documentos e respectivos indexadores: Procuração (ID 143318176); Carta de preposição (ID 143318175); Contrato Social (ID 143318155); 05-Protocolo 1871511 Contratação 2020 (ID 143318158); 06 - Protocolo 5783607 - nova contratação 2022 (ID 143318162); 07-Termo de adesão 2022 (ID 143318165); 08 - Protocolo 6714990-cancelamento (ID 143318167); 09- Protocolo 6761151 Procon (ID 143318168); 10 - Histórico de Protocolos (ID 143318170); 11-HISTÓRICO DE UTILIZAÇÃO DO USUÁRIO (ID 143318191); 12 - Relatório Detalhado de Sessões (ID 143318172).</w:t>
      </w:r>
    </w:p>
    <w:p>
      <w:pPr>
        <w:spacing w:after="120"/>
      </w:pPr>
      <w:r>
        <w:t>Petição da ré no ID 143319738, juntando documentos complementares à contestação: Termo de adesão 2022 (ID 143321263); Protocolo 6714990-cancelamento (ID 143319741); Protocolo 6761151 Procon (ID 143321254); Histórico de Protocolos (ID 143321253); HISTÓRICO DE UTILIZAÇÃO DO USUÁRIO (ID 143321259); Relatório Detalhado de Sessões (ID 143321252).</w:t>
      </w:r>
    </w:p>
    <w:p>
      <w:pPr>
        <w:spacing w:after="120"/>
      </w:pPr>
      <w:r>
        <w:t>Ato Ordinatório no ID 149220003, intimando a autora para apresentar réplica.</w:t>
      </w:r>
    </w:p>
    <w:p>
      <w:pPr>
        <w:spacing w:after="120"/>
      </w:pPr>
      <w:r>
        <w:t>Ato Ordinatório no ID 165893850, certificando a ausência de réplica e intimando as partes para especificarem provas.</w:t>
      </w:r>
    </w:p>
    <w:p>
      <w:pPr>
        <w:spacing w:after="120"/>
      </w:pPr>
      <w:r>
        <w:t>Petição da autora no ID 165956718, requerendo a designação de audiência de instrução e julgamento para produção de prova oral, consistente no depoimento pessoal do representante da ré, e reiterando o pedido de inversão do ônus da prova.</w:t>
      </w:r>
    </w:p>
    <w:p>
      <w:pPr>
        <w:spacing w:after="120"/>
      </w:pPr>
      <w:r>
        <w:t>Ato Ordinatório no ID 188828349, certificando que somente a parte autora se manifestou em provas no prazo legal.</w:t>
      </w:r>
    </w:p>
    <w:p>
      <w:pPr>
        <w:spacing w:after="120"/>
      </w:pPr>
      <w:r>
        <w:t>É O RELATÓRIO. DECIDO.</w:t>
      </w:r>
    </w:p>
    <w:p>
      <w:pPr>
        <w:spacing w:after="120"/>
      </w:pPr>
      <w:r>
        <w:t>Não havendo questões preliminares a apreciar, presentes os pressupostos processuais, presentes os elementos bastantes para a formação do convencimento do juízo, bem como diante da desnecessidade de produção da prova oral requerida pela parte autora, passo a analisar o mérito conforme disposição do artigo 355, inciso I, do Código de Processo Civil de 2015.</w:t>
      </w:r>
    </w:p>
    <w:p>
      <w:pPr>
        <w:spacing w:after="120"/>
      </w:pPr>
      <w:r>
        <w:t>A causa está madura para julgamento, porquanto presentes elementos bastantes para a formação do convencimento do juízo.</w:t>
      </w:r>
    </w:p>
    <w:p>
      <w:pPr>
        <w:spacing w:after="120"/>
      </w:pPr>
      <w:r>
        <w:t>A relação entre as partes é de consumo, porquanto presentes os requisitos subjetivos (consumidor em sentido estrito e fornecedor, na forma dos artigos 2º, caput, e 3º, caput, respectivamente, da Lei nº 8.078/90) e objetivo, na forma do artigo 3º, § 2º, da Lei n.º 8.078/90. Submete-se, portanto, ao regime jurídico do Código de Defesa do Consumidor - Lei n.º 8.078/90.</w:t>
      </w:r>
    </w:p>
    <w:p>
      <w:pPr>
        <w:spacing w:after="120"/>
      </w:pPr>
      <w:r>
        <w:t>Em que pese a parte autora ter requerido, em sua petição inicial e na petição de ID 165956718, a inversão do ônus da prova, não deve esta ser deferida.</w:t>
      </w:r>
    </w:p>
    <w:p>
      <w:pPr>
        <w:spacing w:after="120"/>
      </w:pPr>
      <w:r>
        <w:t>Isso se justifica em razão de constituir a inversão do ônus da prova uma regra de procedimento, que somente pode ser utilizada se o consumidor se encontrar em estado de hipossuficiência fática, técnica ou econômica, ou em caso de verossimilhança das alegações do consumidor.</w:t>
      </w:r>
    </w:p>
    <w:p>
      <w:pPr>
        <w:spacing w:after="120"/>
      </w:pPr>
      <w:r>
        <w:t>Na situação em apreço, eventual hipossuficiência que se reconheça ao consumidor, ora integrante do polo ativo da relação processual, não repercutirá para a solução da demanda.</w:t>
      </w:r>
    </w:p>
    <w:p>
      <w:pPr>
        <w:spacing w:after="120"/>
      </w:pPr>
      <w:r>
        <w:t>As lições do consagrado Sérgio Cavalieri Filho, in Programa de Responsabilidade Civil, 5ª ed., p. 492, esclarecem que a regra do art. 6º, VIII, do CDC, incidirá a critério do magistrado que preside o processo: "De se ressaltar que a inversão do ônus da prova estabelecida no § 3º dos artigos. 12 e 14 do Código de Defesa do Consumidor não é a mesma prevista no seu art. 6º, VIII. Nesta última hipótese trata-se de inversão 'ope judicis', que, a critério do juiz, poderá ser feita quando a alegação foi verossímil ou quando o consumidor for hipossuficiente, segundo regras ordinárias de experiência."</w:t>
      </w:r>
    </w:p>
    <w:p>
      <w:pPr>
        <w:spacing w:after="120"/>
      </w:pPr>
      <w:r>
        <w:t>Nesse contexto, cabia à parte ré o ônus de desconstituir as alegações expostas pela autora na inicial. Ou seja, cabia à parte ré comprovar a efetiva e adequada prestação dos serviços de internet no plano contratado em novembro de 2022, bem como a legitimidade da cobrança da multa por quebra de fidelidade, ônus do qual se desincumbiu, conforme se verá adiante.</w:t>
      </w:r>
    </w:p>
    <w:p>
      <w:pPr>
        <w:spacing w:after="120"/>
      </w:pPr>
      <w:r>
        <w:t>A controvérsia central reside na legitimidade da cobrança da multa por quebra de fidelidade imposta à autora quando esta solicitou o cancelamento do serviço de internet. A autora alega que o cancelamento foi motivado pela má qualidade do serviço após a mudança de plano, enquanto a ré sustenta a regularidade da prestação e a validade da cláusula de fidelidade.</w:t>
      </w:r>
    </w:p>
    <w:p>
      <w:pPr>
        <w:spacing w:after="120"/>
      </w:pPr>
      <w:r>
        <w:t>Analisando os documentos juntados, verifica-se que a autora, de fato, contratou um novo plano em outubro/novembro de 2022, conforme "Termo de Adesão - 15/10/2022" (ID 105101062 e ID 143318165), o qual previa velocidade de 500 Mbps e um novo período de fidelidade de 12 meses. A autora alega que, após essa mudança, o serviço piorou, apresentando lentidão e travamentos, o que a levou a solicitar o cancelamento em março de 2023.</w:t>
      </w:r>
    </w:p>
    <w:p>
      <w:pPr>
        <w:spacing w:after="120"/>
      </w:pPr>
      <w:r>
        <w:t>A ré, por sua vez, nega a falha na prestação do serviço, apresentando históricos de utilização (ID 143318191 e ID 143321259) e relatórios detalhados de sessões (ID 143318172 e ID 143321252). Contudo, tais documentos, por si sós, são unilaterais e não afastam a alegação de instabilidade e lentidão percebida pela consumidora em sua utilização cotidiana. Ademais, a ré alega que não houve reclamações anteriores sobre a qualidade do serviço antes do pedido de cancelamento. No entanto, o "Histórico de Protocolos" (ID 143318170 e ID 143321253) apresentado pela própria ré registra uma ocorrência de "Ouvidoria - Reclamação" (ID 6684213) em 08/03/2023, classificada como "reclamação da qualidade do acesso, protocolo anatel", dias antes da solicitação de cancelamento em 13/03/2023 (Protocolo 6714990 - ID 143318167 e ID 143319741).</w:t>
      </w:r>
    </w:p>
    <w:p>
      <w:pPr>
        <w:spacing w:after="120"/>
      </w:pPr>
      <w:r>
        <w:t>É cediço que a cláusula de fidelidade em contratos de prestação de serviços de telecomunicações é, em regra, lícita, desde que o consumidor receba algum benefício em troca e que a multa por rescisão antecipada seja proporcional ao tempo restante do contrato e ao valor do benefício concedido, conforme estabelece a regulamentação da ANATEL, notadamente a Resolução nº 632/2014. O §2º do artigo 58 da referida resolução, contudo, é claro ao vedar a cobrança da multa de permanência na hipótese de rescisão em razão de descumprimento de obrigação contratual ou legal por parte da Prestadora, cabendo a ela o ônus da prova da não procedência do alegado pelo consumidor.</w:t>
      </w:r>
    </w:p>
    <w:p>
      <w:pPr>
        <w:spacing w:after="120"/>
      </w:pPr>
      <w:r>
        <w:t>No presente caso, a autora alega que a solicitação de cancelamento decorreu da má qualidade do serviço. A existência de um protocolo de reclamação sobre a qualidade do acesso junto à ANATEL (ID 6684213), poucos dias antes do pedido de cancelamento, corrobora a insatisfação da consumidora com o serviço prestado. A ré, por sua vez, não logrou êxito em comprovar, de forma inequívoca, a regularidade e a qualidade do serviço no período questionado, de modo a afastar a alegação de falha na prestação. Os relatórios de uso genéricos não são suficientes para atestar a qualidade da conexão na perspectiva do usuário.</w:t>
      </w:r>
    </w:p>
    <w:p>
      <w:pPr>
        <w:spacing w:after="120"/>
      </w:pPr>
      <w:r>
        <w:t>Dessa forma, diante da alegação de vício no serviço e da existência de registro de reclamação, presume-se a veracidade da alegação da consumidora quanto à inadequação do serviço, o que legitima o pedido de cancelamento sem ônus, afastando a incidência da multa por quebra de fidelidade. A recusa da ré em cancelar o contrato sem a cobrança da multa, mesmo diante da reclamação de falha, e a posterior emissão da fatura com o valor da multa contratual (ID 105101060 - R$349,65 de multa contratual, totalizando R$392,94) mostram-se indevidas.</w:t>
      </w:r>
    </w:p>
    <w:p>
      <w:pPr>
        <w:spacing w:after="120"/>
      </w:pPr>
      <w:r>
        <w:t>Assim, o pedido de anulação da multa contratual no valor de R$392,94 (correspondente à multa de R$349,65 mais pro rata) deve ser acolhido, bem como a declaração de inexistência de débitos a ela referentes.</w:t>
      </w:r>
    </w:p>
    <w:p>
      <w:pPr>
        <w:spacing w:after="120"/>
      </w:pPr>
      <w:r>
        <w:t>Quanto ao pedido de indenização por danos morais, este também merece prosperar. A insistência na cobrança de multa por quebra de fidelidade quando o pedido de cancelamento é motivado por falha na prestação do serviço, a recusa em solucionar o problema administrativamente, inclusive perante o PROCON (conforme Relatório PROCON ID 105101063, que relata a negativa da empresa em atender o PROCON), e a imposição ao consumidor da necessidade de buscar o Judiciário para ver resguardado seu direito, ultrapassam o mero aborrecimento cotidiano e configuram dano moral indenizável. A situação vivenciada pela autora, que se viu privada de um serviço de internet de qualidade, enfrentou dificuldades para cancelar o contrato e ainda foi ameaçada com a cobrança de multa indevida, gerou transtornos, perda de tempo útil e sentimento de impotência que merecem reparação.</w:t>
      </w:r>
    </w:p>
    <w:p>
      <w:pPr>
        <w:spacing w:after="120"/>
      </w:pPr>
      <w:r>
        <w:t>A fixação do valor da indenização por danos morais deve observar os princípios da razoabilidade e da proporcionalidade, atentando-se à extensão do dano, à capacidade econômica das partes e ao caráter pedagógico-punitivo da medida. Considerando as circunstâncias do caso, entendo que o valor de R$5.000,00 (cinco mil reais) se mostra adequado.</w:t>
      </w:r>
    </w:p>
    <w:p>
      <w:pPr>
        <w:spacing w:after="120"/>
      </w:pPr>
      <w:r>
        <w:t>Posto isso, JULGO PROCEDENTES os pedidos formulados na petição inicial para:</w:t>
      </w:r>
    </w:p>
    <w:p>
      <w:pPr>
        <w:spacing w:after="120"/>
      </w:pPr>
      <w:r>
        <w:t>a) Declarar a nulidade da multa de permanência cobrada da autora, no valor de R$392,94 (trezentos e noventa e dois reais e noventa e quatro centavos), conforme fatura de ID 105101060, e, por conseguinte, declarar a inexistência de quaisquer débitos da autora perante a ré referentes a essa multa contratual e ao cancelamento do serviço de internet objeto da lide;</w:t>
      </w:r>
    </w:p>
    <w:p>
      <w:pPr>
        <w:spacing w:after="120"/>
      </w:pPr>
      <w:r>
        <w:t>b) Condenar a ré ZAMIX MULTIPLAY TELECOMUNICACOES LTDA a pagar à autora GRACIELLE FERNANDA PENEDO SANTANA CARDOSO a quantia de R$5.000,00 (cinco mil reais), a título de indenização por danos morais. Sobre este valor incidirá: i) Atualização monetária pelo IPCA, a partir da data desta sentença (arbitramento – Súmula 362/STJ e art. 389, parágrafo único, do Código Civil, conforme Lei nº 14.905/2024); ii) Juros de mora legais, correspondentes à diferença entre a taxa SELIC e a variação do IPCA (Taxa SELIC – IPCA), de forma não negativa (art. 406, §§ 1º e 3º, do Código Civil, conforme Lei nº 14.905/2024), incidentes sobre o valor da condenação devidamente atualizado monetariamente na forma do subitem 'i', a contar da citação (art. 405 do CC) até o efetivo pagamento. A metodologia de cálculo e a forma de aplicação destes juros de mora observarão o que vier a ser definido pelo Conselho Monetário Nacional, conforme o art. 406, § 2º, do Código Civil. Na ausência ou enquanto pendente de efetiva operacionalização a específica metodologia do CMN, ou em caso de inviabilidade prática de seu cálculo no caso concreto, os juros de mora legais serão calculados à taxa de 1% (um por cento) ao mês.</w:t>
      </w:r>
    </w:p>
    <w:p>
      <w:pPr>
        <w:spacing w:after="120"/>
      </w:pPr>
      <w:r>
        <w:t>Em consequência, julgo extinto o feito, com resolução do mérito, na forma do art. 487, inciso I do CPC.</w:t>
      </w:r>
    </w:p>
    <w:p>
      <w:pPr>
        <w:spacing w:after="120"/>
      </w:pPr>
      <w:r>
        <w:t>Outrossim, condeno a ré ao pagamento das custas processuais e dos honorários advocatícios, que fixo em 10% (dez por cento) sobre o valor da condenação, nos termos do art. 85, §2º, do Código de Processo Civil.</w:t>
      </w:r>
    </w:p>
    <w:p>
      <w:pPr>
        <w:spacing w:after="120"/>
      </w:pPr>
      <w:r>
        <w:t>Publique-se. Intimem-se.</w:t>
      </w:r>
    </w:p>
    <w:p>
      <w:r>
        <w:br w:type="page"/>
      </w:r>
    </w:p>
    <w:p>
      <w:pPr>
        <w:pStyle w:val="Heading1"/>
      </w:pPr>
      <w:r>
        <w:t>PROCEDENCIA PARCIAL</w:t>
      </w:r>
    </w:p>
    <w:p>
      <w:pPr>
        <w:spacing w:after="120"/>
      </w:pPr>
      <w:r>
        <w:t>Trata-se de ação de procedimento comum cível ajuizada por LUCAS DE ELIAS FRANCO em face de CLARO S A.</w:t>
      </w:r>
    </w:p>
    <w:p>
      <w:pPr>
        <w:spacing w:after="120"/>
      </w:pPr>
      <w:r>
        <w:t>Na inicial, narra o autor, em síntese, que era cliente dos serviços de internet da ré e que, em 03/02/2025, solicitou o cancelamento do contrato através do protocolo nº 268254935171132. Relata que, não obstante o pedido de encerramento e a retirada do equipamento, foi surpreendido com a cobrança de fatura no valor de R$ 60,56, referente ao período posterior ao cancelamento, constatando que o sinal permanecia ativo indevidamente. Afirma ter tentado solucionar a questão administrativamente, sem êxito, havendo risco de negativação de seu nome. Requer, em sede de tutela de urgência, que a ré se abstenha de negativar seu nome; e, no mérito, a declaração de inexistência do débito, o cancelamento definitivo do contrato e a condenação da ré ao pagamento de indenização por danos morais no valor de R$ 30.000,00.</w:t>
      </w:r>
    </w:p>
    <w:p>
      <w:pPr>
        <w:spacing w:after="120"/>
      </w:pPr>
      <w:r>
        <w:t>A petição inicial (ID 177973772) veio instruída com os seguintes documentos e respectivos indexadores: Declaração de Hipossuficiência (ID 177973779); Procuração (ID 177973780); Fatura de cobrança contestada com vencimento em 05/03/2025 (ID 177973783); Documentos pessoais e fiscais (IDs 177973781, 177973784, 177973785, 177973787, 177973790, 177973791).</w:t>
      </w:r>
    </w:p>
    <w:p>
      <w:pPr>
        <w:spacing w:after="120"/>
      </w:pPr>
      <w:r>
        <w:t>Decisão de ID 178070297 deferiu a gratuidade de justiça e concedeu a tutela de urgência para determinar que a ré se abstivesse de incluir o nome do autor nos cadastros restritivos de crédito, sob pena de multa.</w:t>
      </w:r>
    </w:p>
    <w:p>
      <w:pPr>
        <w:spacing w:after="120"/>
      </w:pPr>
      <w:r>
        <w:t>Citada, a ré apresentou contestação no ID 183427669. Preliminarmente, arguiu inépcia da inicial por ausência de planilha e falta de interesse de agir por suposta ausência de tentativa de solução administrativa. No mérito, reconhece a relação jurídica contratual (contrato nº 268/36064153-0) e admite a ocorrência de erro técnico em seus sistemas, alegando que o serviço foi interrompido, mas permaneceu um "sinal residual" devido à falha de sincronização, o que gerou a cobrança indevida. Informa que a linha se encontra cancelada e que procederia ao estorno. Sustenta a inexistência de danos morais com base na Súmula 230 do TJRJ e a impossibilidade de devolução em dobro por ausência de má-fé.</w:t>
      </w:r>
    </w:p>
    <w:p>
      <w:pPr>
        <w:spacing w:after="120"/>
      </w:pPr>
      <w:r>
        <w:t>A contestação veio instruída com os seguintes documentos e respectivos indexadores: Procuração e Substabelecimentos (IDs 183427670, 181971929, 181971930); Telas sistêmicas (colacionadas no corpo da defesa).</w:t>
      </w:r>
    </w:p>
    <w:p>
      <w:pPr>
        <w:spacing w:after="120"/>
      </w:pPr>
      <w:r>
        <w:t>A ré apresentou petição informando cumprimento da liminar no ID 181971928.</w:t>
      </w:r>
    </w:p>
    <w:p>
      <w:pPr>
        <w:spacing w:after="120"/>
      </w:pPr>
      <w:r>
        <w:t>Réplica no ID 204669734, na qual a parte autora rechaça as preliminares, reiterando que houve protocolo de cancelamento, e reafirma os pedidos iniciais, destacando a confissão da ré quanto ao erro técnico.</w:t>
      </w:r>
    </w:p>
    <w:p>
      <w:pPr>
        <w:spacing w:after="120"/>
      </w:pPr>
      <w:r>
        <w:t>Instadas a especificarem provas (ID 223130419), tanto a parte ré (ID 224299180) quanto a parte autora (ID 223414939) manifestaram desinteresse na produção de outras provas, pugnando pelo julgamento antecipado da lide.</w:t>
      </w:r>
    </w:p>
    <w:p>
      <w:pPr>
        <w:spacing w:after="120"/>
      </w:pPr>
      <w:r>
        <w:t>Em 05/11/2025, a parte ré juntou petição de acordo (ID 240681079), assinada apenas por seu patrono, sem a ratificação expressa da parte autora nos autos até a presente data.</w:t>
      </w:r>
    </w:p>
    <w:p>
      <w:pPr>
        <w:spacing w:after="120"/>
      </w:pPr>
      <w:r>
        <w:t>É o relatório. Decido.</w:t>
      </w:r>
    </w:p>
    <w:p>
      <w:pPr>
        <w:spacing w:after="120"/>
      </w:pPr>
      <w:r>
        <w:t>Não havendo questões preliminares a apreciar ou superadas as existentes, e presentes os pressupostos processuais e as condições da ação, passo à análise do mérito.</w:t>
      </w:r>
    </w:p>
    <w:p>
      <w:pPr>
        <w:spacing w:after="120"/>
      </w:pPr>
      <w:r>
        <w:t>Rejeito a preliminar de inépcia da inicial por ausência de planilha, uma vez que o valor discutido é único e determinado (R$ 60,56), representado pela fatura acostada aos autos (ID 177973783), sendo desnecessária a apresentação de cálculo complexo. Rejeito, igualmente, a preliminar de falta de interesse de agir, pois o autor comprovou a tentativa de solução administrativa mediante a apresentação do número de protocolo na inicial, além de ser garantia constitucional a inafastabilidade da jurisdição.</w:t>
      </w:r>
    </w:p>
    <w:p>
      <w:pPr>
        <w:spacing w:after="120"/>
      </w:pPr>
      <w:r>
        <w:t>A causa comporta julgamento antecipado, nos termos do artigo 355, inciso I, do Código de Processo Civil, porquanto a matéria controvertida é de direito e de fato, mas os elementos probatórios constantes dos autos são suficientes para o deslinde da demanda, sendo desnecessária a produção de outras provas, conforme manifestado pelas partes nos IDs 223414939 e 224299180.</w:t>
      </w:r>
    </w:p>
    <w:p>
      <w:pPr>
        <w:spacing w:after="120"/>
      </w:pPr>
      <w:r>
        <w:t>A relação jurídica estabelecida entre as partes configura-se como de consumo, encontrando-se o autor na condição de consumidor e a ré na de fornecedora de serviços, nos termos dos artigos 2º e 3º do Código de Defesa do Consumidor (Lei nº 8.078/90). Aplicam-se, portanto, as normas protetivas do microssistema consumerista, em especial a responsabilidade objetiva do fornecedor.</w:t>
      </w:r>
    </w:p>
    <w:p>
      <w:pPr>
        <w:spacing w:after="120"/>
      </w:pPr>
      <w:r>
        <w:t>No que tange à inversão do ônus da prova, prevista no artigo 6º, inciso VIII, do Código de Defesa do Consumidor, entendo que esta deve ser deferida. Isso se justifica diante da verossimilhança das alegações autorais, corroboradas pelo protocolo de atendimento informado e pela fatura de cobrança posterior, e da evidente hipossuficiência técnica do consumidor frente à concessionária de serviços públicos.</w:t>
      </w:r>
    </w:p>
    <w:p>
      <w:pPr>
        <w:spacing w:after="120"/>
      </w:pPr>
      <w:r>
        <w:t>Nesse contexto, cabia à parte ré o ônus de desconstituir as alegações expostas pelo autor na inicial, provando a regularidade da cobrança e a efetiva prestação do serviço no período cobrado.</w:t>
      </w:r>
    </w:p>
    <w:p>
      <w:pPr>
        <w:spacing w:after="120"/>
      </w:pPr>
      <w:r>
        <w:t>Contudo, a ré não apenas deixou de comprovar a regularidade da cobrança, como confessou, em sua peça de bloqueio (ID 183427669), a existência de falha na prestação do serviço. A demandada admitiu expressamente que a cobrança da fatura foi gerada automaticamente devido a um "erro técnico no sistema" e "falha de sincronização", reconhecendo que o cancelamento havia sido solicitado.</w:t>
      </w:r>
    </w:p>
    <w:p>
      <w:pPr>
        <w:spacing w:after="120"/>
      </w:pPr>
      <w:r>
        <w:t>A cobrança de serviços após o pedido de cancelamento constitui prática abusiva e falha na prestação do serviço, respondendo o fornecedor objetivamente pelos danos causados, nos termos do artigo 14 do CDC.</w:t>
      </w:r>
    </w:p>
    <w:p>
      <w:pPr>
        <w:spacing w:after="120"/>
      </w:pPr>
      <w:r>
        <w:t>Diante da confissão da ré e da prova documental produzida pelo autor, impõe-se a declaração de inexistência do débito de R$ 60,56, referente à fatura com vencimento em março de 2025, bem como a confirmação do cancelamento do contrato, sem qualquer ônus para o consumidor.</w:t>
      </w:r>
    </w:p>
    <w:p>
      <w:pPr>
        <w:spacing w:after="120"/>
      </w:pPr>
      <w:r>
        <w:t>Quanto ao pedido de danos morais, entendo que estes restaram configurados.</w:t>
      </w:r>
    </w:p>
    <w:p>
      <w:pPr>
        <w:spacing w:after="120"/>
      </w:pPr>
      <w:r>
        <w:t>A situação vivenciada pelo autor ultrapassa o mero aborrecimento cotidiano. O consumidor, agindo de boa-fé, solicitou o cancelamento do serviço e devolveu os equipamentos, cumprindo sua parte na relação contratual. Em contrapartida, a ré, por falha interna, manteve o faturamento e realizou cobrança indevida, obrigando o autor a desperdiçar seu tempo útil na tentativa de solucionar o problema administrativamente e, posteriormente, buscar o Poder Judiciário para evitar a negativação de seu nome.</w:t>
      </w:r>
    </w:p>
    <w:p>
      <w:pPr>
        <w:spacing w:after="120"/>
      </w:pPr>
      <w:r>
        <w:t>A conduta da ré caracteriza o desvio produtivo do consumidor, que se vê compelido a sair de sua rotina para resolver problemas causados exclusivamente pela desídia do fornecedor. A ameaça de negativação (cobrança de fatura em aberto) agrava a angústia e a aflição.</w:t>
      </w:r>
    </w:p>
    <w:p>
      <w:pPr>
        <w:spacing w:after="120"/>
      </w:pPr>
      <w:r>
        <w:t>Além disso, a condenação por danos morais deve assumir também uma feição diferenciada, em razão do seu caráter nitidamente punitivo pedagógico, com a finalidade de coibir futuras práticas abusivas que os consumidores eventualmente estejam sujeitos.</w:t>
      </w:r>
    </w:p>
    <w:p>
      <w:pPr>
        <w:spacing w:after="120"/>
      </w:pPr>
      <w:r>
        <w:t>Desta forma, no intuito de punir e educar a parte ré, para que repense o trato com seus clientes e as suas atividades como um todo, há que se atribuir à indenização ora postulada o caráter punitivo pedagógico que, usualmente, a ela não está atrelado.</w:t>
      </w:r>
    </w:p>
    <w:p>
      <w:pPr>
        <w:spacing w:after="120"/>
      </w:pPr>
      <w:r>
        <w:t>Os danos morais serão arbitrados com base nos princípios da razoabilidade e da proporcionalidade, para não gerar um enriquecimento sem causa em prol da parte autora.</w:t>
      </w:r>
    </w:p>
    <w:p>
      <w:pPr>
        <w:spacing w:after="120"/>
      </w:pPr>
      <w:r>
        <w:t>Considerando as circunstâncias do caso, a confissão da ré e a natureza do dano (perda de tempo útil e cobrança indevida sem negativação efetivada), fixo a indenização em R$ 3.000,00 (três mil reais), valor que reputo adequado para compensar o autor e desestimular a ré. O valor pleiteado na inicial (R$ 30.000,00) mostra-se excessivo e desproporcional ao agravo suportado.</w:t>
      </w:r>
    </w:p>
    <w:p>
      <w:pPr>
        <w:spacing w:after="120"/>
      </w:pPr>
      <w:r>
        <w:t>Ante o exposto, JULGO PARCIALMENTE PROCEDENTES os pedidos formulados na petição inicial para:</w:t>
      </w:r>
    </w:p>
    <w:p>
      <w:pPr>
        <w:spacing w:after="120"/>
      </w:pPr>
      <w:r>
        <w:t>a) CONFIRMAR a tutela de urgência deferida no ID 178070297;</w:t>
      </w:r>
    </w:p>
    <w:p>
      <w:pPr>
        <w:spacing w:after="120"/>
      </w:pPr>
      <w:r>
        <w:t>b) DECLARAR a inexistência do débito no valor de R$ 60,56, referente à fatura com vencimento em 05/03/2025 (ID 177973783), bem como declarar rescindido o contrato de prestação de serviços de internet objeto da lide, sem qualquer ônus para o autor;</w:t>
      </w:r>
    </w:p>
    <w:p>
      <w:pPr>
        <w:spacing w:after="120"/>
      </w:pPr>
      <w:r>
        <w:t>c) CONDENAR a ré, CLARO S A, a pagar ao autor a quantia de R$ 3.000,00 (três mil reais) a título de indenização por danos morais. Sobre este valor incidirá atualização monetária pelo IPCA a partir desta sentença (Súmula 362/STJ e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pPr>
        <w:spacing w:after="120"/>
      </w:pPr>
      <w:r>
        <w:t>d) Em consequência, JULGO EXTINTO O PROCESSO COM RESOLUÇÃO DO MÉRITO, na forma do artigo 487, inciso I, do Código de Processo Civil.</w:t>
      </w:r>
    </w:p>
    <w:p>
      <w:pPr>
        <w:spacing w:after="120"/>
      </w:pPr>
      <w:r>
        <w:t>Considerando a sucumbência recíproca, condeno a parte ré ao pagamento de 70% das custas processuais e honorários advocatícios que fixo em 10% sobre o valor da condenação. Condeno a parte autora ao pagamento de 30% das custas e honorários de 10% sobre a diferença entre o valor pleiteado a título de danos morais e o valor obtido, observada a gratuidade de justiça deferida.</w:t>
      </w:r>
    </w:p>
    <w:p>
      <w:pPr>
        <w:spacing w:after="120"/>
      </w:pPr>
      <w:r>
        <w:t>Publique-se. Registre-se. Intimem-se.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