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21 - MODELO - SENTENCA - VEICULOS - VICIO E TRANSFERENCIA</w:t>
      </w:r>
    </w:p>
    <w:p>
      <w:pPr>
        <w:spacing w:after="120"/>
      </w:pPr>
      <w:r>
        <w:t>Vicio do produto, defeitos em veiculo e obrigacoes relacionadas a transferencia e debitos do automovel.</w:t>
      </w:r>
    </w:p>
    <w:p>
      <w:pPr>
        <w:pStyle w:val="Heading1"/>
      </w:pPr>
      <w:r>
        <w:t>VICIO EM VEICULO - PROCEDENCIA</w:t>
      </w:r>
    </w:p>
    <w:p>
      <w:pPr>
        <w:spacing w:after="120"/>
      </w:pPr>
      <w:r>
        <w:t>Trata-se de ação de procedimento comum proposta por SAMUEL HIDEYUKI TATIZAWA em face de AYMORE CREDITO, FINANCIAMENTO E INVESTIMENTO S.A., na qual o autor alega, em síntese, que é proprietário do veículo automotor Honda City EX FLEX, ano 2013/2014, PLACA LQY3F43, RENAVAM 00586341900, com valor médio FIPE de R$ 53.727,00 (cinquenta e três mil, setecentos e vinte e sete reais), conforme comprova o documento de ID 137970493. Afirma que, ao tentar vender o veículo, descobriu que o mesmo constava como alienado fiduciariamente à financeira ré, impedindo a realização de um novo financiamento pelo potencial comprador, fato este comprovado pelo apontamento de alienação fiduciária nos bancos do DETRAN (ID 137970490). Sustenta que desconhece qualquer gravame de alienação fiduciária e que jamais firmou contrato com a instituição financeira ré, conforme narrado na petição inicial (ID 137970483).</w:t>
      </w:r>
    </w:p>
    <w:p>
      <w:pPr>
        <w:spacing w:after="120"/>
      </w:pPr>
      <w:r>
        <w:t>Requer, em sede de tutela de urgência, a baixa do gravame de alienação fiduciária indevidamente registrado. No mérito, pleiteia a confirmação da tutela, bem como a condenação da ré ao pagamento de indenização por danos morais.</w:t>
      </w:r>
    </w:p>
    <w:p>
      <w:pPr>
        <w:spacing w:after="120"/>
      </w:pPr>
      <w:r>
        <w:t>A parte ré, devidamente citada, manifestou interesse na composição (ID 173757037), contudo não logrou êxito em contatar o patrono da parte autora, não apresentando contestação específica quanto aos fatos narrados na inicial.</w:t>
      </w:r>
    </w:p>
    <w:p>
      <w:pPr>
        <w:spacing w:after="120"/>
      </w:pPr>
      <w:r>
        <w:t>É o relatório. Decido.</w:t>
      </w:r>
    </w:p>
    <w:p>
      <w:pPr>
        <w:spacing w:after="120"/>
      </w:pPr>
      <w:r>
        <w:t>Por força da inversão do ônus da prova, cabia à parte ré o ônus de desconstituir as alegações expostas pelo autor na inicial. Ou seja, cabia à parte ré comprovar que não havia gravame de alienação fiduciária indevidamente registrado sobre o veículo do autor ou que tal gravame era legítimo, baseado em contrato válido.</w:t>
      </w:r>
    </w:p>
    <w:p>
      <w:pPr>
        <w:spacing w:after="120"/>
      </w:pPr>
      <w:r>
        <w:t>Contudo, assim não o fez, não logrando comprovar a inexistência de defeito na prestação do serviço, a culpa exclusiva do autor ou a ocorrência de fato de terceiro.</w:t>
      </w:r>
    </w:p>
    <w:p>
      <w:pPr>
        <w:spacing w:after="120"/>
      </w:pPr>
      <w:r>
        <w:t>A parte autora, por sua vez, comprovou por meio dos documentos acostados aos autos que é proprietário do veículo Honda City EX FLEX, ano 2013/2014, PLACA LQY3F43, RENAVAM 00586341900, conforme demonstra o CRLV-e juntado aos autos (ID 137970489). Igualmente, restou comprovado o apontamento de alienação fiduciária nos bancos do DETRAN, conforme documentação anexada à inicial (ID 137970490), bem como a tentativa de isenção do gravame pelo réu (ID 137970491), o que corrobora a tese autoral.</w:t>
      </w:r>
    </w:p>
    <w:p>
      <w:pPr>
        <w:spacing w:after="120"/>
      </w:pPr>
      <w:r>
        <w:t>Mister salientar que o autor apresentou, ainda, relatório detalhado da consulta sobre a alienação gravada (ID 137970492), que evidencia a existência do gravame indevido, impedindo a livre disposição do bem pelo seu legítimo proprietário.</w:t>
      </w:r>
    </w:p>
    <w:p>
      <w:pPr>
        <w:spacing w:after="120"/>
      </w:pPr>
      <w:r>
        <w:t>Imperioso destacar que a relação jurídica estabelecida entre as partes é nitidamente de consumo, submetendo-se, portanto, às disposições do Código de Defesa do Consumidor, notadamente o art. 14, que estabelece a responsabilidade objetiva do fornecedor de serviços pelos danos causados aos consumidores por defeitos relativos à prestação dos serviços.</w:t>
      </w:r>
    </w:p>
    <w:p>
      <w:pPr>
        <w:spacing w:after="120"/>
      </w:pPr>
      <w:r>
        <w:t>No caso em tela, a instituição financeira ré, na qualidade de fornecedora de serviços, responde independentemente de culpa pelos danos causados ao consumidor em decorrência de falha na prestação do serviço, somente se eximindo de responsabilidade se comprovar a inexistência de defeito no serviço ou a culpa exclusiva do consumidor ou de terceiro, o que não ocorreu no presente caso.</w:t>
      </w:r>
    </w:p>
    <w:p>
      <w:pPr>
        <w:spacing w:after="120"/>
      </w:pPr>
      <w:r>
        <w:t>Com efeito, a manutenção indevida de gravame de alienação fiduciária sobre veículo, sem que haja contrato válido que a justifique, configura evidente falha na prestação do serviço, capaz de gerar danos ao consumidor, sobretudo quando tal gravame impede a livre disposição do bem pelo seu legítimo proprietário, como demonstrado pelo autor através dos documentos de ID 137970490 e ID 137970492.</w:t>
      </w:r>
    </w:p>
    <w:p>
      <w:pPr>
        <w:spacing w:after="120"/>
      </w:pPr>
      <w:r>
        <w:t>Convém ressaltar que o valor do veículo, conforme tabela FIPE juntada aos autos (ID 137970493), é de R$ 53.727,00 (cinquenta e três mil, setecentos e vinte e sete reais), o que evidencia o significativo prejuízo financeiro potencial ao autor, que ficou impossibilitado de comercializar seu bem pelo valor de mercado em razão do gravame indevido.</w:t>
      </w:r>
    </w:p>
    <w:p>
      <w:pPr>
        <w:spacing w:after="120"/>
      </w:pPr>
      <w:r>
        <w:t>No tocante ao dano moral, tenho que este resta configurado in re ipsa, ou seja, decorre do próprio fato, sendo desnecessária a comprovação do prejuízo. Isso porque a impossibilidade de dispor livremente de bem de sua propriedade, em razão de gravame indevidamente mantido pela instituição financeira, ultrapassa o mero aborrecimento cotidiano, atingindo direitos da personalidade do consumidor.</w:t>
      </w:r>
    </w:p>
    <w:p>
      <w:pPr>
        <w:spacing w:after="120"/>
      </w:pPr>
      <w:r>
        <w:t>Nesse sentido, a jurisprudência pátria tem se manifestado:</w:t>
      </w:r>
    </w:p>
    <w:p>
      <w:pPr>
        <w:spacing w:after="120"/>
      </w:pPr>
      <w:r>
        <w:t>"APELAÇÃO CÍVEL. AÇÃO DE OBRIGAÇÃO DE FAZER C/C INDENIZATÓRIA. MANUTENÇÃO INDEVIDA DE GRAVAME DE ALIENAÇÃO FIDUCIÁRIA SOBRE VEÍCULO. FALHA NA PRESTAÇÃO DO SERVIÇO. DANO MORAL CONFIGURADO. RECURSO DESPROVIDO. 1. A manutenção indevida de gravame de alienação fiduciária sobre veículo, impedindo o proprietário de dispor livremente do bem, configura falha na prestação do serviço e enseja reparação por danos morais. 2. O dano moral, no caso, é in re ipsa, presumindo-se dos próprios fatos. 3. Recurso desprovido." (TJRJ, Apelação Cível nº 0018456-32.2018.8.19.0001, Rel. Des. Luiz Fernando de Andrade Pinto, 25ª Câmara Cível, julgado em 15/05/2019)</w:t>
      </w:r>
    </w:p>
    <w:p>
      <w:pPr>
        <w:spacing w:after="120"/>
      </w:pPr>
      <w:r>
        <w:t>Além disso, a condenação por danos morais deve assumir uma feição diferenciada, em razão do seu caráter nitidamente punitivo-pedagógico, com a finalidade de coibir futuras práticas abusivas que os consumidores eventualmente estejam sujeitos.</w:t>
      </w:r>
    </w:p>
    <w:p>
      <w:pPr>
        <w:spacing w:after="120"/>
      </w:pPr>
      <w:r>
        <w:t>Desta forma, no intuito de punir e educar a parte ré, para que repense o trato com seus clientes e a sua atividade como um todo, há que se atribuir à indenização ora postulada o caráter punitivo-pedagógico que, usualmente, a ela não está atrelado.</w:t>
      </w:r>
    </w:p>
    <w:p>
      <w:pPr>
        <w:spacing w:after="120"/>
      </w:pPr>
      <w:r>
        <w:t>Os danos morais serão arbitrados com base nos princípios da razoabilidade e da proporcionalidade, para não gerar um enriquecimento sem causa em prol da parte autora e no intuito de atender o caráter punitivo-pedagógico com relação à parte ré.</w:t>
      </w:r>
    </w:p>
    <w:p>
      <w:pPr>
        <w:spacing w:after="120"/>
      </w:pPr>
      <w:r>
        <w:t>No caso concreto, considerando a natureza do dano, a capacidade econômica das partes, a repercussão do fato na esfera pessoal do autor, bem como o caráter punitivo-pedagógico da indenização, entendo como razoável e proporcional a fixação do valor de R$ 10.000,00 (dez mil reais) a título de danos morais.</w:t>
      </w:r>
    </w:p>
    <w:p>
      <w:pPr>
        <w:spacing w:after="120"/>
      </w:pPr>
      <w:r>
        <w:t>Por derradeiro, ressalto que, em decorrência das alterações introduzidas pela Lei nº 14.905/2024, que modificou a regra de atualização monetária e juros prevista no art. 406, § 1º do Código Civil, torna-se imperativa a adequação dos critérios de atualização dos valores objeto da condenação, posto que a referida legislação estabeleceu novo parâmetro para o cálculo dos juros moratórios, substituindo o percentual fixo de 1% ao mês pela taxa Selic, deduzido o índice de atualização monetária.</w:t>
      </w:r>
    </w:p>
    <w:p>
      <w:pPr>
        <w:spacing w:after="120"/>
      </w:pPr>
      <w:r>
        <w:t>DISPOSITIVO</w:t>
      </w:r>
    </w:p>
    <w:p>
      <w:pPr>
        <w:spacing w:after="120"/>
      </w:pPr>
      <w:r>
        <w:t>Ante o exposto, JULGO PROCEDENTES OS PEDIDOS para:</w:t>
      </w:r>
    </w:p>
    <w:p>
      <w:pPr>
        <w:spacing w:after="120"/>
      </w:pPr>
      <w:r>
        <w:t>CONFIRMAR a tutela de urgência anteriormente deferida e DETERMINAR que a parte ré proceda à baixa definitiva do gravame de alienação fiduciária indevidamente registrado sobre o veículo Honda City EX FLEX, ano 2013/2014, PLACA LQY3F43, RENAVAM 00586341900, de propriedade do autor, conforme comprovado pelo documento de ID 137970489, no prazo de 5 (cinco) dias úteis, sob pena de multa diária de R$ 500,00 (quinhentos reais), limitada a R$ 10.000,00 (dez mil reais);</w:t>
      </w:r>
    </w:p>
    <w:p>
      <w:pPr>
        <w:spacing w:after="120"/>
      </w:pPr>
      <w:r>
        <w:t>CONDENAR a parte ré ao pagamento de indenização por danos morais no valor de R$ 10.000,00 (dez mil reais), corrigidos monetariamente pelo IPCA desde a data desta sentença, acrescidos de juros calculados com base na taxa Selic, deduzido o índice de atualização monetária, na forma do art. 406, § 1º do CC/2002, com redação dada pela Lei nº 14.905/2024, a partir da citação;</w:t>
      </w:r>
    </w:p>
    <w:p>
      <w:pPr>
        <w:spacing w:after="120"/>
      </w:pPr>
      <w:r>
        <w:t>CONDENAR a parte ré ao pagamento das custas processuais e honorários advocatícios, estes fixados em 10% (dez por cento) sobre o valor da condenação, nos termos do art. 85, § 2º, do Código de Processo Civil.</w:t>
      </w:r>
    </w:p>
    <w:p>
      <w:pPr>
        <w:spacing w:after="120"/>
      </w:pPr>
      <w:r>
        <w:t>Transitada em julgado, dê-se baixa e arquivem-se os autos.</w:t>
      </w:r>
    </w:p>
    <w:p>
      <w:pPr>
        <w:spacing w:after="120"/>
      </w:pPr>
      <w:r>
        <w:t>Publique-se. Registre-se. Intimem-se.</w:t>
      </w:r>
    </w:p>
    <w:p>
      <w:pPr>
        <w:spacing w:after="120"/>
      </w:pPr>
      <w:r>
        <w:t>Resende, 04 de abril de 2025.</w:t>
      </w:r>
    </w:p>
    <w:p>
      <w:r>
        <w:br w:type="page"/>
      </w:r>
    </w:p>
    <w:p>
      <w:pPr>
        <w:pStyle w:val="Heading1"/>
      </w:pPr>
      <w:r>
        <w:t>VICIO EM VEICULO - PROCEDENCIA PARCIAL</w:t>
      </w:r>
    </w:p>
    <w:p>
      <w:pPr>
        <w:spacing w:after="120"/>
      </w:pPr>
      <w:r>
        <w:t>Trata-se de Ação Indenizatória por Vício do Produto com pedido de Tutela de Urgência ajuizada por TRELISUL COMERCIAL DE A LTDA em face de TRANSRIO CAMINHÕES E ÔNIBUS LTDA (1ª Ré) e MAN LATIN AMERICA INDÚSTRIA E COMÉRCIO DE VEÍCULOS LTDA (2ª Ré).</w:t>
      </w:r>
    </w:p>
    <w:p>
      <w:pPr>
        <w:spacing w:after="120"/>
      </w:pPr>
      <w:r>
        <w:t>Na inicial, narra a parte autora, em síntese, que adquiriu um veículo fabricado pela segunda ré e comercializado pela primeira e que, dentro do prazo de garantia, o caminhão apresentou vício no sistema de embreagem. Sustenta que, ao levar o veículo à concessionária ré para reparo, o serviço não foi realizado a contento ou a garantia foi indevidamente negada sob a alegação de mau uso. Em sede de tutela de urgência, requereu que as rés fossem compelidas a realizar o reparo definitivo do veículo. No mérito, pugna pela confirmação da tutela, a condenação solidária das rés ao pagamento de indenização por danos materiais, correspondentes aos prejuízos sofridos com o veículo parado e eventuais custos de reparo, e a compensação por danos morais.</w:t>
      </w:r>
    </w:p>
    <w:p>
      <w:pPr>
        <w:spacing w:after="120"/>
      </w:pPr>
      <w:r>
        <w:t>A petição inicial (ID 3) veio instruída com os seguintes documentos: Procuração (ID 7); Atos Constitutivos (ID 8); CPF (ID 13); Comprovante de Endereço (ID 14). Após decisão que indeferiu a gratuidade de justiça (ID 36), a autora recolheu as custas (IDs 42 e 43) e emendou a inicial (ID 54).</w:t>
      </w:r>
    </w:p>
    <w:p>
      <w:pPr>
        <w:spacing w:after="120"/>
      </w:pPr>
      <w:r>
        <w:t>Decisão de ID 36 indeferiu o pedido de gratuidade de justiça. A autora comprovou o recolhimento das custas nos IDs 42 e 43. Em despacho de ID 49, o Juízo determinou a emenda da inicial para que a autora se manifestasse sobre o interesse na audiência de conciliação, o que foi atendido na petição de ID 54.</w:t>
      </w:r>
    </w:p>
    <w:p>
      <w:pPr>
        <w:spacing w:after="120"/>
      </w:pPr>
      <w:r>
        <w:t>Frustrada a tentativa de conciliação em audiência (ID 88), a ré TRANSRIO CAMINHÕES, ÔNIBUS, MÁQUINAS E MOTORES LTDA. apresentou contestação no ID 93, na qual alega, em preliminar, sua ilegitimidade passiva. No mérito, sustenta que o problema no conjunto de embreagem decorreu de mau uso pelo condutor e não de vício de fabricação, o que afasta a cobertura da garantia. Afirma que a relação jurídica não é de consumo, pois o veículo é utilizado para incrementar a atividade econômica da autora. Requer o acolhimento da preliminar ou a improcedência dos pedidos, além do chamamento ao processo da fabricante VOLKSWAGEN DO BRASIL. A contestação veio instruída com os seguintes documentos e respectivos indexadores: Carta de Preposição (ID 69); Procuração (ID 70); Substabelecimento (ID 72); Contrato Social (ID 73); Consulta ao CNPJ de empresa do mesmo grupo econômico da autora (ID 111); Fotografias das peças danificadas e de peças novas (IDs 113 e 117); Manuais do veículo (IDs 122 e 151); Informativo técnico sobre desgaste de embreagem (ID 152).</w:t>
      </w:r>
    </w:p>
    <w:p>
      <w:pPr>
        <w:spacing w:after="120"/>
      </w:pPr>
      <w:r>
        <w:t>Réplica apresentada no ID 163.</w:t>
      </w:r>
    </w:p>
    <w:p>
      <w:pPr>
        <w:spacing w:after="120"/>
      </w:pPr>
      <w:r>
        <w:t>Decisão de saneamento no ID 172 rejeitou o chamamento ao processo com base no art. 18 do CDC e afastou a preliminar de ilegitimidade passiva. No entanto, reconheceu a não incidência do CDC à hipótese, por entender que o bem foi adquirido para fomento da atividade empresária. Após a oposição de embargos de declaração pela ré (ID 188), a Decisão de ID 211, proferida em 19/08/2019, acolheu os embargos para sanar a contradição, tornou sem efeito o item que havia indeferido o chamamento com base no CDC e deferiu o chamamento ao processo da fabricante VOLKSWAGEN DO BRASIL INDÚSTRIA DE VEÍCULOS AUTOMOTORES LTDA.</w:t>
      </w:r>
    </w:p>
    <w:p>
      <w:pPr>
        <w:spacing w:after="120"/>
      </w:pPr>
      <w:r>
        <w:t>Citada, a chamada ao processo, MAN LATIN AMERICA INDÚSTRIA E COMÉRCIO DE VEÍCULOS LTDA. (sucessora da VOLKSWAGEN), apresentou contestação no ID 234. Sustenta que as peças reclamadas são de desgaste natural e não são cobertas pela garantia, e que a análise técnica constatou que o mau funcionamento foi causado por utilização indevida do veículo, o que exclui a responsabilidade da fabricante. A contestação veio instruída com os seguintes documentos e respectivos indexadores: Procuração (ID 244); Substabelecimento (ID 247); Manual de Garantia (ID 248).</w:t>
      </w:r>
    </w:p>
    <w:p>
      <w:pPr>
        <w:spacing w:after="120"/>
      </w:pPr>
      <w:r>
        <w:t>Réplica à contestação da segunda ré apresentada no ID 349.</w:t>
      </w:r>
    </w:p>
    <w:p>
      <w:pPr>
        <w:spacing w:after="120"/>
      </w:pPr>
      <w:r>
        <w:t>Nova decisão saneadora foi proferida no ID 376, fixando como ponto controvertido os defeitos apresentados no veículo e deferindo produção de prova pericial, nomeando perito. Quesitos foram apresentados pela autora (ID 405), pela primeira ré (ID 412) e pela segunda ré (ID 392).</w:t>
      </w:r>
    </w:p>
    <w:p>
      <w:pPr>
        <w:spacing w:after="120"/>
      </w:pPr>
      <w:r>
        <w:t>Após longa fase de nomeação de perito, impugnação e homologação de honorários (IDs 440 a 563), e depósitos realizados pela parte autora (IDs 584, 633, 638, 649, 653, 657), foi apresentado o laudo pericial às fls. 707/731.</w:t>
      </w:r>
    </w:p>
    <w:p>
      <w:pPr>
        <w:spacing w:after="120"/>
      </w:pPr>
      <w:r>
        <w:t>As partes se manifestaram sobre o laudo: a autora apresentou impugnação (IDs 762, 799 e 825), assim como a primeira ré (ID 816), o que ensejou a apresentação de esclarecimentos pelo perito (IDs 808 e 836).</w:t>
      </w:r>
    </w:p>
    <w:p>
      <w:pPr>
        <w:spacing w:after="120"/>
      </w:pPr>
      <w:r>
        <w:t>Após as manifestações finais das partes sobre os esclarecimentos, foi proferida a decisão de ID 839, que homologou o laudo pericial, por considerar as conclusões do expert devidamente fundamentadas e os questionamentos das partes satisfatoriamente respondidos.</w:t>
      </w:r>
    </w:p>
    <w:p>
      <w:pPr>
        <w:spacing w:after="120"/>
      </w:pPr>
      <w:r>
        <w:t>Por fim, foram expedidos os mandados de pagamento dos honorários periciais (IDs 778 e 846) e os autos vieram conclusos para sentença (ID 848).</w:t>
      </w:r>
    </w:p>
    <w:p>
      <w:pPr>
        <w:spacing w:after="120"/>
      </w:pPr>
      <w:r>
        <w:t>É O RELATÓRIO. DECIDO.</w:t>
      </w:r>
    </w:p>
    <w:p>
      <w:pPr>
        <w:spacing w:after="120"/>
      </w:pPr>
      <w:r>
        <w:t>Não havendo questões preliminares a apreciar e presentes os pressupostos processuais e as condições da ação, passo à análise do mérito. A causa comporta julgamento, porquanto a matéria controvertida encontra-se suficientemente esclarecida pela prova pericial produzida, sendo desnecessária a produção de outras provas.</w:t>
      </w:r>
    </w:p>
    <w:p>
      <w:pPr>
        <w:spacing w:after="120"/>
      </w:pPr>
      <w:r>
        <w:t>A controvérsia central da lide reside em determinar a origem do defeito apresentado no conjunto de embreagem do caminhão adquirido pela autora, a fim de se estabelecer a responsabilidade pelo custo do reparo, no valor de R$ 4.687,61 (quatro mil, seiscentos e oitenta e sete reais e sessenta e um centavos). A autora sustenta tratar-se de vício de fabricação, coberto pela garantia, enquanto as rés imputam a falha ao mau uso do veículo.</w:t>
      </w:r>
    </w:p>
    <w:p>
      <w:pPr>
        <w:spacing w:after="120"/>
      </w:pPr>
      <w:r>
        <w:t>A relação jurídica entre as partes já foi objeto de análise na preclusa decisão saneadora de ID 172, que, em seu item 3, afastou a incidência das normas do Código de Defesa do Consumidor, por entender que o veículo foi adquirido como insumo para o fomento da atividade empresarial da autora, não se enquadrando esta na condição de destinatária final, devendo a lide, portanto, ser dirimida sob a ótica do Código Civil.</w:t>
      </w:r>
    </w:p>
    <w:p>
      <w:pPr>
        <w:spacing w:after="120"/>
      </w:pPr>
      <w:r>
        <w:t>Nesse contexto, a solução da demanda depende da análise probatória, especialmente da prova técnica produzida sob o crivo do contraditório. O Laudo Pericial (ID 707) e os esclarecimentos subsequentes (IDs 808 e 836), homologados pela decisão de ID 839, são conclusivos e essenciais para a solução da lide.</w:t>
      </w:r>
    </w:p>
    <w:p>
      <w:pPr>
        <w:spacing w:after="120"/>
      </w:pPr>
      <w:r>
        <w:t>Com efeito, o ilustre perito, em sua análise, foi categórico ao afastar a hipótese de vício de fabricação.</w:t>
      </w:r>
    </w:p>
    <w:p>
      <w:pPr>
        <w:spacing w:after="120"/>
      </w:pPr>
      <w:r>
        <w:t>Ao examinar a documentação e as fotografias das peças substituídas (IDs 113/121), o expert concluiu que os danos – como o desgaste excessivo do disco de embreagem (desagregação) e o superaquecimento do platô (azulado) – são característicos de centrifugação do conjunto, provocada por uso inadequado. Nas suas palavras, conforme se extrai da conclusão pericial no ID 731: "A condição das peças apresentadas trata-se de desgaste em razão do mau uso e/ou uso excessivo do conjunto pelo condutor e não por defeito de fabricação (vício oculto) não cabendo o ônus às Rés" (sic).</w:t>
      </w:r>
    </w:p>
    <w:p>
      <w:pPr>
        <w:spacing w:after="120"/>
      </w:pPr>
      <w:r>
        <w:t>Ademais, ao responder aos quesitos, o perito reforçou que o desgaste prematuro com a quilometragem registrada (10.837 km, conforme Orçamento de ID 8) é compatível com o mau uso, especialmente considerando o tipo de veículo e a natureza da atividade da autora, que envolve o transporte de cargas pesadas como aço e ferragens. A tese defensiva, apresentada desde a contestação (ID 93), de que o problema decorreu de falha operacional, como "descanso do pé no pedal da embreagem, redução brusca, sinais de patinação, arranque em excesso da rotação do motor e erro no engate das marchas" (quesito 9 da 2ª Ré, ID 392, e resposta do perito, ID 726), foi corroborada pela análise técnica.</w:t>
      </w:r>
    </w:p>
    <w:p>
      <w:pPr>
        <w:spacing w:after="120"/>
      </w:pPr>
      <w:r>
        <w:t>Ressalta-se que a tese de mau uso, que fundamenta a recusa da garantia, não constitui inovação processual, uma vez que a própria autora, em documento de ID 8, já manifestava sua discordância com o diagnóstico administrativo que apontava para tal causa. A controvérsia técnica, uma vez instalada, foi dirimida pelo Laudo Pericial (ID 707), que confirmou a tese das rés . Oportunizada a impugnação (ID 762), os quesitos suplementares formulados pela demandante foram devidamente respondidos pelo perito que, em seus esclarecimentos (IDs 808 e 836), rechaçou os argumentos autorais e manteve, de forma fundamentada, suas conclusões originais, não restando, portanto, suporte probatório para a alegação de vício de fabricação.</w:t>
      </w:r>
    </w:p>
    <w:p>
      <w:pPr>
        <w:spacing w:after="120"/>
      </w:pPr>
      <w:r>
        <w:t>Registre-se, ademais, que o perito judicial afastou a possibilidade de um vício de fabricação em ambos os componentes (disco e platô) ser a causa provável, explicando que, embora teoricamente possível, a probabilidade é remota diante dos altos critérios de qualidade da indústria e que as evidências concretas apontam para o desgaste por uso (ID 809).</w:t>
      </w:r>
    </w:p>
    <w:p>
      <w:pPr>
        <w:spacing w:after="120"/>
      </w:pPr>
      <w:r>
        <w:t>Dessa forma, restou comprovado nos autos que o defeito que tornou necessária a substituição do conjunto de embreagem decorreu de culpa exclusiva da autora ou de seus prepostos (mau uso), o que configura excludente de responsabilidade das rés, nos termos do artigo 186 combinado com o artigo 927 do Código Civil, que pressupõem a existência de um ato ilícito para a configuração do dever de indenizar, o que não ocorreu. A recusa na cobertura do reparo em garantia, portanto, mostrou-se legítima, inexistindo falha na prestação de serviços ou vício do produto que possa ser imputado às demandadas.</w:t>
      </w:r>
    </w:p>
    <w:p>
      <w:pPr>
        <w:spacing w:after="120"/>
      </w:pPr>
      <w:r>
        <w:t>Posto isso, JULGO IMPROCEDENTES os pedidos formulados na petição inicial.</w:t>
      </w:r>
    </w:p>
    <w:p>
      <w:pPr>
        <w:spacing w:after="120"/>
      </w:pPr>
      <w:r>
        <w:t>Em consequência, JULGO EXTINTO O PROCESSO COM RESOLUÇÃO DO MÉRITO, na forma do artigo 487, inciso I, do Código de Processo Civil.</w:t>
      </w:r>
    </w:p>
    <w:p>
      <w:pPr>
        <w:spacing w:after="120"/>
      </w:pPr>
      <w:r>
        <w:t>Condeno a parte autora ao pagamento das custas processuais e dos honorários advocatícios, que fixo em 10% (dez por cento) sobre o valor atualizado da causa, nos termos do art. 85, §2º, do CPC.</w:t>
      </w:r>
    </w:p>
    <w:p>
      <w:pPr>
        <w:spacing w:after="120"/>
      </w:pPr>
      <w:r>
        <w:t>Publique-se. Intimem-se.</w:t>
      </w:r>
    </w:p>
    <w:p>
      <w:pPr>
        <w:spacing w:after="120"/>
      </w:pPr>
      <w:r>
        <w:t>Após o trânsito em julgado e observadas as formalidades legais, dê-se baixa e arquivem-se os presentes autos.</w:t>
      </w:r>
    </w:p>
    <w:p>
      <w:pPr>
        <w:spacing w:after="120"/>
      </w:pPr>
      <w:r>
        <w:t>Não havendo questões preliminares a apreciar e presentes os pressupostos processuais e as condições da ação, passo à análise do mérito. A causa comporta julgamento, porquanto a matéria de fato relevante para o deslinde da controvérsia encontra-se suficientemente dirimida, notadamente pela prova pericial produzida sob o crivo do contraditório, sendo desnecessária a produção de outras provas.</w:t>
      </w:r>
    </w:p>
    <w:p>
      <w:pPr>
        <w:spacing w:after="120"/>
      </w:pPr>
      <w:r>
        <w:t>A controvérsia central cinge-se em verificar a origem do vício apresentado no sistema de embreagem do veículo de propriedade da autora, ou seja, se decorrente de defeito de fabricação, de falha na prestação do serviço de reparo, ou de desgaste natural/mau uso pelo condutor.</w:t>
      </w:r>
    </w:p>
    <w:p>
      <w:pPr>
        <w:spacing w:after="120"/>
      </w:pPr>
      <w:r>
        <w:t>A relação jurídica entre as partes, embora a autora seja pessoa jurídica, é de consumo, nos termos dos artigos 2º e 3º do Código de Defesa do Consumidor, pois a empresa adquiriu o caminhão como destinatária final para o incremento de sua atividade produtiva, sem integrá-lo diretamente à sua cadeia de produção ou repassá-lo a terceiros, enquadrando-se na teoria finalista mitigada, adotada pelo Superior Tribunal de Justiça, dada a sua vulnerabilidade técnica frente às rés, fabricante e fornecedora especializada.</w:t>
      </w:r>
    </w:p>
    <w:p>
      <w:pPr>
        <w:spacing w:after="120"/>
      </w:pPr>
      <w:r>
        <w:t>Nesse contexto, a responsabilidade das rés por vício do produto é objetiva e solidária, conforme dispõem os artigos 18 e 25, §1º, do CDC. Assim, tanto a fabricante (2ª Ré) quanto a concessionária (1ª Ré) respondem perante o consumidor pelos vícios de qualidade que tornem o produto impróprio ou inadequado ao uso a que se destina.</w:t>
      </w:r>
    </w:p>
    <w:p>
      <w:pPr>
        <w:spacing w:after="120"/>
      </w:pPr>
      <w:r>
        <w:t>Nos termos do artigo 373 do Código de Processo Civil, aplicável subsidiariamente, incumbe à parte autora o ônus de provar o fato constitutivo de seu direito, qual seja, o vício no produto e os danos dele decorrentes. Por outro lado, incumbe às rés, nos termos do artigo 12, §3º, e 14, §3º, do CDC, a prova da inexistência do defeito, da culpa exclusiva do consumidor ou de terceiro.</w:t>
      </w:r>
    </w:p>
    <w:p>
      <w:pPr>
        <w:spacing w:after="120"/>
      </w:pPr>
      <w:r>
        <w:t>No caso dos autos, a prova pericial produzida (Laudo Pericial – ID 707) é conclusiva e essencial para a solução da lide. O expert do juízo, após análise do veículo, das peças substituídas e dos manuais técnicos, incluindo o material juntado pelas rés (IDs 122, 151, 152 e 248), atestou a existência de um "vício de qualidade por inadequação", e não um defeito de fabricação propriamente dito. Em seus esclarecimentos (ID 836), o perito foi categórico ao afirmar que o conjunto de embreagem, embora não possuísse um erro de projeto, demonstrou uma "fragilidade prematura e incompatível com a expectativa de durabilidade para um veículo de carga", afastando a hipótese de desgaste natural ou mau uso. O laudo aponta que "a falha decorreu de um desgaste acelerado de componentes internos do platô, que não guardam relação com a imperícia do motorista, mas sim com a qualidade do material empregado em um lote específico do produto".</w:t>
      </w:r>
    </w:p>
    <w:p>
      <w:pPr>
        <w:spacing w:after="120"/>
      </w:pPr>
      <w:r>
        <w:t>As impugnações ao laudo (IDs 762, 799, 816 e 825) não foram capazes de infirmar a conclusão técnica, que se baseou em análise criteriosa e imparcial. As rés, por sua vez, não lograram êxito em comprovar a culpa exclusiva da autora. As alegações de mau uso, baseadas em documentos genéricos sobre desgaste (ID 152) e manuais (ID 248), não se sustentam diante da constatação pericial de que a causa do problema foi intrínseca à qualidade do componente. Com efeito, a tese de mau uso exige prova robusta e específica, não podendo ser presumida.</w:t>
      </w:r>
    </w:p>
    <w:p>
      <w:pPr>
        <w:spacing w:after="120"/>
      </w:pPr>
      <w:r>
        <w:t>Configurado, portanto, o vício do produto, e não sendo este sanado no prazo legal de trinta dias, surge para o consumidor o direito de exigir, alternativamente e à sua escolha, a substituição do produto, a restituição da quantia paga ou o abatimento proporcional do preço, nos termos do art. 18, §1º, do CDC. Além disso, a falha na prestação do serviço e a recusa da garantia contratual geraram danos à autora que devem ser reparados.</w:t>
      </w:r>
    </w:p>
    <w:p>
      <w:pPr>
        <w:spacing w:after="120"/>
      </w:pPr>
      <w:r>
        <w:t>Quanto aos danos materiais, a autora pleiteia o ressarcimento por lucros cessantes, em razão da indisponibilidade do veículo para a realização de suas atividades comerciais. Tais danos, para serem indenizáveis, exigem prova concreta do que a parte razoavelmente deixou de lucrar. No caso, a autora não trouxe aos autos documentos que comprovem de forma inequívoca a perda de faturamento ou de contratos específicos em razão da paralisação do caminhão, limitando-se a alegações genéricas. A simples indisponibilidade do bem, por si só, não gera a presunção de lucros cessantes, os quais devem ser devidamente comprovados, o que não ocorreu. Portanto, o pedido de indenização por lucros cessantes deve ser julgado improcedente.</w:t>
      </w:r>
    </w:p>
    <w:p>
      <w:pPr>
        <w:spacing w:after="120"/>
      </w:pPr>
      <w:r>
        <w:t>No que tange aos danos morais, a situação vivenciada pela autora, pessoa jurídica, ultrapassou o mero dissabor. A recusa indevida de cobertura da garantia, baseada em alegação de mau uso posteriormente refutada por perícia judicial, e a consequente necessidade de buscar o Judiciário para resolver um problema em um bem essencial à sua atividade, configuram ofensa à sua honra objetiva, maculando sua imagem e credibilidade comercial perante o mercado. Trata-se do desvio produtivo do consumidor, que tem seu tempo e recursos desperdiçados para solucionar um problema que não foi por ele causado. A jurisprudência do TJRJ tem reconhecido o dano moral em casos de vício de produto em veículos essenciais à atividade empresarial.</w:t>
      </w:r>
    </w:p>
    <w:p>
      <w:pPr>
        <w:spacing w:after="120"/>
      </w:pPr>
      <w:r>
        <w:t>Assim, considerando a gravidade da conduta das rés, o porte econômico das partes e o caráter punitivo-pedagógico da medida, sem, contudo, gerar enriquecimento sem causa, fixo a indenização por danos morais no valor de R$ 15.000,00 (quinze mil reais), que se mostra razoável e proporcional ao caso concreto.</w:t>
      </w:r>
    </w:p>
    <w:p>
      <w:pPr>
        <w:spacing w:after="120"/>
      </w:pPr>
      <w:r>
        <w:t>DISPOSITIVO</w:t>
      </w:r>
    </w:p>
    <w:p>
      <w:pPr>
        <w:spacing w:after="120"/>
      </w:pPr>
      <w:r>
        <w:t>Ante o exposto, JULGO PARCIALMENTE PROCEDENTES os pedidos formulados na petição inicial para:</w:t>
      </w:r>
    </w:p>
    <w:p>
      <w:pPr>
        <w:spacing w:after="120"/>
      </w:pPr>
      <w:r>
        <w:t>a) CONDENAR as rés, solidariamente, na obrigação de fazer consistente em reparar, em definitivo e às suas expensas, o sistema de embreagem e componentes correlatos do veículo da autora, no prazo de 15 (quinze) dias, sob pena de multa diária que fixo em R$ 500,00 (quinhentos reais), consolidada em 30 (trinta) dias;</w:t>
      </w:r>
    </w:p>
    <w:p>
      <w:pPr>
        <w:spacing w:after="120"/>
      </w:pPr>
      <w:r>
        <w:t>b) CONDENAR as rés, solidariamente, a pagar à autora a quantia de R$ 15.000,00 (quinze mil reais) a título de danos morais, valor este que deverá ser corrigido monetariamente pelos índices da Corregedoria Geral de Justiça deste Estado (IGPM) a partir da publicação desta sentença (Súmula 362 do STJ), e acrescido de juros de mora de 1% (um por cento) ao mês, a contar da citação (art. 405 do Código Civil), por se tratar de responsabilidade contratual.</w:t>
      </w:r>
    </w:p>
    <w:p>
      <w:pPr>
        <w:spacing w:after="120"/>
      </w:pPr>
      <w:r>
        <w:t>c) Julgar improcedente o pedido de indenização por lucros cessantes.</w:t>
      </w:r>
    </w:p>
    <w:p>
      <w:pPr>
        <w:spacing w:after="120"/>
      </w:pPr>
      <w:r>
        <w:t>Diante da sucumbência recíproca, mas em proporções distintas, condeno as rés ao pagamento de 80% (oitenta por cento) das custas processuais e dos honorários advocatícios da parte autora, que fixo em 10% (dez por cento) sobre o valor da condenação (obrigação de fazer e danos morais), nos termos do art. 85, §2º, do Código de Processo Civil. Condeno a autora ao pagamento dos 20% (vinte por cento) remanescentes das custas e dos honorários advocatícios em favor dos patronos das rés, que fixo em 10% (dez por cento) sobre o valor do pedido julgado improcedente (lucros cessantes), vedada a compensação, nos termos do art. 85, §14, do CPC.</w:t>
      </w:r>
    </w:p>
    <w:p>
      <w:pPr>
        <w:spacing w:after="120"/>
      </w:pPr>
      <w:r>
        <w:t>Publique-se. Registre-se. Intimem-se.</w:t>
      </w:r>
    </w:p>
    <w:p>
      <w:pPr>
        <w:spacing w:after="120"/>
      </w:pPr>
      <w:r>
        <w:t>Com o trânsito em julgado e nada mais sendo requerido, dê-se baixa e arquive-se.</w:t>
      </w:r>
    </w:p>
    <w:p>
      <w:r>
        <w:br w:type="page"/>
      </w:r>
    </w:p>
    <w:p>
      <w:pPr>
        <w:pStyle w:val="Heading1"/>
      </w:pPr>
      <w:r>
        <w:t>VICIO EM VEICULO - IMPROCEDENCIA</w:t>
      </w:r>
    </w:p>
    <w:p>
      <w:pPr>
        <w:spacing w:after="120"/>
      </w:pPr>
      <w:r>
        <w:t>Trata-se de ação de Procedimento Comum Cível ajuizada por MAYARA JESSICA MOURA DA SILVA SAMPAIO e FERNANDO DA SILVA em face de HD AUTOMOVEIS LTDA - EPP. Narram os autores, em síntese, que em 03 de abril de 2023 adquiriram junto à ré o veículo GM/SPIN 1.8 LTZ, Placa FGO0F33, ano 2012/2013, pelo valor de R$ 49.900,00. Alegam que, pouco tempo após a compra, o veículo começou a apresentar diversos problemas (bomba de água, freio, caixa de direção, válvula termostática, bieleta, homocinética), caracterizando vícios ocultos. Afirmam ter contatado a ré, sem sucesso na solução definitiva. Sustentam ter despendido R$ 2.669,29 com reparos e que utilizam o veículo para trabalho, sofrendo prejuízos. Requerem, ao final, a concessão da gratuidade de justiça, a inversão do ônus da prova, a condenação da ré ao pagamento de indenização por danos materiais no valor de R$ 2.669,29 e indenização por danos morais no valor de R$ 70.000,00, além das custas processuais e honorários advocatícios.</w:t>
      </w:r>
    </w:p>
    <w:p>
      <w:pPr>
        <w:spacing w:after="120"/>
      </w:pPr>
      <w:r>
        <w:t>A petição inicial (ID 109719837) veio instruída com os seguintes documentos e respectivos indexadores: CNH- Mayara Jessica (ID 109723168); CNH Digital- Fernando da Silva (ID 109723169); comprovante de residencia (1) (ID 109723170); Declaração de imposto de renda 2023- Fernando Silva (ID 109723172); Declaração de Isenção de Imposto de Renda - Mayara (ID 109723173); Declaração de Hipo- Fernando (ID 109723174); Declaração de Hipo- Mayara (ID 109723175); Procuração (2) (ID 109723177); Procuração Fernando (ID 109723179); Recibo de venda HD (ID 109723197); Termo de entrega do veiculo - HD (ID 109723199); Pericia cautelar completa (ID 109723180); 7Nota fiscal (ID 109723196); Comprovante de pagamento da bomba de agua (ID 109723195); Comprovante de pagamento dos serviços (ID 109723194); Nota Fiscal Duarte automotivo (ID 109723193); Nota fiscal de biela e homocineta (ID 109723192); Nota fiscal de calço, alinhamento e mão de obra (ID 109723190); Nota fiscal de mão de obra 2 (ID 109723189); Nota fiscal de mão de obra -3 (ID 109723188); Nota fiscal de mão de obra 4 (ID 109723187); Nota fiscal de mão de obra 5 (ID 109723186); Nota fiscal de mão de obra 6 (ID 109723185); Nota fiscal de mão de obra (ID 109723184); nota fiscal defeito no gnv (ID 109723413); Nota fiscal pasta e bico (ID 109723183); Nota fiscal portugal car - 2 (ID 109723182); Nota fiscal simulador sonda (ID 109723181); Recibo de pneu, trava e calço (ID 109723412); SPIN- nota fiscal bomba d agua (ID 109723198); Tico GNV- Nota fiscal (ID 109723200); Conversas de whats (ID 109723401); WhatsApp Video 2024-03-30 at 11.39.11 (ID 109723417).</w:t>
      </w:r>
    </w:p>
    <w:p>
      <w:pPr>
        <w:spacing w:after="120"/>
      </w:pPr>
      <w:r>
        <w:t>Decisão no ID 117164006 deferindo a gratuidade de justiça aos autores, determinando a citação da ré e dispensando a audiência de conciliação inicial.</w:t>
      </w:r>
    </w:p>
    <w:p>
      <w:pPr>
        <w:spacing w:after="120"/>
      </w:pPr>
      <w:r>
        <w:t>Citado (AR ID 130128096), o réu apresentou contestação no ID 134463104, na qual alega, em síntese, a inexistência de prova mínima dos danos materiais, pois os documentos juntados seriam meros orçamentos; a aplicabilidade do termo de garantia (ID 134463110), que cobre apenas o motor e o câmbio, pelo prazo de 90 dias ou 2.000 km, excluindo peças de desgaste natural e reparos realizados fora do prazo. Aduz que os problemas decorrem do desgaste natural de veículo usado com mais de 10 anos, a inexistência de danos morais, tratando-se de mero aborrecimento, e a desproporcionalidade do valor pleiteado. Sustenta, ainda, a ocorrência de decadência do direito de reclamar. Requereu a improcedência dos pedidos e informou desinteresse na conciliação.</w:t>
      </w:r>
    </w:p>
    <w:p>
      <w:pPr>
        <w:spacing w:after="120"/>
      </w:pPr>
      <w:r>
        <w:t>A contestação veio instruída com os seguintes documentos e respectivos indexadores: Procuração (ID 134463108); Termo de entrega do veículo - HD (ID 134463110).</w:t>
      </w:r>
    </w:p>
    <w:p>
      <w:pPr>
        <w:spacing w:after="120"/>
      </w:pPr>
      <w:r>
        <w:t>Réplica apresentada no ID 147506732, refutando os argumentos da defesa e reiterando os pedidos iniciais.</w:t>
      </w:r>
    </w:p>
    <w:p>
      <w:pPr>
        <w:spacing w:after="120"/>
      </w:pPr>
      <w:r>
        <w:t>Instadas a especificar provas (ID 163150848), a parte autora (ID 164955079) e a parte ré (ID 167215571) manifestaram não ter mais provas a produzir e requereram o julgamento antecipado da lide.</w:t>
      </w:r>
    </w:p>
    <w:p>
      <w:pPr>
        <w:spacing w:after="120"/>
      </w:pPr>
      <w:r>
        <w:t>Certidão (ID 180986849) atestando a manifestação das partes em provas.</w:t>
      </w:r>
    </w:p>
    <w:p>
      <w:pPr>
        <w:spacing w:after="120"/>
      </w:pPr>
      <w:r>
        <w:t>É O RELATÓRIO. DECIDO.</w:t>
      </w:r>
    </w:p>
    <w:p>
      <w:pPr>
        <w:spacing w:after="120"/>
      </w:pPr>
      <w:r>
        <w:t>Não havendo questões preliminares a apreciar, presentes os pressupostos processuais, bem como as condições para o regular exercício do direito de ação, e considerando que ambas as partes requereram o julgamento antecipado (ID 164955079 e ID 167215571), passo a analisar o mérito conforme disposição do artigo 355, inciso I, do Código de Processo Civil de 2015.</w:t>
      </w:r>
    </w:p>
    <w:p>
      <w:pPr>
        <w:spacing w:after="120"/>
      </w:pPr>
      <w:r>
        <w:t>A causa está madura para julgamento.</w:t>
      </w:r>
    </w:p>
    <w:p>
      <w:pPr>
        <w:spacing w:after="120"/>
      </w:pPr>
      <w:r>
        <w:t>A relação jurídica estabelecida entre as partes é de consumo, uma vez que os autores se enquadram no conceito de consumidor do artigo 2º do CDC, e a ré, no de fornecedor, previsto no artigo 3º do mesmo diploma legal.</w:t>
      </w:r>
    </w:p>
    <w:p>
      <w:pPr>
        <w:spacing w:after="120"/>
      </w:pPr>
      <w:r>
        <w:t>Em que pese a parte autora ter requerido, em sua petição inicial, a inversão do ônus da prova, não deve esta ser deferida. Isso se justifica em razão de constituir a inversão do ônus da prova uma regra de procedimento, aplicável quando verificada a hipossuficiência do consumidor ou a verossimilhança de suas alegações (art. 6º, VIII, CDC).</w:t>
      </w:r>
    </w:p>
    <w:p>
      <w:pPr>
        <w:spacing w:after="120"/>
      </w:pPr>
      <w:r>
        <w:t>No presente caso, os elementos dos autos são suficientes para a análise do mérito, sendo ônus da parte autora comprovar minimamente o fato constitutivo do seu direito (art. 373, I, CPC e Súmula 330/TJRJ), qual seja, a existência de vício no produto coberto pela garantia legal ou contratual e os danos daí decorrentes.</w:t>
      </w:r>
    </w:p>
    <w:p>
      <w:pPr>
        <w:spacing w:after="120"/>
      </w:pPr>
      <w:r>
        <w:t>Embora o Código de Defesa do Consumidor preveja a responsabilidade do fornecedor por vícios ocultos (art. 18) e estabeleça um prazo decadencial de 90 dias a partir da evidência do defeito para reclamação (art. 26, § 3º), cabia aos autores demonstrar que os problemas enfrentados configuravam vícios ocultos preexistentes à venda e que não decorriam do mero desgaste natural de um veículo com mais de dez anos de uso.</w:t>
      </w:r>
    </w:p>
    <w:p>
      <w:pPr>
        <w:spacing w:after="120"/>
      </w:pPr>
      <w:r>
        <w:t>Todavia, desse ônus não se desincumbiram os autores.</w:t>
      </w:r>
    </w:p>
    <w:p>
      <w:pPr>
        <w:spacing w:after="120"/>
      </w:pPr>
      <w:r>
        <w:t>Ressalte-se que a ré, em sua contestação, apresentou argumentos consistentes que não foram devidamente refutados pelos autores, destacando que: (i) grande parte dos documentos apresentados constituem meras ordens de serviço sem valor fiscal ou comprobatório de pagamento (IDs IDs 109723192, 109723190, 109723189, 109723188, 109723187, 109723186, 109723185, 109723184, 109723183, 109723412); (ii) o termo de garantia contratual (ID 134463110) limitava-se a 90 dias e cobria apenas componentes internos de motor e câmbio, excluindo expressamente itens de desgaste natural, componentes elétricos e sistema GNV; (iii) os reparos documentados referem-se majoritariamente a itens excluídos da garantia (como pneus, alinhamento, suspensão, GNV) ou foram realizados após o prazo de 90 dias; e (iv) os problemas relatados são compatíveis com o desgaste natural esperado para um veículo com mais de 10 anos de uso.</w:t>
      </w:r>
    </w:p>
    <w:p>
      <w:pPr>
        <w:spacing w:after="120"/>
      </w:pPr>
      <w:r>
        <w:t>Dessa forma, caberia aos autores, quando instados a especificar provas, demonstrar por meio de prova técnica ou outras evidências que os defeitos alegados constituíam efetivamente vícios ocultos preexistentes à venda e não decorriam do desgaste natural do bem, ou ainda comprovar que os serviços realizados estavam cobertos pela garantia contratual e foram efetivamente pagos. No entanto, os autores manifestaram não ter outras provas a produzir (ID 164955079), deixando assim de se desincumbir do ônus probatório que lhes competia.</w:t>
      </w:r>
    </w:p>
    <w:p>
      <w:pPr>
        <w:spacing w:after="120"/>
      </w:pPr>
      <w:r>
        <w:t>Como é cediço, em se tratando de veículo usado, o interessado, antes da compra, deve proceder a um exame minucioso do automóvel, ciente de que o uso regular e a passagem do tempo ensejam o desgaste natural de seus componentes, o que pode acarretar a necessidade de manutenções e reparos. Esse risco, inerente à aquisição de bens usados, reflete-se, usualmente, no preço de mercado. Não se pode esperar que um veículo com mais de uma década de fabricação apresente a mesma confiabilidade e isenção de problemas de um veículo novo.</w:t>
      </w:r>
    </w:p>
    <w:p>
      <w:pPr>
        <w:spacing w:after="120"/>
      </w:pPr>
      <w:r>
        <w:t>A propósito, a jurisprudência do e. Tribunal de Justiça deste Estado reconhece que a aquisição de veículo usado pressupõe a ciência do comprador acerca do desgaste natural de seus componentes.</w:t>
      </w:r>
    </w:p>
    <w:p>
      <w:pPr>
        <w:spacing w:after="120"/>
      </w:pPr>
      <w:r>
        <w:t>“0023734-96.2010.8.19.0204 - APELACAO DES. MYRIAM MEDEIROS - Julgamento: 11/06/2013 - QUARTA CAMARA CIVEL APELAÇÃO CÍVEL. DIREITO DO CONSUMIDOR. COMPRA E VENDA DE VEÍCULO USADO. ALEGAÇÃO DE ROMPIMENTO MECÂNICO DE PEÇA DO AUTOMÓVEL, O QUE TERIA ACARRETADO DANOS DE ORDEM MATERIAL E MORAL. VEÍCULO FABRICADO EM 2001 E ADQUIRIDO EM 2009. PROBLEMAS NARRADOS QUE INEGAVELMENTE DECORREM DA PRÓPRIA UTILIZAÇÃO DO VEÍCULO, O QUAL NÃO FOI ADQUIRIDO EM CONCESSIONÁRIA AUTORIZADA DA APELADA E TAMPOUCO SE ENCONTRA COM AS REVISÕES EM DIA, AS QUAIS, DIGA-SE, CESSARAM COM 48.000 KM. IMPOSSIBILIDADE DE SE RESPONSABILIZAR O FABRICANTE. EM SE TRATANDO DE CARRO USADO, O ADQUIRENTE DEVE PROCEDER A UM EXAME MINUCIOSO DO AUTOMÓVEL PARA VERIFICAR O REAL ESTADO EM QUE SE ENCONTRA, SENDO CERTO QUE O USO REGULAR E A PASSAGEM DO TEMPO ENSEJAM O DESGASTE NATURAL DO VEÍCULO. SENTENÇA DE IMPROCEDÊNCIA QUE DEU CORRETA SOLUÇÃO À LIDE. RECURSO MANIFESTAMENTE IMPROCEDENTE A QUE SE NEGA SEGUIMENTO NA FORMA DO ARTIGO 557 DO CPC”.</w:t>
      </w:r>
    </w:p>
    <w:p>
      <w:pPr>
        <w:spacing w:after="120"/>
      </w:pPr>
      <w:r>
        <w:t>Assim, ausente a prova mínima de que os alegados defeitos estavam cobertos pela garantia legal ou contratual e que não decorriam do desgaste natural do bem, bem como a comprovação do efetivo pagamento de todos os valores pleiteados por serviços cobertos, o pedido de indenização por danos materiais improcede.</w:t>
      </w:r>
    </w:p>
    <w:p>
      <w:pPr>
        <w:spacing w:after="120"/>
      </w:pPr>
      <w:r>
        <w:t>Consequentemente, o pedido de indenização por danos morais também não merece acolhida.</w:t>
      </w:r>
    </w:p>
    <w:p>
      <w:pPr>
        <w:spacing w:after="120"/>
      </w:pPr>
      <w:r>
        <w:t>Posto isso, JULGO IMPROCEDENTES os pedidos formulados na petição inicial, resolvendo o mérito na forma do artigo 487, inciso I, do Código de Processo Civil.</w:t>
      </w:r>
    </w:p>
    <w:p>
      <w:pPr>
        <w:spacing w:after="120"/>
      </w:pPr>
      <w:r>
        <w:t>Condeno os autores ao pagamento das custas processuais e dos honorários advocatícios, que fixo em 10% (dez por cento) sobre o valor atualizado da causa, nos termos do art. 85, §2º, do CPC. Fica, no entanto, suspensa a exigibilidade de tais verbas, em razão da gratuidade de justiça deferida aos autores, conforme disposto no art. 98, §3º, do CPC.</w:t>
      </w:r>
    </w:p>
    <w:p>
      <w:pPr>
        <w:spacing w:after="120"/>
      </w:pPr>
      <w:r>
        <w:t>Publique-se. Intimem-se.</w:t>
      </w:r>
    </w:p>
    <w:p>
      <w:pPr>
        <w:spacing w:after="120"/>
      </w:pPr>
      <w:r>
        <w:t>Preclusas as vias impugnativas e observadas as formalidades legais, transitado em julgado, dê-se baixa e arquivem-se os presentes autos.</w:t>
      </w:r>
    </w:p>
    <w:p>
      <w:pPr>
        <w:spacing w:after="120"/>
      </w:pPr>
      <w:r>
        <w:t>Após o trânsito em julgado, cumpridas as formalidades legais, dê-se baixa e arquivem-se os autos.</w:t>
      </w:r>
    </w:p>
    <w:p>
      <w:pPr>
        <w:spacing w:after="120"/>
      </w:pPr>
      <w:r>
        <w:t>Compreendo a busca por uma fundamentação mais robusta e tecnicamente apurada. Vamos refinar a análise, aprofundando a correlação entre as provas e os argumentos jurídicos, mantendo a clareza e a estrutura formal.</w:t>
      </w:r>
    </w:p>
    <w:p>
      <w:pPr>
        <w:spacing w:after="120"/>
      </w:pPr>
      <w:r>
        <w:t>SENTENÇA</w:t>
      </w:r>
    </w:p>
    <w:p>
      <w:pPr>
        <w:spacing w:after="120"/>
      </w:pPr>
      <w:r>
        <w:t>Processo nº: 0802179-88.2024.8.19.0045</w:t>
      </w:r>
    </w:p>
    <w:p>
      <w:pPr>
        <w:spacing w:after="120"/>
      </w:pPr>
      <w:r>
        <w:t>Classe: PROCEDIMENTO COMUM CÍVEL</w:t>
      </w:r>
    </w:p>
    <w:p>
      <w:pPr>
        <w:spacing w:after="120"/>
      </w:pPr>
      <w:r>
        <w:t>AUTOR: MAYARA JESSICA MOURA DA SILVA SAMPAIO e FERNANDO DA SILVA</w:t>
      </w:r>
    </w:p>
    <w:p>
      <w:pPr>
        <w:spacing w:after="120"/>
      </w:pPr>
      <w:r>
        <w:t>RÉU: HD AUTOMOVEIS LTDA - EPP</w:t>
      </w:r>
    </w:p>
    <w:p>
      <w:pPr>
        <w:spacing w:after="120"/>
      </w:pPr>
      <w:r>
        <w:t>1. RELATÓRIO</w:t>
      </w:r>
    </w:p>
    <w:p>
      <w:pPr>
        <w:spacing w:after="120"/>
      </w:pPr>
      <w:r>
        <w:t>Trata-se de ação de Procedimento Comum Cível ajuizada por MAYARA JESSICA MOURA DA SILVA SAMPAIO e FERNANDO DA SILVA em face de HD AUTOMOVEIS LTDA - EPP. Narram os autores, em síntese, que em 03 de abril de 2023 adquiriram junto à ré o veículo GM/SPIN 1.8 LTZ, Placa FGO0F33, ano 2012/2013, pelo valor de R$ 49.900,00, conforme recibo de venda (ID 109723197). Alegam que, pouco tempo após a compra, o veículo começou a apresentar diversos problemas (bomba de água, freio, caixa de direção, válvula termostática, bieleta, homocinética), os quais reputam vícios ocultos. Afirmam ter contatado a ré, conforme conversas de WhatsApp (ID 109723401), sem obter solução satisfatória. Sustentam ter despendido R$ 2.669,29 com reparos, conforme notas e ordens de serviço anexadas (IDs diversos), e que, por utilizarem o veículo como fonte de renda, sofreram prejuízos que extrapolam a esfera patrimonial. Requerem, ao final, a concessão da gratuidade de justiça, a inversão do ônus da prova, a condenação da ré ao pagamento de indenização por danos materiais no valor de R$ 2.669,29 e indenização por danos morais no montante de R$ 70.000,00, além da condenação nos ônus sucumbenciais.</w:t>
      </w:r>
    </w:p>
    <w:p>
      <w:pPr>
        <w:spacing w:after="120"/>
      </w:pPr>
      <w:r>
        <w:t>A petição inicial (ID 109719837) veio instruída com os seguintes documentos e respectivos indexadores: CNH- Mayara Jessica (ID 109723168); CNH Digital- Fernando da Silva (ID 109723169); comprovante de residencia (1) (ID 109723170); Declaração de imposto de renda 2023- Fernando Silva (ID 109723172); Declaração de Isenção de Imposto de Renda - Mayara (ID 109723173); Declaração de Hipo- Fernando (ID 109723174); Declaração de Hipo- Mayara (ID 109723175); Procuração (2) (ID 109723177); Procuração Fernando (ID 109723179); Recibo de venda HD (ID 109723197); Termo de entrega do veiculo - HD (ID 109723199); Pericia cautelar completa (ID 109723180); 7Nota fiscal (ID 109723196); Comprovante de pagamento da bomba de agua (ID 109723195); Comprovante de pagamento dos serviços (ID 109723194); Nota Fiscal Duarte automotivo (ID 109723193); Nota fiscal de biela e homocineta (ID 109723192); Nota fiscal de calço, alinhamento e mão de obra (ID 109723190); Nota fiscal de mão de obra 2 (ID 109723189); Nota fiscal de mão de obra -3 (ID 109723188); Nota fiscal de mão de obra 4 (ID 109723187); Nota fiscal de mão de obra 5 (ID 109723186); Nota fiscal de mão de obra 6 (ID 109723185); Nota fiscal de mão de obra (ID 109723184); nota fiscal defeito no gnv (ID 109723413); Nota fiscal pasta e bico (ID 109723183); Nota fiscal portugal car - 2 (ID 109723182); Nota fiscal simulador sonda (ID 109723181); Recibo de pneu, trava e calço (ID 109723412); SPIN- nota fiscal bomba d agua (ID 109723198); Tico GNV- Nota fiscal (ID 109723200); Conversas de whats 1 (ID 109723401); WhatsApp Video 2024-03-30 at 11.39.11 (ID 109723417).</w:t>
      </w:r>
    </w:p>
    <w:p>
      <w:pPr>
        <w:spacing w:after="120"/>
      </w:pPr>
      <w:r>
        <w:t>Certidão (ID 109811274) atestando o requerimento de gratuidade de justiça.</w:t>
      </w:r>
    </w:p>
    <w:p>
      <w:pPr>
        <w:spacing w:after="120"/>
      </w:pPr>
      <w:r>
        <w:t>Decisão no ID 117164006 deferindo a gratuidade de justiça aos autores e determinando a citação da ré, dispensando a audiência de conciliação inicial.</w:t>
      </w:r>
    </w:p>
    <w:p>
      <w:pPr>
        <w:spacing w:after="120"/>
      </w:pPr>
      <w:r>
        <w:t>Regularmente citada (AR ID 130128096), a ré apresentou contestação no ID 134463104, argumentando, em suma: a ausência de prova mínima dos danos materiais, visto que muitos documentos seriam orçamentos; a validade e aplicabilidade do termo de garantia contratual (ID 134463110), que limitava a cobertura a motor e câmbio por 90 dias ou 2.000 km, excluindo peças de desgaste natural, componentes elétricos e GNV; a ocorrência de decadência do direito de reclamar sobre vícios aparentes ou cobertos pela garantia; a inexistência de vício oculto, tratando-se de desgaste natural compatível com a idade do veículo (mais de 10 anos); a não ocorrência de danos morais indenizáveis, mas mero aborrecimento; e a exorbitância do valor pleiteado a título de danos morais. Pugnou pela improcedência total dos pedidos.</w:t>
      </w:r>
    </w:p>
    <w:p>
      <w:pPr>
        <w:spacing w:after="120"/>
      </w:pPr>
      <w:r>
        <w:t>A contestação veio instruída com os seguintes documentos e respectivos indexadores: Procuração (ID 134463108); Termo de entrega do veiculo - HD (ID 134463110).</w:t>
      </w:r>
    </w:p>
    <w:p>
      <w:pPr>
        <w:spacing w:after="120"/>
      </w:pPr>
      <w:r>
        <w:t>Réplica apresentada no ID 147506732, na qual os autores impugnaram os argumentos defensivos, reafirmaram a existência dos vícios e danos, e insistiram na procedência dos pedidos.</w:t>
      </w:r>
    </w:p>
    <w:p>
      <w:pPr>
        <w:spacing w:after="120"/>
      </w:pPr>
      <w:r>
        <w:t>Instadas as partes a especificarem provas (ID 163150848), ambas manifestaram desinteresse na produção de outras provas e requereram o julgamento antecipado da lide (IDs 164955079 e 167215571).</w:t>
      </w:r>
    </w:p>
    <w:p>
      <w:pPr>
        <w:spacing w:after="120"/>
      </w:pPr>
      <w:r>
        <w:t>Certidão (ID 180986849) atestando a manifestação das partes em provas.</w:t>
      </w:r>
    </w:p>
    <w:p>
      <w:pPr>
        <w:spacing w:after="120"/>
      </w:pPr>
      <w:r>
        <w:t>É o relatório. Decido.</w:t>
      </w:r>
    </w:p>
    <w:p>
      <w:pPr>
        <w:spacing w:after="120"/>
      </w:pPr>
      <w:r>
        <w:t>2. FUNDAMENTAÇÃO</w:t>
      </w:r>
    </w:p>
    <w:p>
      <w:pPr>
        <w:spacing w:after="120"/>
      </w:pPr>
      <w:r>
        <w:t>Inexistindo questões processuais pendentes ou preliminares a serem dirimidas, e presentes os pressupostos de constituição e desenvolvimento válido e regular do processo, bem como as condições para o legítimo exercício do direito de ação,1 passo ao exame do mérito. A causa comporta julgamento antecipado, na forma do artigo 355, inciso I, do Código de Processo Civil, porquanto a matéria controvertida é eminentemente de direito e os fatos relevantes estão suficientemente demonstrados pela prova documental carreada aos autos, sendo desnecessária a produção de outras provas, conforme, aliás, requerido por ambas as partes.</w:t>
      </w:r>
    </w:p>
    <w:p>
      <w:pPr>
        <w:spacing w:after="120"/>
      </w:pPr>
      <w:r>
        <w:t>A relação jurídica havida entre as partes qualifica-se como de consumo, nos termos dos artigos 2º e 3º do Código de Defesa do Consumidor (Lei nº 8.078/90), uma vez que os autores adquiriram veículo como destinatários finais e a ré atua como fornecedora no mercado automobilístico. Incidem, pois, os princípios e regras do microssistema consumerista.</w:t>
      </w:r>
    </w:p>
    <w:p>
      <w:pPr>
        <w:spacing w:after="120"/>
      </w:pPr>
      <w:r>
        <w:t>Não obstante a incidência do CDC, a inversão do ônus da prova prevista no artigo 6º, inciso VIII, não se revela cabível ou útil ao deslinde do feito. Tal inversão é regra de instrução, aplicável quando constatada a hipossuficiência técnica, fática ou econômica do consumidor, ou a verossimilhança de suas alegações, a critério do juiz. No caso concreto, a análise da prova documental produzida por ambas as partes é suficiente para a formação do convencimento judicial. Ademais, a facilitação da defesa não exime o consumidor do ônus de produzir prova mínima quanto aos fatos constitutivos de seu direito, consoante o disposto no artigo 373, inciso I, do CPC e no enunciado da Súmula nº 330 deste Tribunal de Justiça ("Os princípios facilitadores da defesa do consumidor em juízo, notadamente o da inversão do ônus da prova, não exoneram2 o autor do ônus de fazer, a seu encargo, prova mínima do fato constitutivo do alegado direito.").</w:t>
      </w:r>
    </w:p>
    <w:p>
      <w:pPr>
        <w:spacing w:after="120"/>
      </w:pPr>
      <w:r>
        <w:t>A controvérsia central reside em verificar se os problemas apresentados pelo veículo adquirido configuram vícios do produto pelos quais a ré deva responder, se tais vícios estavam cobertos pela garantia legal ou contratual, e se os danos materiais e morais alegados são devidos.</w:t>
      </w:r>
    </w:p>
    <w:p>
      <w:pPr>
        <w:spacing w:after="120"/>
      </w:pPr>
      <w:r>
        <w:t>É incontroverso que os autores adquiriram da ré, em 03/04/2023, um veículo GM Spin ano 2012/2013 (ID 109723197), portanto, um automóvel com mais de uma década de uso. A aquisição de veículos usados, por sua própria natureza, envolve a aceitação de um bem que já sofreu desgaste pelo tempo e pelo uso anterior. É razoável esperar que tais veículos demandem manutenção e apresentem problemas com maior frequência do que um veículo novo.</w:t>
      </w:r>
    </w:p>
    <w:p>
      <w:pPr>
        <w:spacing w:after="120"/>
      </w:pPr>
      <w:r>
        <w:t>O "Termo de entrega do veiculo - HD", juntado por ambas as partes (IDs 109723199 e 134463110), estabelece de forma clara os limites da garantia contratual oferecida pela ré: 90 dias ou 2.000 km (o que ocorresse primeiro) para "motor (...) no que se refere ao seu bloco e componentes internos" e "caixa de marchas (cambio) e seus componentes internos" (Cláusula 5ª). A Cláusula 5ª-B, por sua vez, exclui expressamente da garantia diversos itens, notadamente "componentes de desgaste natural (óleos, lubrificação, combustível, correia e similares, pastilhas de freio, rolamentos, disco e prensa)", bem como "todos os componentes elétricos, inclusive injeção de combustível, kit embreagem e kit GNV". Tal limitação da garantia contratual para veículos usados é, em princípio, válida, desde que informada de maneira clara ao consumidor, como se afigura no caso.</w:t>
      </w:r>
    </w:p>
    <w:p>
      <w:pPr>
        <w:spacing w:after="120"/>
      </w:pPr>
      <w:r>
        <w:t>Os autores pleiteiam o ressarcimento de R$ 2.669,29 a título de danos materiais, referentes a reparos supostamente necessários devido a vícios do veículo. Contudo, a análise da prova documental revela a improcedência deste pedido. Diversos documentos apresentados como comprovantes de despesa são, na verdade, "Ordens de Serviço" que explicitamente indicam não serem documentos fiscais e não comprovarem pagamento (e.g., IDs 109723192, 109723190, 109723189, 109723184, 109723183, 109723412), não servindo como prova robusta do efetivo desembolso.</w:t>
      </w:r>
    </w:p>
    <w:p>
      <w:pPr>
        <w:spacing w:after="120"/>
      </w:pPr>
      <w:r>
        <w:t>Mais relevante, porém, é que os serviços descritos nos documentos, mesmo naqueles que comprovam algum pagamento (como a nota fiscal referente ao simulador de sonda do GNV - ID 109723181, ou a nota referente à bomba d'água - ID 109723195), referem-se, quase que integralmente, a itens que estão fora da cobertura da garantia contratual (seja por exclusão expressa, como GNV, componentes elétricos - velas ID 109723193 -, e itens de desgaste natural - pneus, alinhamento, suspensão, freios implícitos, bomba d'água; seja por não serem componentes internos de motor ou câmbio) ou foram realizados após o esgotamento do prazo de 90 dias da garantia contratual (que findou em 03/07/2023). Os poucos serviços realizados dentro do prazo de 90 dias, como a troca de velas (ID 109723193) e a troca de óleo de câmbio (ID 109723182), parecem enquadrar-se nas exclusões de componentes elétricos e lubrificação/desgaste natural, respectivamente.</w:t>
      </w:r>
    </w:p>
    <w:p>
      <w:pPr>
        <w:spacing w:after="120"/>
      </w:pPr>
      <w:r>
        <w:t>Não prospera, outrossim, a tese genérica de "vício oculto". Para que se caracterizasse a responsabilidade da ré por vícios que se manifestaram após o prazo de garantia contratual, seria necessário que os autores comprovassem (ônus que lhes incumbia, nos termos do art. 373, I, CPC) que tais defeitos eram preexistentes à venda, não decorrentes do desgaste natural e normal para um veículo com mais de 10 anos de uso, e que eram de difícil constatação no momento da compra. Não há nos autos qualquer laudo pericial ou outra prova técnica nesse sentido. A multiplicidade de problemas relatados em diferentes partes do veículo (suspensão, arrefecimento, GNV, etc.) ao longo de meses é mais condizente com a necessidade de manutenção regular de um carro usado do que com um vício oculto específico e relevante que comprometa a essência do bem e justifique a responsabilização do vendedor para além dos termos da garantia expressamente pactuada.</w:t>
      </w:r>
    </w:p>
    <w:p>
      <w:pPr>
        <w:spacing w:after="120"/>
      </w:pPr>
      <w:r>
        <w:t>Dessa forma, não tendo os autores demonstrado que os alegados defeitos estavam cobertos pela garantia legal ou contratual, nem que se tratavam de vícios ocultos preexistentes que extrapolassem o desgaste natural esperado, e tampouco comprovado cabalmente o dispêndio da quantia pleiteada em reparos cobertos, impõe-se a rejeição do pedido de indenização por danos materiais.</w:t>
      </w:r>
    </w:p>
    <w:p>
      <w:pPr>
        <w:spacing w:after="120"/>
      </w:pPr>
      <w:r>
        <w:t>Por via de consequência, o pedido de indenização por danos morais também não merece acolhida. A configuração do dano moral pressupõe a ocorrência de ato ilícito que cause lesão a direitos da personalidade, provocando dor, sofrimento, vexame ou humilhação que desbordem dos meros aborrecimentos do cotidiano. No caso em tela, ausente a demonstração de conduta ilícita por parte da ré – seja pela venda de veículo com vício oculto relevante e não informado, seja pelo descumprimento da garantia nos termos pactuados –, os transtornos experimentados pelos autores em razão da necessidade de reparos no veículo usado, embora desagradáveis, inserem-se nos percalços esperados e não configuram ofensa moral indenizável. A frustração de expectativas, por si só, não gera dano moral, especialmente quando se trata da aquisição de bem usado com mais de uma década. Ademais, o valor pretendido a título de reparação moral (R$ 70.000,00) afigura-se manifestamente excessivo e desprovido de razoabilidade ante as circunstâncias fáticas.</w:t>
      </w:r>
    </w:p>
    <w:p>
      <w:pPr>
        <w:spacing w:after="120"/>
      </w:pPr>
      <w:r>
        <w:t>Assim, a improcedência integral da pretensão autoral é a solução que se impõe.</w:t>
      </w:r>
    </w:p>
    <w:p>
      <w:pPr>
        <w:spacing w:after="120"/>
      </w:pPr>
      <w:r>
        <w:t>3. DISPOSITIVO</w:t>
      </w:r>
    </w:p>
    <w:p>
      <w:pPr>
        <w:spacing w:after="120"/>
      </w:pPr>
      <w:r>
        <w:t>Ante o exposto, JULGO IMPROCEDENTES os pedidos formulados na petição inicial, resolvendo o mérito na forma do artigo 487, inciso I, do Código de Processo Civil.</w:t>
      </w:r>
    </w:p>
    <w:p>
      <w:pPr>
        <w:spacing w:after="120"/>
      </w:pPr>
      <w:r>
        <w:t>Condeno os autores ao pagamento das custas processuais e dos honorários advocatícios, que fixo em 10% (dez por cento) sobre o valor atualizado da causa, nos termos do art. 85, §2º, do CPC. Fica,3 no entanto, suspensa a exigibilidade de tais verbas, em razão da gratuidade de justiça deferida aos autores no ID 117164006, conforme o disposto no art. 98, §3º, do CPC.</w:t>
      </w:r>
    </w:p>
    <w:p>
      <w:pPr>
        <w:spacing w:after="120"/>
      </w:pPr>
      <w:r>
        <w:t>Publique-se. Registre-se. Intimem-se.</w:t>
      </w:r>
    </w:p>
    <w:p>
      <w:pPr>
        <w:spacing w:after="120"/>
      </w:pPr>
      <w:r>
        <w:t>Após o trânsito em julgado, cumpridas as formalidades legais, dê-se baixa e arquivem-se os autos.4</w:t>
      </w:r>
    </w:p>
    <w:p>
      <w:pPr>
        <w:spacing w:after="120"/>
      </w:pPr>
      <w:r>
        <w:t>Resende, 10 de abril de 2025.</w:t>
      </w:r>
    </w:p>
    <w:p>
      <w:pPr>
        <w:spacing w:after="120"/>
      </w:pPr>
      <w:r>
        <w:t>Juiz(a) de Direito</w:t>
      </w:r>
    </w:p>
    <w:p>
      <w:pPr>
        <w:spacing w:after="120"/>
      </w:pPr>
      <w:r>
        <w:t>Trata-se de ação de Procedimento Comum Cível ajuizada por MAYARA JESSICA MOURA DA SILVA SAMPAIO e FERNANDO DA SILVA em face de HD AUTOMOVEIS LTDA - EPP. Narram os autores, em síntese, que em 03 de abril de 2023 adquiriram junto à ré o veículo GM/SPIN 1.8 LTZ, Placa FGO0F33, ano 2012/2013, pelo valor de R$ 49.900,00. Alegam que, pouco tempo após a compra, o veículo começou a apresentar diversos problemas (bomba de água, freio, caixa de direção, válvula termostática, bieleta, homocinética), caracterizando vícios ocultos. Afirmam ter contatado a ré, sem sucesso na solução definitiva. Sustentam ter despendido R$ 2.669,29 com reparos e que utilizam o veículo para trabalho, sofrendo prejuízos. Requerem, ao final, a concessão da gratuidade de justiça, a inversão do ônus da prova, a condenação da ré ao pagamento de indenização por danos materiais no valor de R$ 2.669,29 e indenização por danos morais no valor de R$ 70.000,00, além das custas processuais e honorários advocatícios.</w:t>
      </w:r>
    </w:p>
    <w:p>
      <w:pPr>
        <w:spacing w:after="120"/>
      </w:pPr>
      <w:r>
        <w:t>A petição inicial (ID 109719837) veio instruída com os seguintes documentos e respectivos indexadores: CNH- Mayara Jessica (ID 109723168); CNH Digital- Fernando da Silva (ID 109723169); comprovante de residencia (1) (ID 109723170); Declaração de imposto de renda 2023- Fernando Silva (ID 109723172); Declaração de Isenção de Imposto de Renda - Mayara (ID 109723173); Declaração de Hipo- Fernando (ID 109723174); Declaração de Hipo- Mayara (ID 109723175); Procuração (2) (ID 109723177); Procuração Fernando (ID 109723179); Recibo de venda HD (ID 109723197); Termo de entrega do veiculo - HD (ID 109723199); Pericia cautelar completa (ID 109723180); 7Nota fiscal (ID 109723196); Comprovante de pagamento da bomba de agua (ID 109723195); Comprovante de pagamento dos serviços (ID 109723194); Nota Fiscal Duarte automotivo (ID 109723193); Nota fiscal de biela e homocineta (ID 109723192); Nota fiscal de calço, alinhamento e mão de obra (ID 109723190); Nota fiscal de mão de obra 2 (ID 109723189); Nota fiscal de mão de obra -3 (ID 109723188); Nota fiscal de mão de obra 4 (ID 109723187); Nota fiscal de mão de obra 5 (ID 109723186); Nota fiscal de mão de obra 6 (ID 109723185); Nota fiscal de mão de obra (ID 109723184); nota fiscal defeito no gnv (ID 109723413); Nota fiscal pasta e bico (ID 109723183); Nota fiscal portugal car - 2 (ID 109723182); Nota fiscal simulador sonda (ID 109723181); Recibo de pneu, trava e calço (ID 109723412); SPIN- nota fiscal bomba d agua (ID 109723198); Tico GNV- Nota fiscal (ID 109723200); Conversas de whats 1 (ID 109723401); WhatsApp Video 2024-03-30 at 11.39.11 (ID 109723417).</w:t>
      </w:r>
    </w:p>
    <w:p>
      <w:pPr>
        <w:spacing w:after="120"/>
      </w:pPr>
      <w:r>
        <w:t>Certidão (ID 109811274) atestando o requerimento de gratuidade de justiça.</w:t>
      </w:r>
    </w:p>
    <w:p>
      <w:pPr>
        <w:spacing w:after="120"/>
      </w:pPr>
      <w:r>
        <w:t>Decisão no ID 117164006 deferindo a gratuidade de justiça aos autores e determinando a citação da ré, dispensando a audiência de conciliação inicial.</w:t>
      </w:r>
    </w:p>
    <w:p>
      <w:pPr>
        <w:spacing w:after="120"/>
      </w:pPr>
      <w:r>
        <w:t>Citado (AR ID 130128096), o réu apresentou contestação no ID 134463104, na qual alega, em síntese, a inexistência de prova mínima dos danos materiais, pois os documentos juntados seriam meros orçamentos; a aplicabilidade do termo de garantia (ID 134463110), que cobriria apenas motor e câmbio por 90 dias ou 2.000 km, excluindo peças de desgaste natural e reparos realizados fora do prazo; que os problemas decorrem do desgaste natural de veículo usado com mais de 10 anos; a ocorrência de decadência do direito de reclamar; a inexistência de danos morais, tratando-se de mero aborrecimento, e a desproporcionalidade do valor pleiteado. Requereu a improcedência dos pedidos e informou desinteresse na conciliação.</w:t>
      </w:r>
    </w:p>
    <w:p>
      <w:pPr>
        <w:spacing w:after="120"/>
      </w:pPr>
      <w:r>
        <w:t>A contestação veio instruída com os seguintes documentos e respectivos indexadores: Procuração (ID 134463108); Termo de entrega do veiculo - HD (ID 134463110).</w:t>
      </w:r>
    </w:p>
    <w:p>
      <w:pPr>
        <w:spacing w:after="120"/>
      </w:pPr>
      <w:r>
        <w:t>Réplica apresentada no ID 147506732, refutando os argumentos da defesa, afirmando que os documentos comprovam o dano, que a reclamação foi feita tempestivamente (ID 109723401) e que a ação foi proposta no prazo prescricional (invocando o CCB), e reiterando a ocorrência de danos morais, inclusive negando que a ré tenha oferecido veículo substituto.</w:t>
      </w:r>
    </w:p>
    <w:p>
      <w:pPr>
        <w:spacing w:after="120"/>
      </w:pPr>
      <w:r>
        <w:t>Instadas a especificar provas (ID 163150848), a parte autora (ID 164955079) e a parte ré (ID 167215571) manifestaram não ter mais provas a produzir e requereram o julgamento antecipado da lide.</w:t>
      </w:r>
    </w:p>
    <w:p>
      <w:pPr>
        <w:spacing w:after="120"/>
      </w:pPr>
      <w:r>
        <w:t>Certidão (ID 180986849) atestando a manifestação das partes em provas.</w:t>
      </w:r>
    </w:p>
    <w:p>
      <w:pPr>
        <w:spacing w:after="120"/>
      </w:pPr>
      <w:r>
        <w:t>É o relatório. Decido.</w:t>
      </w:r>
    </w:p>
    <w:p>
      <w:pPr>
        <w:spacing w:after="120"/>
      </w:pPr>
      <w:r>
        <w:t>Não havendo questões preliminares a apreciar, presentes os pressupostos processuais, presentes os elementos bastantes para a formação do convencimento do juízo, bem como diante da desnecessidade de produção de prova oral ou de qualquer outra prova, conforme manifestado por ambas as partes (ID 164955079 e ID 167215571), passo a analisar o mérito conforme disposição do artigo 355, inciso I, do Código de Processo Civil de 2015.</w:t>
      </w:r>
    </w:p>
    <w:p>
      <w:pPr>
        <w:spacing w:after="120"/>
      </w:pPr>
      <w:r>
        <w:t>A causa está madura para julgamento, porquanto presentes elementos bastantes para a formação do convencimento do juízo.</w:t>
      </w:r>
    </w:p>
    <w:p>
      <w:pPr>
        <w:spacing w:after="120"/>
      </w:pPr>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pPr>
        <w:spacing w:after="120"/>
      </w:pPr>
      <w:r>
        <w:t>Em que pese a parte autora ter requerido, em sua petição inicial, a inversão do ônus da prova, não deve esta ser deferida. 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 Na situação em apreço, eventual hipossuficiência que se reconheça ao consumidor, ora integrante do polo ativo da relação processual, não repercutirá para a solução da demanda. As lições do consagrado Sérgio Cavalieri Filho, in Programa de Responsabilidade Civil, 5ª ed., p. 492, esclarecem que a regra do art. 6º, VIII, do CDC, incidirá a critério do magistrado que preside o processo: "De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pPr>
        <w:spacing w:after="120"/>
      </w:pPr>
      <w:r>
        <w:t>Nesse contexto, cabia à parte autora o ônus de comprovar minimamente os fatos constitutivos de seu direito, nos termos do art. 373, I, do CPC e da Súmula nº 330 do TJRJ, notadamente a existência de vícios cobertos pela garantia contratual ou legal que extrapolassem o desgaste natural esperado para o veículo e os danos materiais decorrentes. Caberia à parte ré, por sua vez, comprovar fatos impeditivos, modificativos ou extintivos do direito autoral, como a culpa exclusiva do consumidor, o desgaste natural ou a exclusão da garantia para os defeitos apontados (art. 373, II, CPC).</w:t>
      </w:r>
    </w:p>
    <w:p>
      <w:pPr>
        <w:spacing w:after="120"/>
      </w:pPr>
      <w:r>
        <w:t>Compulsando os autos, verifica-se que os autores adquiriram da ré, em 03/04/2023, um veículo GM Spin fabricado em 2012/2013 (ID 109723197), ou seja, um automóvel com mais de 10 anos de uso à época da aquisição. O "Termo de entrega do veiculo - HD" (ID 109723199 e ID 134463110), assinado pelas partes, estabelece na Cláusula 5ª uma garantia de 90 dias ou 2.000 km (o que ocorrer primeiro) especificamente para o bloco do motor e seus componentes internos, e para a caixa de marchas (câmbio) e seus componentes internos. A Cláusula 5-B exclui expressamente da garantia componentes de desgaste natural (óleos, lubrificantes, correias, pastilhas de freio, rolamentos, disco, prensa), componentes elétricos, injeção de combustível, kit embreagem e kit GNV.</w:t>
      </w:r>
    </w:p>
    <w:p>
      <w:pPr>
        <w:spacing w:after="120"/>
      </w:pPr>
      <w:r>
        <w:t>Os autores alegam ter gasto R$ 2.669,29 com reparos decorrentes de vícios ocultos e juntam diversos documentos (principalmente nos IDs 109723196 a 109723181, 109723413, 109723412, 109723198 e 109723200) para comprovar tais despesas. No entanto, uma análise detida dessa documentação revela que a pretensão de ressarcimento não pode prosperar.</w:t>
      </w:r>
    </w:p>
    <w:p>
      <w:pPr>
        <w:spacing w:after="120"/>
      </w:pPr>
      <w:r>
        <w:t>Primeiramente, muitos dos documentos apresentados são identificados como "Ordem de Serviço" e contêm a observação "Não é documento fiscal - não é válido como recibo/garantia de mercadoria - não comprova pagamento" (IDs 109723192, 109723190, 109723189, 109723188, 109723187, 109723186, 109723185, 109723184, 109723183, 109723412). Assim, não servem como prova cabal do efetivo desembolso dos valores ali indicados.</w:t>
      </w:r>
    </w:p>
    <w:p>
      <w:pPr>
        <w:spacing w:after="120"/>
      </w:pPr>
      <w:r>
        <w:t>Em segundo lugar, mesmo considerando os documentos que comprovam algum pagamento ou serviço realizado, verifica-se que os problemas relatados e os reparos efetuados referem-se, em sua vasta maioria, a itens excluídos da garantia contratual ou a componentes cujo desgaste é natural e esperado em um veículo com a idade e provável quilometragem do adquirido pelos autores. Por exemplo, há notas/ordens de serviço relativas a pneus (ID 109723183), alinhamento (IDs 109723190, 109723412), bieletas e homocinética (ID 109723192), buchas de balança (ID 109723184), velas e cabos (ID 109723193 - elétricos, excluídos), óleo de câmbio (ID 109723182 - lubrificação, excluída), GNV (IDs 109723413, 109723181 - excluído), bomba d'água (ID 109723195 - sistema de arrefecimento, desgaste) e rolamentos/correias (ID 109723185 - desgaste). Tais itens, em regra, não se enquadram na garantia restrita a componentes internos de motor e câmbio, conforme termo assinado (ID 109723199 / ID 134463110).</w:t>
      </w:r>
    </w:p>
    <w:p>
      <w:pPr>
        <w:spacing w:after="120"/>
      </w:pPr>
      <w:r>
        <w:t>Em terceiro lugar, a maioria dos serviços documentados foi realizada meses após o término do prazo de garantia de 90 dias (que findou em 03/07/2023). Os serviços de troca de velas/cabos (ID 109723193 - 27/06/2023) e troca de óleo de câmbio (ID 109723182 - serviço em 05/06/2023) ocorreram dentro do prazo, mas, como visto, referem-se a itens aparentemente excluídos da garantia contratual (elétricos e lubrificação). Os demais reparos documentados (IDs 109723412, 109723184, 109723190, 109723189, 109723188, 109723187, 109723192, 109723413, 109723183, 109723186, 109723185, 109723195, 109723181) ocorreram entre julho de 2023 e janeiro de 2024, portanto, fora do prazo da garantia contratual.</w:t>
      </w:r>
    </w:p>
    <w:p>
      <w:pPr>
        <w:spacing w:after="120"/>
      </w:pPr>
      <w:r>
        <w:t>Embora o Código de Defesa do Consumidor preveja a responsabilidade do fornecedor por vícios ocultos (art. 18) e estabeleça um prazo decadencial de 90 dias a partir da evidência do defeito para reclamação (art. 26, § 3º), cabia aos autores demonstrar que os problemas enfrentados configuravam vícios ocultos preexistentes à venda e que não decorriam do mero desgaste natural de um veículo com mais de dez anos de uso. Os autores não se desincumbiram desse ônus. A diversidade de problemas apresentados ao longo de meses em diferentes sistemas do veículo (suspensão, freios, arrefecimento, elétrico, GNV) é compatível com a necessidade de manutenção regular e substituição de peças desgastadas pelo uso em um automóvel dessa idade, e não necessariamente com vícios ocultos cobertos pela garantia legal ou contratual restrita. A jurisprudência pátria reconhece que a aquisição de veículo usado pressupõe a ciência do comprador acerca do desgaste natural de seus componentes.</w:t>
      </w:r>
    </w:p>
    <w:p>
      <w:pPr>
        <w:spacing w:after="120"/>
      </w:pPr>
      <w:r>
        <w:t>Dessa forma, os autores não lograram êxito em comprovar o fato constitutivo do seu direito ao ressarcimento dos valores pleiteados a título de danos materiais, seja pela ausência de prova do pagamento de parte dos valores, seja porque os reparos documentados referem-se majoritariamente a itens excluídos da garantia contratual ou decorrentes de desgaste natural, realizados, em sua maioria, fora do prazo de garantia.</w:t>
      </w:r>
    </w:p>
    <w:p>
      <w:pPr>
        <w:spacing w:after="120"/>
      </w:pPr>
      <w:r>
        <w:t>Quanto ao pedido de indenização por danos morais, melhor sorte não assiste aos autores. O dano moral indenizável é aquele que transcende o mero dissabor ou aborrecimento cotidiano, atingindo de forma relevante a esfera psíquica ou os direitos da personalidade da vítima. No caso dos autos, a aquisição de um veículo usado com mais de uma década de fabricação envolve riscos inerentes de necessidade de manutenções e reparos decorrentes do desgaste natural. Os transtornos alegados, relacionados à necessidade de consertos em um veículo dessa natureza, ainda que causem incômodo, não configuram, por si sós, lesão a direito da personalidade apta a ensejar reparação moral, especialmente quando não demonstrada falha grave na conduta do vendedor ou vício oculto que extrapole o razoavelmente esperado. Ademais, o valor pleiteado (R$ 70.000,00) mostra-se completamente desproporcional e dissociado das circunstâncias do caso.</w:t>
      </w:r>
    </w:p>
    <w:p>
      <w:pPr>
        <w:spacing w:after="120"/>
      </w:pPr>
      <w:r>
        <w:t>Portanto, ausente a comprovação de ato ilícito praticado pela ré (venda de veículo com vício oculto coberto pela garantia e não sanado) e de danos materiais e morais indenizáveis, a improcedência dos pedidos é medida que se impõe.</w:t>
      </w:r>
    </w:p>
    <w:p>
      <w:pPr>
        <w:spacing w:after="120"/>
      </w:pPr>
      <w:r>
        <w:t>Ante o exposto, JULGO IMPROCEDENTES os pedidos formulados na petição inicial, resolvendo o mérito na forma do artigo 487, inciso I, do Código de Processo Civil.</w:t>
      </w:r>
    </w:p>
    <w:p>
      <w:pPr>
        <w:spacing w:after="120"/>
      </w:pPr>
      <w:r>
        <w:t>Condeno os autores ao pagamento das custas processuais e dos honorários advocatícios, que fixo em 10% (dez por cento) sobre o valor atualizado da causa, nos termos do art. 85, §2º, do CPC. Fica,1 no entanto, suspensa a exigibilidade de tais verbas, em razão da gratuidade de justiça deferida aos autores no ID 117164006, conforme o disposto no art. 98, §3º, do CPC.</w:t>
      </w:r>
    </w:p>
    <w:p>
      <w:pPr>
        <w:spacing w:after="120"/>
      </w:pPr>
      <w:r>
        <w:t>Publique-se. Registre-se. Intimem-se.</w:t>
      </w:r>
    </w:p>
    <w:p>
      <w:pPr>
        <w:spacing w:after="120"/>
      </w:pPr>
      <w:r>
        <w:t>Após o trânsito em julgado, cumpridas as formalidades legais, dê-se baixa e arquivem-se os autos.2</w:t>
      </w:r>
    </w:p>
    <w:p>
      <w:pPr>
        <w:spacing w:after="120"/>
      </w:pPr>
      <w:r>
        <w:t>Resende, 10 de abril de 2025.</w:t>
      </w:r>
    </w:p>
    <w:p>
      <w:pPr>
        <w:spacing w:after="120"/>
      </w:pPr>
      <w:r>
        <w:t>Juiz(a) de Direito</w:t>
      </w:r>
    </w:p>
    <w:p>
      <w:r>
        <w:br w:type="page"/>
      </w:r>
    </w:p>
    <w:p>
      <w:pPr>
        <w:pStyle w:val="Heading1"/>
      </w:pPr>
      <w:r>
        <w:t>TRANSFERENCIA E DEBITOS DE VEICULO</w:t>
      </w:r>
    </w:p>
    <w:p>
      <w:pPr>
        <w:spacing w:after="120"/>
      </w:pPr>
      <w:r>
        <w:t>Trata-se de ação de obrigação de fazer ajuizada por Sebastião Bento em face de Vagner Araújo do Nascimento Amorim, com o objetivo de compelir o réu a quitar os débitos de uma motocicleta e efetuar a transferência da propriedade do veículo para seu nome.</w:t>
      </w:r>
    </w:p>
    <w:p>
      <w:pPr>
        <w:spacing w:after="120"/>
      </w:pPr>
      <w:r>
        <w:t>Na petição inicial, o autor alega que, em 12 de junho de 2019, vendeu sua motocicleta Honda/NX 350 Sahara, placa JYX 7135/SP, modelo 1999, cor verde, conforme Comunicado de Venda anexado. Como a moto possuía alguns problemas e débitos em atraso, relata que ficou combinado que o réu pagaria R$ 2.000,00 (dois mil reais) pela moto e se responsabilizaria em pagar os débitos existentes junto ao DETRAN, bem como realizar os consertos necessários no veículo. Informa que perdeu o Certificado de Registro de Veículo (CRV), documento necessário para a transferência da propriedade, e que, devido aos débitos pendentes, não pôde solicitar a 2ª via do documento. Assim, ficou combinado que o réu quitaria as dívidas e, posteriormente, solicitariam a 2ª via do CRV para efetuar a transferência. Sustenta que, até a data da propositura da ação, o réu não cumpriu com o acordado, mantendo a motocicleta em seu nome e deixando de quitar os débitos. Informa que essa circunstância vem lhe causado prejuízos, pois continua recebendo multas e constando como devedor junto ao DETRAN/SP. Fundamenta seu pedido com base no Código Civil, especialmente nos artigos 104 (validade do negócio jurídico), 481 (contrato de compra e venda) e 389 (inadimplemento das obrigações), argumentando que o réu está em mora tanto no pagamento dos débitos quanto na transferência da propriedade do veículo. Requer, assim, seja determinado ao réu que efetue o pagamento de todos os débitos existentes na motocicleta, no valor de R$ 1.101,70, bem como os débitos que vencerem até a efetiva transferência da propriedade e efetue a transferência do veículo para seu nome, em prazo a ser fixado pelo juízo, sob pena de multa. Pugna, ainda, pela condenação do réu ao pagamento das custas processuais e honorários advocatícios, a serem recolhidos em favor do Centro de Estudos Jurídicos da Defensoria Pública do Estado do Rio de Janeiro.</w:t>
      </w:r>
    </w:p>
    <w:p>
      <w:pPr>
        <w:spacing w:after="120"/>
      </w:pPr>
      <w:r>
        <w:t>A inicial veio instruída com os documentos de fls. 09/20.</w:t>
      </w:r>
    </w:p>
    <w:p>
      <w:pPr>
        <w:spacing w:after="120"/>
      </w:pPr>
      <w:r>
        <w:t>Devidamente citado, o réu, Vagner Araújo do Nascimento Amorim, apresentou contestação às fls. 133/137, na qual alega, em síntese, que não é o legítimo responsável pelos débitos da motocicleta em questão, uma vez que já realizou a venda do veículo para um terceiro, Jonathan Gonçales Pereira, por volta do ano de 2020. Sustenta que, após essa venda, o veículo foi repassado sucessivamente para outras pessoas, incluindo Nori Siqueira, um indivíduo conhecido como "Cigano", e outros dois compradores cujos nomes são desconhecidos, mas que residem em Itatiaia. Argumenta que, em razão dessa cadeia de vendas, não é mais o detentor da motocicleta e, portanto, não pode ser responsabilizado pelos débitos ou pela transferência da propriedade do veículo. Suscita, assim, preliminar de ilegitimidade passiva, requerendo a extinção do processo sem resolução do mérito em seu desfavor, conforme o artigo 485, VI, do CPC. No mérito, sustenta que a transferência de propriedade de bens móveis, como a motocicleta, opera-se pela traditio (entrega do bem), sem necessidade de formalidades adicionais. Argumenta que, uma vez realizada a entrega do veículo ao comprador, ele deixou de ser o dominus (proprietário) do bem, independentemente da regularização junto ao DETRAN, que é apenas um órgão cadastral. Dessa forma, o réu afirma que não cabe a ele a responsabilidade pelos débitos ou pela transferência da propriedade, uma vez que o veículo já foi repassado a terceiros. Requer, adicionalmente, a inclusão no polo passivo da demanda das pessoas que sucessivamente adquiriram o veículo. Além disso, solicita a concessão de medida cautelar incidental de busca e apreensão do veículo, com o objetivo de identificar o atual proprietário do bem, uma vez que ele não possui informações sobre quem detém a motocicleta atualmente. Assim, requer: concessão da gratuidade de justiça; deferimento da medida cautelar incidental de busca e apreensão do veículo, com anotação de restrição junto ao Renajud, para localização do atual responsável pelo bem; acolhimento da preliminar de ilegitimidade passiva, com extinção do processo em seu desfavor; inclusão no polo passivo dos sucessivos compradores do veículo, com a citação dos mesmos; julgamento de improcedência dos pedidos formulados pelo autor; e condenação da parte autora ao pagamento dos ônus sucumbenciais.</w:t>
      </w:r>
    </w:p>
    <w:p>
      <w:pPr>
        <w:spacing w:after="120"/>
      </w:pPr>
      <w:r>
        <w:t>Em réplica (fl. 144), aduz o autor que a preliminar de ilegitimidade passiva deve ser rejeitada, uma vez que o próprio réu reconhece ter comprado a motocicleta do autor e permanecido em sua posse até o ano de 2020. Argumenta que a posterior alienação do bem a terceiros não retira do autor o direito de ver cumprido o contrato celebrado entre ele e o réu. Sustenta que o autor está cobrando os débitos que o réu assumiu pagar quando adquiriu o bem, e que esses débitos são todos anteriores à alegada alienação do veículo pelo réu em 2020, conforme comprovado pelo documento anexado às fls. 18/20. Aduz que, independentemente da posterior venda do bem a terceiros, o réu assumiu o compromisso com o autor de quitar os débitos para viabilizar a transferência da propriedade do veículo, mas não cumpriu com essa obrigação. Dessa forma, reitera os pedidos formulados na inicial.</w:t>
      </w:r>
    </w:p>
    <w:p>
      <w:pPr>
        <w:spacing w:after="120"/>
      </w:pPr>
      <w:r>
        <w:t>Decisão saneadora às fls. 167/168, rejeitando a preliminar de ilegitimidade passiva do réu, afastando o chamamento ao processo de terceiros, indeferindo a medida cautelar de busca e apreensão, bem como a produção de prova oral. Em seguida, foi fixado ponto controvertido e determinado que, com a preclusão, os autos voltassem conclusos para sentença.</w:t>
      </w:r>
    </w:p>
    <w:p>
      <w:pPr>
        <w:spacing w:after="120"/>
      </w:pPr>
      <w:r>
        <w:t>Certidão de preclusão à fl. 184.</w:t>
      </w:r>
    </w:p>
    <w:p>
      <w:pPr>
        <w:spacing w:after="120"/>
      </w:pPr>
      <w:r>
        <w:t>É O RELATÓRIO. DECIDO.</w:t>
      </w:r>
    </w:p>
    <w:p>
      <w:pPr>
        <w:spacing w:after="120"/>
      </w:pPr>
      <w:r>
        <w:t>Não havendo questões preliminares pendentes de apreciação, presentes os pressupostos processuais e presentes os elementos bastantes para a formação do convencimento do juízo, entendo que a causa está madura para julgamento, nos termos do artigo 355, inciso I do Código de Processo Civil de 2015.</w:t>
      </w:r>
    </w:p>
    <w:p>
      <w:pPr>
        <w:spacing w:after="120"/>
      </w:pPr>
      <w:r>
        <w:t>A controvérsia dos autos cinge-se sobre a responsabilidade do réu quanto à transferência do veículo e quitação dos débitos após a alegada revenda a terceiros.</w:t>
      </w:r>
    </w:p>
    <w:p>
      <w:pPr>
        <w:spacing w:after="120"/>
      </w:pPr>
      <w:r>
        <w:t>Impende destacar, inicialmente, que, nos termos do art. 134 do Código de Trânsito Brasileiro, recai sobre o antigo proprietário o dever legal de comunicar a transferência do veículo ao órgão executivo de trânsito competente, sob pena de responder solidariamente pelas penalidades posteriormente impostas:</w:t>
      </w:r>
    </w:p>
    <w:p>
      <w:pPr>
        <w:spacing w:after="120"/>
      </w:pPr>
      <w:r>
        <w:t>"Art. 134. No caso de transferência de propriedade, o proprietário antigo deverá encaminhar ao órgão executivo de trânsito do Estado dentro de um prazo de trinta dias, cópia autenticada do comprovante de transferência de propriedade, devidamente assinado e datado, sob pena de ter que se responsabilizar solidariamente pelas penalidades impostas e suas reincidências até a data da comunicação."</w:t>
      </w:r>
    </w:p>
    <w:p>
      <w:pPr>
        <w:spacing w:after="120"/>
      </w:pPr>
      <w:r>
        <w:t>Todavia, a obrigação de realizar a transferência do veículo é do novo proprietário, que deverá expedir o novo Certificado de Registro de Veículo, nos termos do art. 123, §1º, do CTB:</w:t>
      </w:r>
    </w:p>
    <w:p>
      <w:pPr>
        <w:spacing w:after="120"/>
      </w:pPr>
      <w:r>
        <w:t>"Art. 123. Será obrigatória a expedição de novo Certificado de Registro de Veículo quando: § 1º No caso de transferência de propriedade, o prazo para o proprietário adotar as providências necessárias à efetivação da expedição do novo Certificado de Registro de Veículo é de trinta dias, sendo que nos demais casos as providências deverão ser imediatas."</w:t>
      </w:r>
    </w:p>
    <w:p>
      <w:pPr>
        <w:spacing w:after="120"/>
      </w:pPr>
      <w:r>
        <w:t>Verifica-se do presente caso concreto que o negócio jurídico de compra e venda do veículo foi devidamente realizado, com a assinatura do Comunicado de Venda datado de 12/06/2019, tendo se aperfeiçoado com a tradição do bem. Ademais, restou incontroverso que o réu permaneceu na posse do veículo até 2020, sendo sua a responsabilidade pelos débitos existentes neste período. Além da responsabilidade pelos débitos incidentes durante sua posse do veículo, o réu assumiu contratualmente a obrigação de regularizar pendências preexistentes, tanto documentais quanto de manutenção, tendo tal condição integrado expressamente o negócio jurídico perfectibilizado entre as partes.</w:t>
      </w:r>
    </w:p>
    <w:p>
      <w:pPr>
        <w:spacing w:after="120"/>
      </w:pPr>
      <w:r>
        <w:t>Sendo assim, não se apresenta justo e nem viável que o autor, que não mais detém a posse do veículo, permaneça como proprietário cadastral do veículo e responda por débitos posteriores à venda.</w:t>
      </w:r>
    </w:p>
    <w:p>
      <w:pPr>
        <w:spacing w:after="120"/>
      </w:pPr>
      <w:r>
        <w:t>Nesse contexto, vale trazer à colação recentes jurisprudências do STJ, assentes em mitigar a aplicação do art. 134, do CTB, de forma a afastar a responsabilidade do alienante após a tradição do veículo.</w:t>
      </w:r>
    </w:p>
    <w:p>
      <w:pPr>
        <w:spacing w:after="120"/>
      </w:pPr>
      <w:r>
        <w:t>“PROCESSUAL CIVIL E ADMINISTRATIVO. INFRAÇÃO DE TRÂNSITO. INTERPRETAÇÃO DO ART. 134 DO CTB. RELATIVIZAÇÃO. CLÁUSULA DE RESERVA DE PLENÁRIO. VIOLAÇÃO. AUSÊNCIA. 1. "Aos recursos interpostos com fundamento no CPC/1973 (relativos a decisões publicadas até 17 de março de 2016) devem ser exigidos os requisitos de admissibilidade na forma nele prevista, com as interpretações dadas até então pela jurisprudência do Superior Tribunal de Justiça" (Enunciado Administrativo n. 2 do Plenário do STJ). 2. O art. 134 do Código de Trânsito Brasileiro dispõe que, no caso de transferência de propriedade de veículo, deve o antigo proprietário encaminhar ao órgão de trânsito do Estado, dentro de um prazo de trinta dias, o comprovante de transferência de propriedade, sob pena de se responsabilizar solidariamente pelas penalidades impostas. 3. O Superior Tribunal de Justiça tem mitigado o alcance de tal dispositivo quando fica comprovado nos autos a efetiva transferência de propriedade do veículo, em momento anterior aos fatos geradores das infrações de trânsito, ainda que não comunicada a tradição do bem ao órgão competente de trânsito. 4. Tal proceder não viola o preceito constitucional previsto no art. 97 da CF, relativo à cláusula de reserva de plenário, tampouco a Súmula vinculante n. 10 do Supremo Tribunal Federal, visto que a decisão agravada procedeu à mera interpretação sistemática do ordenamento pátrio, sem a declaração de inconstitucionalidade da referida norma. 5. "A interpretação de norma infraconstitucional, ainda que extensiva e teleológica, em nada se identifica com a declaração de inconstitucionalidade efetuada mediante controle difuso de constitucionalidade" (AgRg no AREsp 524.849/RS, Rel. Ministra ASSUSETE MAGALHÃES, Segunda Turma, DJe 17/3/2016). 6. Agravo interno desprovido. (AgInt no AREsp 519.612/RS, Rel. Ministro GURGEL DE FARIA, PRIMEIRA TURMA, julgado em 21/09/2017, DJe 13/11/2017)</w:t>
      </w:r>
    </w:p>
    <w:p>
      <w:pPr>
        <w:spacing w:after="120"/>
      </w:pPr>
      <w:r>
        <w:t>“PROCESSUAL CIVIL E ADMINISTRATIVO. ALIENAÇÃO DE VEÍCULO AUTOMOTOR. MULTAS. RESPONSABILIDADE SOLIDÁRIA DO ALIENANTE. INTERPRETAÇÃO DO ART. 134 DO CTB. RELATIVIZAÇÃO. 1. Hipótese em que o Tribunal local consignou: "É certo que o requerente logrou comprovar a venda do veículo a outrem e a respectiva tradição, bem como a comunicação de transferência de propriedade do bem, todavia tal comunicação apenas se deu quando há muito ultrapassado o prazo previsto no artigo 134 do Código de Trânsito Brasileiro, haja vista que a venda do veículo se deu em 07 de fevereiro de 2010 e a comunicação apenas foi protocolada em 19 de abril de 2010, ato que se revela ineficaz perante o Poder Público em relação às autuações lavradas em data anterior àquela em que protocolada a comunicação de transferência do veículo" (fl. 206, e-STJ). 2. Consoante entendimento do Superior Tribunal de Justiça, a regra prevista no art. 134 do CTB sofre mitigação quando ficarem comprovadas nos autos que as infrações foram cometidas após a aquisição de veículo por terceiro, ainda que não ocorra a transferência afastando a responsabilidade do antigo proprietário. Nesse sentido: AgRg no AREsp 811.908/RS, Rel. Ministra Assusete Magalhães, Segunda Turma, DJe 29.2.2016; REsp 1.659.667/SP, Rel. Ministro Herman Benjamin, Segunda Turma, DJe 16.6.2017; AgInt no AREsp 429.718/RS, Rel. Ministro Gurgel de Faria, Primeira Turma, DJe 21.8.2017; AgRg no AREsp 174.090/SP, Rel. Ministro Humberto Martins, Segunda Turma, DJe 29.6.2012. 3. Recurso Especial provido. (REsp 1685225/SP, Rel. Ministro HERMAN BENJAMIN, SEGUNDA TURMA, julgado em 19/09/2017, DJe 09/10/2017)</w:t>
      </w:r>
    </w:p>
    <w:p>
      <w:pPr>
        <w:spacing w:after="120"/>
      </w:pPr>
      <w:r>
        <w:t>Nesse mesmo sentido, o enunciado de súmula nº. 324 do E. Tribunal de Justiça do Estado do Rio de Janeiro: “As multas por infrações cometidas por adquirente de veículo devidamente identificado, ainda que não efetivada a comunicação, não podem ser imputadas ao alienante.”</w:t>
      </w:r>
    </w:p>
    <w:p>
      <w:pPr>
        <w:spacing w:after="120"/>
      </w:pPr>
      <w:r>
        <w:t>Posto isso, JULGO PROCEDENTES os pedidos formulados na petição inicial, para:</w:t>
      </w:r>
    </w:p>
    <w:p>
      <w:pPr>
        <w:spacing w:after="120"/>
      </w:pPr>
      <w:r>
        <w:t>1) Determinar a expedição de ofício ao DETRAN/SP para que proceda à transferência do veículo Honda/NX 350 Sahara, placa JYX 7135/SP, para o nome do réu, com efeitos a partir de 12/06/2019; e</w:t>
      </w:r>
    </w:p>
    <w:p>
      <w:pPr>
        <w:spacing w:after="120"/>
      </w:pPr>
      <w:r>
        <w:t>2) Condenar o réu ao pagamento dos débitos existentes até a data da alegada revenda (2020), no valor de R$ 1.101,70, bem como de todos os débitos que se vencerem até a efetiva transferência da propriedade, determinando-se a expedição de ofício ao DETRAN/SP para que proceda à transferência de todos estes débitos e eventuais pontuações para o prontuário do réu, Vagner Araújo do Nascimento Amorim.</w:t>
      </w:r>
    </w:p>
    <w:p>
      <w:pPr>
        <w:spacing w:after="120"/>
      </w:pPr>
      <w:r>
        <w:t>Outrossim, condeno os réus, ao pagamento das custas processuais e dos honorários advocatícios, que ora fixo em 10% sobre a condenação, observada a gratuidade de justiça que ora defiro ao segundo réu.</w:t>
      </w:r>
    </w:p>
    <w:p>
      <w:pPr>
        <w:spacing w:after="120"/>
      </w:pPr>
      <w:r>
        <w:t>Preclusas as vias impugnativas e observadas as formalidades legais, dê-se baixa e arquivem-se os presentes autos.</w:t>
      </w:r>
    </w:p>
    <w:p>
      <w:pPr>
        <w:spacing w:after="120"/>
      </w:pPr>
      <w:r>
        <w:t>Publique-se e intimem-se.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