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30 - MODELO - SENTENCA - IMOVEIS - LEILAO LOCACAO E CONDOMINIO</w:t>
      </w:r>
    </w:p>
    <w:p>
      <w:r>
        <w:t>Sentencas sobre leilao de imovel, locacao, cotas condominiais e controversias imobiliarias correlatas.</w:t>
      </w:r>
    </w:p>
    <w:p>
      <w:r>
        <w:t>Fontes consolidadas desta familia de modelos.</w:t>
      </w:r>
    </w:p>
    <w:p>
      <w:pPr>
        <w:pStyle w:val="Heading1"/>
      </w:pPr>
      <w:r>
        <w:t>FONTE 01 - SENTENCA ANULATORIA LEILAO IMOVEL NOTIFICACAO INVALIDA PROCEDENTE 0800167 67.2025.8.19.0045</w:t>
      </w:r>
    </w:p>
    <w:p>
      <w:r>
        <w:t>Trata-se de Ação Anulatória de Consolidação de Procedimento de Execução Extrajudicial com pedido de tutela de urgência ajuizada por BRENO ANDRADE PIMENTA ALVES em face de BANCO SANTANDER (BRASIL) S A, ambos qualificados nos autos.</w:t>
      </w:r>
    </w:p>
    <w:p>
      <w:r>
        <w:t>Na inicial, narra o Autor, em síntese, que celebrou contrato de financiamento imobiliário com garantia de alienação fiduciária (Lei nº 9.514/97) junto ao Réu, tendo como objeto o imóvel de matrícula nº 30.453 do 2º RGI de Resende/RJ. Afirma que, devido a dificuldades financeiras, incorreu em inadimplência. Sustenta, contudo, a nulidade do procedimento de execução extrajudicial subsequente, alegando vício insanável em duas frentes: a primeira, pela ausência de notificação pessoal válida para purgar a mora, conforme exige o Art. 26 da referida lei; e a segunda, pela ausência de notificação pessoal acerca das datas, horários e locais dos leilões extrajudiciais (realizados em 02/01/2025 e 06/01/2025), o que violaria o Art. 27, § 2º-A, da mesma lei e o entendimento do STJ. Requereu, em tutela de urgência, a suspensão dos efeitos dos leilões ocorridos e da consolidação da propriedade averbada na matrícula do imóvel, bem como a manutenção na posse. Ao final, pugnou pela procedência da ação para anular o procedimento de consolidação. A inicial veio instruída com os documentos constantes dos IDs. 165754473 a 165754481.</w:t>
      </w:r>
    </w:p>
    <w:p>
      <w:r>
        <w:t xml:space="preserve">Decisão de ID 166000756 deferiu a gratuidade de justiça ao Autor e a tutela de urgência, determinando a suspensão dos efeitos da consolidação da propriedade (AV-15) e dos leilões, bem como a averbação da existência desta ação na matrícula do imóvel (nº 30.453), sob pena de multa. </w:t>
      </w:r>
    </w:p>
    <w:p>
      <w:r>
        <w:t>O Réu interpôs Agravo de Instrumento (ID 172908552), ao qual foi negado provimento, conforme ofício (ID 204284774), que comunicou o trânsito em julgado da decisão colegiada, mantendo a liminar.</w:t>
      </w:r>
    </w:p>
    <w:p>
      <w:r>
        <w:t>Devidamente citado, o Réu apresentou Contestação no ID 172623700). Arguiu, preliminarmente, a necessidade de litisconsórcio ativo necessário, para inclusão da cônjuge e codevedora, Ana Julia dos Santos Balieiro Anastácio Alves, e impugnou a gratuidade de justiça deferida. No mérito, defendeu a regularidade do procedimento. Sustentou que a codevedora Ana Julia foi intimada pessoalmente para purgar a mora e que, após tentativas infrutíferas de localizar o Autor Breno, este foi declarado em local incerto e não sabido (LIS), conforme AV-13 da matrícula. Alegou ter notificado o devedor sobre os leilões por e-mail, telegrama e WhatsApp. Por fim, aduziu que, nos termos da Lei 13.465/2017, após a consolidação, não cabe mais a purgação da mora, mas apenas o exercício do direito de preferência. Juntou documentos (IDs. 172624853 a 172624857).</w:t>
      </w:r>
    </w:p>
    <w:p>
      <w:r>
        <w:t xml:space="preserve">Réplica apresentada no ID 191320470, rebatendo as preliminares e reiterando os argumentos da inicial, destacando que as notificações de leilão enviadas pelo Réu não comprovam o recebimento pessoal. </w:t>
      </w:r>
    </w:p>
    <w:p>
      <w:r>
        <w:t xml:space="preserve">Intimadas a especificar provas (ID 209279099), o Réu requereu o julgamento antecipado da lide (ID 214869392). O Autor não especificou provas, conforme certidão (ID 224830955). </w:t>
      </w:r>
    </w:p>
    <w:p>
      <w:r>
        <w:t>Ambas as partes apresentaram alegações finais (ID 214869392 e ID 225960086), reportando-se aos argumentos de suas peças anteriores.</w:t>
      </w:r>
    </w:p>
    <w:p>
      <w:r>
        <w:t>É O RELATÓRIO. DECIDO.</w:t>
      </w:r>
    </w:p>
    <w:p>
      <w:r>
        <w:t>Antes de adentrar o mérito, cumpre analisar as questões preliminares arguidas pelo Réu.</w:t>
      </w:r>
    </w:p>
    <w:p>
      <w:r>
        <w:t>A primeira delas, referente à impugnação à gratuidade de justiça deferida ao Autor deve ser rejeitada. O Réu argumenta que a contratação de advogado particular e o valor do financiamento seriam incompatíveis com o benefício. Contudo, a decisão que deferiu a benesse foi proferida com base na declaração de hipossuficiência (ID 165754476), que goza de presunção relativa de veracidade (Art. 99, §3º, CPC). O Réu não trouxe aos autos, na fase oportuna, qualquer prova concreta que infirmasse tal presunção. A contratação de advogado particular, por si só, não impede a concessão da gratuidade (Art. 99, §4º, CPC), e o valor do financiamento, contraído em 2022, não comprova a liquidez financeira atual do Autor, que alega "descompasso financeiro inesperado". Mantém-se, pois, a gratuidade deferida.</w:t>
      </w:r>
    </w:p>
    <w:p>
      <w:r>
        <w:t>Igualmente, não prospera a preliminar de litisconsórcio ativo necessário, na medida em que a causa de pedir centra-se na violação de direito subjetivo do Autor Breno, qual seja: a ausência de sua notificação pessoal tanto para a purgação da mora (Art. 26) quanto para a ciência das datas dos leilões (Art. 27). O fato de a cônjuge codevedora (Sra. Ana Julia) ter sido notificada para a mora (AV-13) não supre a alegada falha procedimental em relação ao Autor. Rejeito, portanto, a preliminar.</w:t>
      </w:r>
    </w:p>
    <w:p>
      <w:r>
        <w:t>Superadas as questões processuais, passa-se à análise da controvérsia central, que reside na validade do procedimento de consolidação da propriedade (AV-15) e dos leilões subsequentes. O Autor alega nulidade por vício nas notificações (mora e leilão), enquanto o Réu defende a regularidade dos atos.</w:t>
      </w:r>
    </w:p>
    <w:p>
      <w:r>
        <w:t>A tutela de urgência foi deferida (ID 166000756) por este juízo, e mantida em sede de Agravo de Instrumento (ID 204284774), com base na ausência de comprovação, naquele momento, da notificação pessoal sobre os leilões.</w:t>
      </w:r>
    </w:p>
    <w:p>
      <w:r>
        <w:t>Com efeito, o procedimento de execução extrajudicial da Lei nº 9.514/97 exige, para sua higidez, o cumprimento de duas notificações essenciais e sucessivas. A primeira, destinada à purgação da mora, regida pelo Art. 26, § 1º e § 3º, e segunda, posterior à eventual consolidação da propriedade, que visa dar ciência das datas dos leilões, conforme prevê o art. 27, § 2º-A. A falha em qualquer uma delas macula o procedimento.</w:t>
      </w:r>
    </w:p>
    <w:p>
      <w:r>
        <w:t xml:space="preserve">Do exame dos autos, verifica-se que, no que tange à notificação para purgação da mora, o Réu alega que tentou notificar o Autor Breno pessoalmente, mas não o encontrou, sendo informado pela esposa (Sra. Ana Julia, que foi notificada) e pelo porteiro que ele não se encontrava. Por isso, o Oficial de Registro certificou que o Autor estava em local incerto e não sabido (LIS). Contudo, a certidão (AV-13) é clara: o Oficial tentou notificar Breno no endereço do contrato, que é o mesmo onde sua esposa foi encontrada e notificada. A simples ausência do devedor no momento das diligências, quando há confirmação (pela cônjuge) de que ele reside ali, não autoriza, por si só, a imediata declaração de "local incerto e não sabido". </w:t>
      </w:r>
    </w:p>
    <w:p>
      <w:r>
        <w:t>Ademais, mesmo que se admitisse a certificação de LIS, o procedimento exigido pelo Art. 26, § 4º, da Lei 9.514/97, seria a "intimação por edital" e o Réu, em sua defesa, não comprovou ter realizado tal modalidade de intimação para a purga da mora. Depreende-se, portanto, que o primeiro requisito (intimação válida do Autor Breno para purgar a mora) não foi cumprido.</w:t>
      </w:r>
    </w:p>
    <w:p>
      <w:r>
        <w:t xml:space="preserve">Além do vício na intimação inicial, tampouco foi regular a notificação dos leilões. </w:t>
      </w:r>
    </w:p>
    <w:p>
      <w:r>
        <w:t xml:space="preserve">Com efeito, o Réu sustenta ter notificado o Autor sobre os leilões de 02/01/2025 e 06/01/2025 por e-mail, telegrama e WhatsApp. O Autor, em réplica, impugnou tais provas, alegando que não demonstram o recebimento pessoal. </w:t>
      </w:r>
    </w:p>
    <w:p>
      <w:r>
        <w:t xml:space="preserve">A esse respeito, o Superior Tribunal de Justiça consolidou o entendimento (citado inclusive na decisão liminar) de que, mesmo em contratos regidos pela Lei 9.514/97, é necessária a intimação pessoal do devedor acerca das datas de realização do leilão extrajudicial (v.g., AgInt no AREsp 1995145/SC; AgInt no AREsp 2.276.046/RJ). A finalidade desta norma é garantir ao devedor o direito de exercer a preferência de compra do imóvel, previsto no Art. 27, § 2º-B. </w:t>
      </w:r>
    </w:p>
    <w:p>
      <w:r>
        <w:t xml:space="preserve">Nesse contexto, depreende-se que as provas trazidas pelo Réu (ID 172623700, p. 13-14) são insuficientes à validade da intimação. O envio de e-mail e mensagem de WhatsApp sem confirmação de leitura, e um aviso de postagem de telegrama, não suprem a exigência de ciência inequívoca ou intimação pessoal. </w:t>
      </w:r>
    </w:p>
    <w:p>
      <w:r>
        <w:t>Diante desse cenário, o procedimento que levou à consolidação está eivado de nulidade, pois o Autor não foi devidamente intimado para purgar a mora e, subsequentemente, também não foi intimado pessoalmente sobre os leilões, conforme preveem os arts. 26 e 27 da Lei 9.514/97.</w:t>
      </w:r>
    </w:p>
    <w:p>
      <w:r>
        <w:t>Dessa forma, a anulação da consolidação da propriedade (AV-15) e dos leilões dela decorrentes é medida que se impõe, devendo as partes retornar ao “status quo ante”, possibilitando ao Autor o pagamento do débito.</w:t>
      </w:r>
    </w:p>
    <w:p>
      <w:r>
        <w:t>Posto isso, JULGO PROCEDENTES OS PEDIDOS formulados na inicial, para:</w:t>
      </w:r>
    </w:p>
    <w:p>
      <w:r>
        <w:t>1) Confirmar a tutela de urgência deferida (ID 166000756), determinando a expedição de ofício ao 2º Oficial de Registro de Imóveis de Resende/RJ para que proceda ao cancelamento da Averbação 15 (AV-15) na matrícula nº 30.453, tornando definitivos os efeitos da decisão liminar.</w:t>
      </w:r>
    </w:p>
    <w:p>
      <w:r>
        <w:t>2) Declarar a nulidade da consolidação da propriedade em nome do Réu (averbação AV-15 na matrícula nº 30.453 do 2º RGI de Resende/RJ), bem como de todos os atos subsequentes, incluindo os leilões extrajudiciais realizados;</w:t>
      </w:r>
    </w:p>
    <w:p>
      <w:r>
        <w:t>3) Determinar o restabelecimento do contrato de financiamento, devendo o Réu, no prazo de 15 (quinze) dias após o trânsito em julgado, apresentar planilha atualizada do débito (parcelas vencidas e encargos decorrentes da mora, nos termos do Art. 26, § 1º, da Lei 9.514/97), a fim de oportunizar ao Autor a purgação da mora;</w:t>
      </w:r>
    </w:p>
    <w:p>
      <w:r>
        <w:t>Em consequência, JULGO EXTINTO O PROCESSO COM RESOLUÇÃO DO MÉRITO, na forma do artigo 487, inciso I, do Código de Processo Civil.</w:t>
      </w:r>
    </w:p>
    <w:p>
      <w:r>
        <w:t>Outrossim, condeno o Réu ao pagamento das custas processuais e dos honorários advocatícios de sucumbência, os quais fixo em 10% (dez por cento) sobre o valor atualizado da causa, nos termos do art. 85, §2º, do CPC.</w:t>
      </w:r>
    </w:p>
    <w:p>
      <w:r>
        <w:t>Publique-se. Intimem-se.</w:t>
      </w:r>
    </w:p>
    <w:p>
      <w:r>
        <w:t>Após o trânsito em julgado, dê-se baixa e arquivem-se os autos.</w:t>
      </w:r>
    </w:p>
    <w:p>
      <w:pPr>
        <w:pStyle w:val="Heading1"/>
      </w:pPr>
      <w:r>
        <w:t>FONTE 02 - SENTENCA ANULATORIA LEILAO IMOVEL IMPROCEDENTE 0802887 75.2023.8.19.0045</w:t>
      </w:r>
    </w:p>
    <w:p>
      <w:r>
        <w:t>Trata-se de ação anulatória de procedimento de execução extrajudicial com pedido de tutela de urgência ajuizada por ADRIANO PEREIRA BALBINO e PRISCILA DE PAULA SOUZA em face de BANCO SANTANDER (BRASIL) S.A.</w:t>
      </w:r>
    </w:p>
    <w:p>
      <w:r>
        <w:t>Na inicial, alegam os autores que firmaram em 07/04/2021 contrato de financiamento imobiliário com garantia fiduciária junto ao réu, referente ao imóvel situado à Rua da Liberdade (antiga Rua 04), nº 135, Mirante da Serra, Resende/RJ. Informam que o valor total do imóvel foi de R$ 210.000,00, sendo R$ 53.000,00 de recursos próprios oriundos do FGTS e R$ 157.000,00 financiados pelo réu. Aduzem que o réu designou leilões do imóvel para os dias 02/05/2023 e 04/05/2023, sem que houvesse notificação pessoal da segunda autora acerca dos leilões e sem oportunizar a purga da mora. Sustentam a existência de vícios no procedimento de execução extrajudicial que ensejariam sua nulidade. Requereram, em sede de tutela de urgência: a) a manutenção na posse do imóvel; b) a suspensão dos leilões designados para 02/05/2023 e 04/05/2023 e de seus efeitos; c) que o cartório competente obste de averbar eventual arrematação na matrícula. No mérito, pleiteiam a declaração de nulidade de todo o procedimento de execução extrajudicial e o restabelecimento do contrato ao “status quo ante”.</w:t>
      </w:r>
    </w:p>
    <w:p>
      <w:r>
        <w:t>A inicial veio instruída com os seguintes documentos e respectivos identificadores:</w:t>
      </w:r>
    </w:p>
    <w:p>
      <w:r>
        <w:t xml:space="preserve"> 55476986 - Outros Anexos (Cert Filho) </w:t>
      </w:r>
    </w:p>
    <w:p>
      <w:r>
        <w:t xml:space="preserve"> 55476987 - Documento de Identificação (CNH Digital) </w:t>
      </w:r>
    </w:p>
    <w:p>
      <w:r>
        <w:t xml:space="preserve"> 55476991 - Documento de Identificação (CPF PRISCILA) </w:t>
      </w:r>
    </w:p>
    <w:p>
      <w:r>
        <w:t xml:space="preserve"> 55476992 - Outros Anexos (Evolução com Prestações a Vencer) </w:t>
      </w:r>
    </w:p>
    <w:p>
      <w:r>
        <w:t xml:space="preserve"> 55476994 - Comprovante de Residência (RESIDÊNCIA) </w:t>
      </w:r>
    </w:p>
    <w:p>
      <w:r>
        <w:t xml:space="preserve"> 55476995 - Outros Anexos (RG Filho) </w:t>
      </w:r>
    </w:p>
    <w:p>
      <w:r>
        <w:t xml:space="preserve"> 55476996 - Documento de Identificação (RG PRISCILA) </w:t>
      </w:r>
    </w:p>
    <w:p>
      <w:r>
        <w:t xml:space="preserve"> 55476999 - Outros documentos (Telegrama 1) </w:t>
      </w:r>
    </w:p>
    <w:p>
      <w:r>
        <w:t xml:space="preserve"> 55477000 - Outros documentos (Telegrama 2) </w:t>
      </w:r>
    </w:p>
    <w:p>
      <w:r>
        <w:t xml:space="preserve"> 55478901 - Outros documentos (Telegrama 3) </w:t>
      </w:r>
    </w:p>
    <w:p>
      <w:r>
        <w:t xml:space="preserve"> 55478902 - Outros Anexos (União Estável) </w:t>
      </w:r>
    </w:p>
    <w:p>
      <w:r>
        <w:t xml:space="preserve"> 55478904 - Comprovante de Rendimento (Outros) (Hipo Adriana) </w:t>
      </w:r>
    </w:p>
    <w:p>
      <w:r>
        <w:t xml:space="preserve"> 55478905 - Comprovante de Rendimento (Outros) (Hipo Priscila) </w:t>
      </w:r>
    </w:p>
    <w:p>
      <w:r>
        <w:t xml:space="preserve"> 55478906 - Procuração (Procuração Adriano) </w:t>
      </w:r>
    </w:p>
    <w:p>
      <w:r>
        <w:t xml:space="preserve"> 55478907 - Procuração (Procuração Priscila) </w:t>
      </w:r>
    </w:p>
    <w:p>
      <w:r>
        <w:t xml:space="preserve">No id. 56120734, decisão indeferindo a tutela de urgência requerida. </w:t>
      </w:r>
    </w:p>
    <w:p>
      <w:r>
        <w:t>Novos pedidos de tutelas para suspensão dos leilões nos ids. 56483818 e 78199192, indeferidos pelas decisões de ids. 57043641, 85112921 e 142358099</w:t>
      </w:r>
    </w:p>
    <w:p>
      <w:r>
        <w:t>Os autores interpuseram Agravo de Instrumento em face da decisão de indeferimento da tutela, cujo provimento foi negado (ids. 61205410 a 71081113).</w:t>
      </w:r>
    </w:p>
    <w:p>
      <w:r>
        <w:t>Devidamente citado, o réu BANCO SANTANDER (BRASIL) S/A apresentou contestação no id. 95323804, onde, em sede preliminar, impugna a gratuidade de justiça concedida aos autores. No mérito, expõe que os autores firmaram contrato de financiamento imobiliário de número 0010217238 em 07 de abril de 2021 e, conforme confessado na inicial, deixaram de efetuar os pagamentos das parcelas por situações alheias às suas vontades. Assevera que, antes da consolidação da propriedade, foi requerida ao Oficial de Registros de Imóveis a notificação pessoal dos autores para purgar a mora, nos termos do §1º do art. 26 da Lei 9.514/97, aduzindo que, todavia, após diversas tentativas frustradas de localização dos devedores, obteve-se a informação de que estavam em local incerto e não sabido, o que motivou a intimação por edital. Sustenta que houve clara ocultação por parte dos autores, uma vez que, ao tentar a intimação no endereço fornecido quando da assinatura do contrato, foi encontrada apenas a senhora Meiriane, irmã da autora Priscila, que não forneceu maiores informações sobre o paradeiro dos devedores. Argumenta que o procedimento de consolidação da propriedade seguiu rigorosamente os ditames legais, com a devida intimação dos devedores sobre as datas dos leilões através de correspondências enviadas aos endereços constantes no contrato e publicação de editais, conforme determina o artigo 27, §2º-A da Lei 9.514/97. Afirma que as próprias partes autoras juntaram aos autos as notificações referentes à realização dos leilões, demonstrando que tinham pleno conhecimento dos atos. Aponta que os autores ingressaram com a presente demanda visando a suspensão dos certames, o que evidencia ciência das datas dos leilões. Invoca o princípio “pacta sunt servanda”, defendendo que o contrato foi firmado por livre vontade das partes. Refere que não há aplicabilidade do Código de Defesa do Consumidor ao caso e, consequentemente, impossibilidade de inversão do ônus da prova. Pugna, assim, pela improcedência total dos pedidos.</w:t>
      </w:r>
    </w:p>
    <w:p>
      <w:r>
        <w:t>Réplica no id. 102768578.</w:t>
      </w:r>
    </w:p>
    <w:p>
      <w:r>
        <w:t>Não houve requerimento por produção de novas provas.</w:t>
      </w:r>
    </w:p>
    <w:p>
      <w:r>
        <w:t>É O RELATÓRIO. DECIDO.</w:t>
      </w:r>
    </w:p>
    <w:p>
      <w:r>
        <w:t>Inicialmente, rejeito a impugnação à gratuidade de justiça oferecida pelo réu, pois consoante art. 99, § 3º, do CPC, "presume-se verdadeira a alegação de insuficiência deduzida exclusivamente por pessoa natural".</w:t>
      </w:r>
    </w:p>
    <w:p>
      <w:r>
        <w:t>Não bastasse isso, para se afastar a presunção de hipossuficiência que milita em favor dos autores/impugnados, tornar-se-ia imprescindível que a parte adversa demonstrasse que, na realidade, os mesmos não se encontram qualificados como hipossuficientes, o que não foi feito, limitando-se, o impugnante, a fazer meras alegações, que, decerto, apresentam-se infundadas e sem nenhum respaldo probatório.</w:t>
      </w:r>
    </w:p>
    <w:p>
      <w:r>
        <w:t>Assim, sem preliminares pendentes de apreciação, e presentes os pressupostos processuais, bem como as condições para o regular exercício do direito de ação, passo à análise do mérito da causa.</w:t>
      </w:r>
    </w:p>
    <w:p>
      <w:r>
        <w:t>A causa está madura para julgamento, sendo desnecessária a produção de qualquer outra prova, porquanto presentes elementos bastantes para a formação do convencimento do juízo.</w:t>
      </w:r>
    </w:p>
    <w:p>
      <w:r>
        <w:t>Trata-se de ação anulatória de procedimento de execução extrajudicial, na qual sustentam os autores a existência de irregularidades no processo executivo extrajudicial regido pela Lei nº 9.514/1997, a macular o procedimento.</w:t>
      </w:r>
    </w:p>
    <w:p>
      <w:r>
        <w:t>A relação entre as partes é de consumo, porquanto presentes os requisitos subjetivos (consumidor em sentido estrito e fornecedor, na forma dos arts. 2º, caput, e 3º, caput, respectivamente, da Lei nº 8.078/90) e objetivo, na forma do art. 3º, § 2º, da Lei n.º 8.078/90.</w:t>
      </w:r>
    </w:p>
    <w:p>
      <w:r>
        <w:t>Todavia, cabe destacar, desde logo, que, ainda que a relação seja de consumo, a jurisprudência do Egrégio Superior Tribunal de Justiça é no sentido de prevalência da Lei n. 9.514/97, em detrimento do Código de Defesa do Consumidor, para fins de inadimplemento do devedor, conforme entendimento proferido por ocasião do Resp nº 1891498/SP do RESP nº 1894504/SP</w:t>
      </w:r>
    </w:p>
    <w:p>
      <w:r>
        <w:t>Nesse mesmo sentido, a jurisprudência do E. TJRJ:</w:t>
      </w:r>
    </w:p>
    <w:p>
      <w:r>
        <w:t>“AÇÃO DE RESOLUÇÃO DE CONTRATO DE COMPRA E VENDA COM PACTO ADJETO DE ALIENAÇÃO FIDUCIÁRIA, COM PEDIDO DE RESTITUIÇÃO DE VALORES PAGOS PELO COMPRADOR. SENTENÇA DE PROCEDÊNCIA PARA DECLARAR A RESCISÃO DO CONTRATO OBJETO DA INICIAL E CONDENAR A RÉ A RESTITUIR AO AUTOR OS VALORES PAGOS, QUE TOTALIZAM R$ 353.309,70, CORRIGIDOS A CONTAR DAS DATAS DOS PAGAMENTOS E ACRESCIDOS DE JUROS LEGAIS A CONTAR DA CITAÇÃO, COM FUNDAMENTO NO CÓDIGO DE DEFESA DO CONSUMIDOR. INSURGÊNCIA DA RÉ, REQUERENDO A REFORMA DA SENTENÇA PARA JULGAR IMPROCEDENTE OS PEDIDOS OU, AD ARGUMENTANDUM, FIXAR A DEVOLUÇÃO DE 75% DOS VALORES PAGOS, ALÉM DE INCIDIR JUROS MORATÓRIOS A CONTAR DO TRÂNSITO EM JULGADO DE ACORDO COM A TAXA SELIC, REVERTENDO-SE, EM QUAISQUER DAS HIPÓTESES, OS ÔNUS DE SUCUMBÊNCIA. NO QUE TOCA A SISTEMÁTICA NORMATIVA, A SENTENÇA JULGOU PROCEDENTES OS PEDIDOS, APLICANDO EM SEUS FUNDAMENTOS, EQUIVOCADAMENTE, AS NORMAS PREVISTAS NO CÓDIGO DE DEFESA DO CONSUMIDOR. ISSO PORQUE A LEI N. 9.514/1997, QUE INSTITUIU A ALIENAÇÃO FIDUCIÁRIA DE BENS IMÓVEIS, É NORMA ESPECIAL E POSTERIOR AO CÓDIGO DE DEFESA DO CONSUMIDOR, DE MODO QUE AS REGRAS CONSUMERISTAS NÃO SÃO, NO CASO, APLICÁVEIS, CONFORME O ENTENDIMENTO PROFERIDO PELO C. STJ, NO JULGAMENTO DO RESP Nº 1891498/SP E DO RESP Nº 1894504/SP, AOS 26/10/2022, SUBMETIDO À SISTEMÁTICA DOS RECURSOS REPETITIVOS, CUJO ACÓRDÃO RESPECTIVO RESTOU PUBLICADO EM 19/12/2022, QUE EDITOU O TEMA Nº 1095, EM QUE FIXADA A SEGUINTE TESE: 1.1. 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CÓDIGO DE DEFESA DO CONSUMIDOR. COMPULSANDO OS AUTOS, ENCONTRAM-SE OS TRÊS REQUISITOS IMPOSTOS PELA TESE FIRMADA: (I) CONTRATO COM A GARANTIA DEVIDAMENTE REGISTRADO (II) O INADIMPLEMENTO DO DEVEDOR E (III) A CONSTITUIÇÃO EM MORA. SALIENTE-SE QUE COMO O CONTRATO FOI APERFEIÇOADO E O APELADO (AUTOR) IMITIDO NA POSSE DO IMÓVEL, A ALIENAÇÃO FIDUCIÁRIA É VÁLIDA E INEXISTE FUNDAMENTO LEGAL PARA A RESCISÃO PRETENDIDA PELOS APELADO (AUTOR). NO CONTRATO DE COMPRA E VENDA DE IMÓVEL COM ALIENAÇÃO FIDUCIÁRIA, O DEVEDOR NÃO É O PROPRIETÁRIO DO BEM, MAS APENAS DETENTOR DE DIREITO SOBRE ESTE, QUE TERMINA QUANDO OCORRE A CONSOLIDAÇÃO PLENA DA PROPRIEDADE EM FAVOR DO CREDOR, CASO NÃO HAJA O PAGAMENTO DA INTEGRALIDADE DO VALOR AVENÇADO, O QUE É O CASO DOS AUTOS. COM A AUSÊNCIA DA PURGAÇÃO DA MORA, A RÉ PROCEDEU A INTIMAÇÃO DA PARTE AUTORA, E TENTOU REALIZAR DOIS LEILÕES DO IMÓVEL, SENDO QUE AMBOS FORAM FRUSTRADOS, RESTANDO CONSOLIDADA A PROPRIEDADE NAS MÃOS DA PRÓPRIA CREDORA FIDUCIANTE, CYRELA MONZA EMPREENDIMENTOS IMOBILIÁRIOS, E POR ESSA RAZÃO HOUVE A EXTINÇÃO DA DÍVIDA DA PARTE AUTORA PELA RÉ, SEM QUALQUER RESTITUIÇÃO DE QUANTIA PAGA, CONFORME O ART. 27, § 5º, DA LEI Nº 9.514/97. REFORMA DA SENTENÇA QUE SE IMPÕE. PRECEDENTES DO STJ E DESSE EGRÉGIO TRIBUNAL DE JUSTIÇA. RECURSO PROVIDO PARA REFORMAR A SENTENÇA E JULGAR IMPROCEDENTES OS PEDIDOS AUTORAIS, BEM COMO A REVERSÃO DOS HONORÁRIOS DE SUCUMBÊNCIA EM FAVOR DA PARTE RÉ.” (TJ-RJ - APL: 01731488320198190001 202200179492, Relator: Des(a). CLEBER GHELFENSTEIN, Data de Julgamento: 05/10/2023, DÉCIMA QUARTA CÂMARA CÍVEL, Data de Publicação: 06/10/2023)</w:t>
      </w:r>
    </w:p>
    <w:p>
      <w:r>
        <w:t>Assim, a Lei nº 9.514/1997, que instituiu a alienação fiduciária de bens imóveis, é norma especial e posterior ao Código de Defesa do Consumidor e por isso prevalece em função do princípio "lex posterior derrogat priori".</w:t>
      </w:r>
    </w:p>
    <w:p>
      <w:r>
        <w:t>De acordo com a referida norma, são requisitos específicos para a execução extrajudicial do bem imóvel alienado fiduciariamente os seguintes: (i) a constituição em mora do devedor mediante intimação pelo oficial do Registro de Imóveis; (ii) o decurso do prazo de 15 dias para purgação da mora; (iii) a consolidação da propriedade em nome do credor fiduciário após o não pagamento; e (iv) a realização de leilões públicos para alienação do imóvel, com prévia notificação do devedor.</w:t>
      </w:r>
    </w:p>
    <w:p>
      <w:r>
        <w:t>No caso em tela, todos os requisitos legais foram rigorosamente observados pelo credor fiduciário, conforme se depreende dos atos registrados na matrícula do imóvel.</w:t>
      </w:r>
    </w:p>
    <w:p>
      <w:r>
        <w:t>Com efeito, a Certidão de Inteiro Teor da Matrícula nº 41.710 comprova que a constituição em mora foi devidamente averbada (AV-6), registrando-se as tentativas de intimação pessoal no endereço do imóvel e no endereço fornecido no contrato.</w:t>
      </w:r>
    </w:p>
    <w:p>
      <w:r>
        <w:t>Ressalte-se que, ante a não localização dos devedores - certificada pela informação da Sra. Meiriane, irmã da autora Priscila, de que não residiam no local - foi regularmente promovida a intimação por edital, com publicações no jornal em 13/09/2022, 14/09/2022 e 15/09/2022 (AV-7).</w:t>
      </w:r>
    </w:p>
    <w:p>
      <w:r>
        <w:t>Ato contínuo, a consolidação da propriedade foi efetivada em nome do credor fiduciário em 14/02/2023 (AV-8), após a devida comprovação do recolhimento do ITBI, em estrita observância aos ditames legais.</w:t>
      </w:r>
    </w:p>
    <w:p>
      <w:r>
        <w:t>No que tange aos leilões, imperioso destacar que há prova nos autos de que o autor Adriano Pereira Balbino recebeu pessoalmente o telegrama com as informações em 17/04/2023 (ID. 55476999). Sendo os autores cônjuges em união estável devidamente averbada (AV-5), a intimação de um dos cônjuges, somada ao cumprimento das demais exigências legais, é suficiente para a ciência de ambos.</w:t>
      </w:r>
    </w:p>
    <w:p>
      <w:r>
        <w:t xml:space="preserve">A esse respeito, importa ressaltar que o Superior Tribunal de Justiça já consolidou o entendimento de que, em se tratando de execução extrajudicial regida pela Lei nº 9.514/97, a intimação de um dos cônjuges é suficiente para a validade do ato, uma vez que a responsabilidade pelo débito é solidária. </w:t>
      </w:r>
    </w:p>
    <w:p>
      <w:r>
        <w:t>Nesse sentido:</w:t>
      </w:r>
    </w:p>
    <w:p>
      <w:r>
        <w:t>“APELAÇÃO. PROCESSUAL CIVIL. SFH. AÇÃO DE ANULAÇÃO DE ATO JURÍDICO. CONTRATO IMOBILIÁRIO. LEI Nº 9.514/97. ALIENAÇÃO FIDUCIÁRIA. ALEGADO DESCUMPRIMENTO DAS FORMALIDADES LEGAIS. RECURSO DESPROVIDO.</w:t>
      </w:r>
    </w:p>
    <w:p>
      <w:r>
        <w:t xml:space="preserve">1. Segundo previsão legal e nos termos do contrato, mostra-se suficiente a intimação de apenas um dos cônjuges para purgar a mora, no caso de ambos figurarem no contrato como mutuários no contrato de financiamento. Precedentes da 2ª Turma desta E. Corte .(...) </w:t>
      </w:r>
    </w:p>
    <w:p>
      <w:r>
        <w:t>(STJ - AREsp: 1985054, Relator: Ministro ANTONIO CARLOS FERREIRA, Data de Publicação: Data da Publicação DJ 03/11/2023)</w:t>
      </w:r>
    </w:p>
    <w:p>
      <w:r>
        <w:t>“AGRAVO DE INSTRUMENTO. TUTELA ANTECIPADA. EXECUÇÃO EXTRAJUDICIAL. LEI Nº. 9.514/97. - O art. 26, da Lei 9.514/97 dispõe a respeito da intimação no procedimento para purgar a mora. De acordo com a previsão legal, tendo eficácia a intimação pelo correio, com aviso de recebimento, é suficiente a intimação de apenas um dos cônjuges para purgar a mora, no caso de ambos figurarem no contrato como mutuários no contrato de financiamento. - Não se extinguindo o contrato com a consolidação da propriedade em nome do credor fiduciário, mas pela venda em leilão público do bem objeto da alienação fiduciária, há a possibilidade de purgação da mora até a lavratura do auto de arrematação. Sendo assim, obsta o prosseguimento do procedimento o depósito tanto da parte controvertida das prestações, como da parte incontroversa, com encargos legais e contratuais, arcando o devedor com as despesas decorrentes, até a data limite para purgação da mora, a qual pode se dar mesmo depois da consolidação da propriedade em nome do credor fiduciário, ou seja, até a realização do último leilão, data da arrematação, na forma do art. 34, do DL 70/66, desde que cumpridas todas as suas exigências, dispositivo aplicável por analogia, conforme autorizado no inc. II, do art. 39 da Lei 9.514. Precedente do STJ. - Agravo de instrumento provido.” (TRF-3 - AI: 00146671020164030000 SP, Relator: DESEMBARGADOR FEDERAL SOUZA RIBEIRO, Data de Julgamento: 08/11/2016, SEGUNDA TURMA, Data de Publicação: e-DJF3 Judicial 1 DATA:17/11/2016)</w:t>
      </w:r>
    </w:p>
    <w:p>
      <w:r>
        <w:t>Ressalte-se que tal posicionamento se justifica não apenas pela solidariedade da obrigação assumida pelos cônjuges, mas também pela necessidade de se garantir efetividade ao procedimento executivo extrajudicial, evitando que a exigência de dupla intimação se torne um óbice à satisfação do crédito quando há inequívoca ciência de um dos devedores solidários.</w:t>
      </w:r>
    </w:p>
    <w:p>
      <w:r>
        <w:t>Outrossim, foram publicados editais no jornal "A Voz da Cidade" nos dias 15, 16, 18 e 20 de abril de 2023 (IDs. 95323827, 95323828 e 95323829), garantindo ampla publicidade aos atos.</w:t>
      </w:r>
    </w:p>
    <w:p>
      <w:r>
        <w:t>No que concerne à alegação de que não foi permitida a purgação da mora, tal argumento não encontra respaldo nos autos. A Certidão de Matrícula comprova que foi oportunizada a purgação no prazo legal (AV-6 e AV-7), tendo os autores permanecido inertes.</w:t>
      </w:r>
    </w:p>
    <w:p>
      <w:r>
        <w:t>Por fim, não há que se falar em violação ao devido processo legal, porquanto o procedimento de execução extrajudicial previsto na Lei 9.514/97 foi rigorosamente observado pelo credor fiduciário, como comprovam os atos registrais na matrícula do imóvel.</w:t>
      </w:r>
    </w:p>
    <w:p>
      <w:r>
        <w:t>Ante o exposto, tendo o banco réu observado rigorosamente o procedimento previsto na Lei 9.514/97, comprovando documentalmente o cumprimento de cada etapa através dos atos registrais na matrícula do imóvel, a IMPROCEDÊNCIA dos pedidos iniciais é medida que se impõe.</w:t>
      </w:r>
    </w:p>
    <w:p>
      <w:r>
        <w:t>Posto isso, JULGO IMPROCEDENTES OS PEDIDOS formulados na inicial e, em consequência, JULGO EXTINTO O PROCESSO com resolução do mérito, na forma do artigo 487, I, do CPC.</w:t>
      </w:r>
    </w:p>
    <w:p>
      <w:r>
        <w:t>Condeno a parte autora ao pagamento das custas processuais e honorários advocatícios, que fixo em 10% do valor da causa, observada a gratuidade de justiça deferida.</w:t>
      </w:r>
    </w:p>
    <w:p>
      <w:r>
        <w:t>P.I.</w:t>
      </w:r>
    </w:p>
    <w:p>
      <w:r>
        <w:t>Após o trânsito em julgado, dê-se baixa e arquive-se.</w:t>
      </w:r>
    </w:p>
    <w:p>
      <w:pPr>
        <w:pStyle w:val="Heading1"/>
      </w:pPr>
      <w:r>
        <w:t>FONTE 03 - SENTENCA EMBARGOS EXECUCAO IMOVEL ARREMATADO EM LEILAO COTAS CONDOMINIAIS IMPROCEDENTE 257 79.2023.8.19.0045</w:t>
      </w:r>
    </w:p>
    <w:p>
      <w:r>
        <w:t>Trata-se de Embargos à Execução opostos por ODIR PEREIRA DINIZ e MARIA DO CARMO BAIÃO DINIZ em face da execução que lhes move CONDOMÍNIO DO EDIFÍCIO JARDIM JALISCO, objetivando a declaração de inexigibilidade de débitos condominiais anteriores à arrematação de imóvel em hasta pública.</w:t>
      </w:r>
    </w:p>
    <w:p>
      <w:r>
        <w:t>Na inicial, alegam os embargantes que adquiriram o imóvel (unidade 1108 do Edifício Jardim Jalisco, em Resende/RJ) em leilão judicial realizado perante a 1ª Vara do Trabalho de Resende em 26/07/2018, conforme auto de arrematação de fl. 124, tendo a imissão na posse ocorrido em novembro de 2018.</w:t>
      </w:r>
    </w:p>
    <w:p>
      <w:r>
        <w:t>Sustentam, em síntese: a) que o edital do leilão, ao fazer referência ao artigo 130 do CTN, estabeleceria a aquisição do bem livre e desembaraçado de quaisquer ônus; b) a ilegitimidade passiva para responder por débitos anteriores à arrematação; c) que não foram intimados pessoalmente da execução original.</w:t>
      </w:r>
    </w:p>
    <w:p>
      <w:r>
        <w:t>Requerem: a) o acolhimento da preliminar de ilegitimidade passiva; b) manifestação do exequente sobre interesse em audiência de conciliação; c) procedência dos embargos para excluir os embargantes do polo passivo; d) extinção da execução com fundamento no art. 924, II e III do CPC.</w:t>
      </w:r>
    </w:p>
    <w:p>
      <w:r>
        <w:t>Instruem os embargos os documentos de fls. 11/19.</w:t>
      </w:r>
    </w:p>
    <w:p>
      <w:r>
        <w:t>Na impugnação aos embargos (fls. 30/34), sustenta o Condomínio embargado que o edital do leilão não continha cláusula de exclusão geral de débitos incidentes sobre o imóvel, especialmente quanto aos débitos de natureza propter rem, refutando a alegação dos embargantes de que o edital lhes teria assegurado inexistência de débitos.</w:t>
      </w:r>
    </w:p>
    <w:p>
      <w:r>
        <w:t>Aduz que o procedimento de venda judicial foi eivado de nulidade, uma vez que o Condomínio não foi regularmente intimado da realização do leilão, em desconformidade com o artigo 889 do CPC. Esclarece que, ao tomar conhecimento da venda, imediatamente requereu no processo trabalhista a reserva de valores para quitação do débito condominial, tendo o pedido sido indeferido pelo juízo laboral.</w:t>
      </w:r>
    </w:p>
    <w:p>
      <w:r>
        <w:t>Refuta a alegação dos embargantes de desconhecimento do débito condominial, argumentando que estes foram cientificados da existência da dívida ainda durante o procedimento de venda judicial, quando o Condomínio ingressou nos autos trabalhistas.</w:t>
      </w:r>
    </w:p>
    <w:p>
      <w:r>
        <w:t xml:space="preserve">Pugna, assim, pela improcedência dos embargos à execução, com o prosseguimento do feito principal e condenação dos embargantes em custas e honorários advocatícios. </w:t>
      </w:r>
    </w:p>
    <w:p>
      <w:r>
        <w:t>Documentos às fls. 35/36.</w:t>
      </w:r>
    </w:p>
    <w:p>
      <w:r>
        <w:t>Não houve requerimento por produção de novas provas pelas partes.</w:t>
      </w:r>
    </w:p>
    <w:p>
      <w:r>
        <w:t>À fl. 117, foi proferido despacho determinando aos embargantes, a juntada dos seguintes documentos: a) o edital completo do leilão em que arremataram o imóvel; b) o auto de arrematação; c) a carta de arrematação; e d) a prova da ciência do condomínio embargado acerca da alienação do bem.</w:t>
      </w:r>
    </w:p>
    <w:p>
      <w:r>
        <w:t>Com a juntada dos documentos (fls. 119/129), manifestou-se o embargado às fls. 131/135, defendendo: a) a natureza “propter rem” dos débitos condominiais; b) a existência de ressalva expressa no edital quanto a eventuais débitos; e c) que os embargantes tiveram ciência prévia da existência dos débitos através de manifestação do Condomínio nos autos trabalhistas.</w:t>
      </w:r>
    </w:p>
    <w:p>
      <w:r>
        <w:t>É O RELATÓRIO. DECIDO.</w:t>
      </w:r>
    </w:p>
    <w:p>
      <w:r>
        <w:t xml:space="preserve">A controvérsia central dos presentes embargos refere-se à responsabilidade do arrematante em leilão judicial pelos débitos condominiais anteriores à aquisição. </w:t>
      </w:r>
    </w:p>
    <w:p>
      <w:r>
        <w:t>Nesse contexto, cumpre analisar, preliminarmente, a natureza jurídica das cotas condominiais. Com efeito, conforme pacífica jurisprudência e disposições legais, os débitos condominiais possuem natureza “propter rem”, ou seja, são obrigações que aderem ao imóvel, independentemente de quem seja seu proprietário.</w:t>
      </w:r>
    </w:p>
    <w:p>
      <w:r>
        <w:t>A propósito, o Código Civil, em seu art. 1.345, é expresso ao estabelecer que: "O adquirente de unidade responde pelos débitos do alienante, em relação ao condomínio, inclusive multas e juros moratórios." Percebe-se que a norma não faz exceção quanto à forma de aquisição, seja ela derivada ou originária, voluntária ou forçada. O propósito do dispositivo, como bem ressaltado pelo embargado, é proteger o interesse da coletividade dos condôminos, garantindo a manutenção e continuidade dos serviços essenciais do condomínio.</w:t>
      </w:r>
    </w:p>
    <w:p>
      <w:r>
        <w:t>A respeito da aquisição em leilão judicial, o Superior Tribunal de Justiça já consolidou entendimento de que mesmo nesses casos, persiste a responsabilidade do arrematante pelos débitos condominiais: "RECURSO ESPECIAL. DESPESAS CONDOMINIAIS. OBRIGAÇÃO PROPTER REM. ARREMATAÇÃO DE IMÓVEL EM LEILÃO JUDICIAL. DÉBITOS ANTERIORES. SUB-ROGAÇÃO NO PREÇO. INOCORRÊNCIA. RESPONSABILIDADE DO ARREMATANTE. PRECEDENTES." (REsp 1.672.508/SP)</w:t>
      </w:r>
    </w:p>
    <w:p>
      <w:r>
        <w:t>Imperioso destacar que, analisando especificamente o edital de leilão (fls. 120/121), verifica-se aparente contradição quanto à responsabilidade por débitos. Por um lado, o edital menciona que "o leilão será procedido na forma do parágrafo único do artigo 130 do CTN c/c § 1º do Artigo 908 do NCPC", normas que tratam da sub-rogação de débitos tributários no preço da arrematação, bem como faz referência ao "Artigo 78 da Consolidação dos Provimentos da Corregedoria Geral da Justiça do Trabalho (livre e desembaraçado de débitos)". Por outro lado, na linha 28 do mesmo edital, há expressa ressalva quanto a "eventuais penhoras existentes nos termos do Artigo 886 VI do CPC", o que demonstra que a arrematação não afastaria todos os ônus incidentes sobre o imóvel.</w:t>
      </w:r>
    </w:p>
    <w:p>
      <w:r>
        <w:t>Nesse diapasão, mister salientar que a expressão "livre e desembaraçado de débitos" constante do edital deve ser interpretada no contexto das normas invocadas. A saber, o art. 130 do CTN refere-se exclusivamente a débitos tributários, enquanto as disposições da Corregedoria do Trabalho voltam-se precipuamente a débitos trabalhistas e fiscais. Com efeito, débitos condominiais não possuem natureza tributária, não se sujeitando à regra do art. 130 do CTN.</w:t>
      </w:r>
    </w:p>
    <w:p>
      <w:r>
        <w:t>Ademais, conforme reconhecido pelos próprios embargantes, o condomínio embargado informou ao juízo trabalhista a existência de débitos condominiais, o que afasta qualquer alegação de surpresa ou violação à segurança jurídica. Vale dizer, os embargantes tiveram ciência prévia da situação e, ainda assim, optaram por prosseguir com a arrematação.</w:t>
      </w:r>
    </w:p>
    <w:p>
      <w:r>
        <w:t>De igual modo, o despacho do juízo trabalhista (fls. 5) é esclarecedor quanto à questão ao afirmar que "nada obstante, a certidão quanto à responsabilidade do arrematante pelas despesas condominiais anteriores à expedição da carta de arrematação ou a imissão na posse, não há nos autos nenhum documento hábil capaz de comprovar a existência de débitos condominiais", o que não afasta a natureza propter rem da obrigação.</w:t>
      </w:r>
    </w:p>
    <w:p>
      <w:r>
        <w:t>Verifico, portanto, que a responsabilidade pelo pagamento das cotas condominiais em atraso recai sobre os embargantes, na qualidade de atuais proprietários do imóvel, por força da natureza propter rem da obrigação, conforme disposição expressa do art. 1.345 do Código Civil. Rejeito, assim, a preliminar de ilegitimidade passiva.</w:t>
      </w:r>
    </w:p>
    <w:p>
      <w:r>
        <w:t>Quanto ao mérito, conforme fundamentação exposta na análise da preliminar, não há excesso de execução ou nulidade do título executivo. O condomínio embargado executa trinta cotas condominiais em atraso, cujo valor atualizado é de R$ 53.119,73, referentes ao período de 10/05/2016 a 10/10/2018, conforme planilha de cálculos apresentada nos autos da execução.</w:t>
      </w:r>
    </w:p>
    <w:p>
      <w:r>
        <w:t>Considerando que a arrematação ocorreu em 26/07/2018, com imissão na posse apenas em novembro de 2018, conforme reconhecido pelos embargantes, e considerando a natureza propter rem dos débitos condominiais, é legítima a cobrança da totalidade do valor executado.</w:t>
      </w:r>
    </w:p>
    <w:p>
      <w:r>
        <w:t>Por derradeiro, cumpre mencionar que, embora o edital contenha a expressão "livre e desembaraçado de débitos", tal disposição não prevalece sobre a natureza jurídica das obrigações condominiais e a norma expressa do art. 1.345 do Código Civil. Nesse sentido, o STJ já firmou entendimento de que "mesmo quando adquirido em hasta pública, responde o arrematante pelos débitos condominiais anteriores, quando não houver disposição em contrário, de conteúdo específico, no edital de leilão" (AgInt no AREsp 621.311/RJ). No caso em apreço, não houve disposição específica excluindo débitos condominiais, mas apenas referência genérica a normas que tratam de outros tipos de débitos.</w:t>
      </w:r>
    </w:p>
    <w:p>
      <w:r>
        <w:t>Ante o exposto, JULGO IMPROCEDENTES os embargos à execução, determinando o prosseguimento da execução em seus ulteriores termos.</w:t>
      </w:r>
    </w:p>
    <w:p>
      <w:r>
        <w:t>Condeno os embargantes ao pagamento das custas processuais e honorários advocatícios, estes fixados em 10% sobre o valor atualizado da execução, nos termos do art. 85, §2º do CPC.</w:t>
      </w:r>
    </w:p>
    <w:p>
      <w:r>
        <w:t>Não obstante, acolho a proposta do embargado para designar audiência de conciliação, a ser agendada pela Secretaria, com intimação das partes, facultando-se ainda o contato direto entre as partes pelos canais indicados no cabeçalho da petição de contrarrazões para tentativa de composição amigável.</w:t>
      </w:r>
    </w:p>
    <w:p>
      <w:r>
        <w:t>Transitada em julgado, traslade-se cópia desta sentença para os autos da execução, prosseguindo-se a execução em seus ulteriores termos.</w:t>
      </w:r>
    </w:p>
    <w:p>
      <w:r>
        <w:t>Publique-se. Registre-se. Intimem-se.</w:t>
      </w:r>
    </w:p>
    <w:p>
      <w:r>
        <w:t>cinge-se à responsabilidade dos arrematantes pelos débitos condominiais anteriores à aquisição do imóvel em hasta pública.</w:t>
      </w:r>
    </w:p>
    <w:p>
      <w:r>
        <w:t>Com efeito, a solução da lide demanda análise aprofundada da natureza jurídica das obrigações condominiais e do alcance das disposições editalícias no caso concreto.</w:t>
      </w:r>
    </w:p>
    <w:p>
      <w:r>
        <w:t>Precipuamente, impende destacar que as obrigações condominiais possuem natureza “propter rem”, caracterizadas, assim, como obrigações ambulatórias que aderem à coisa e acompanham suas modificações subjetivas. Tal natureza encontra assento expresso no art. 1.345 do Código Civil, segundo o qual "o adquirente de unidade responde pelos débitos do alienante, em relação ao condomínio, inclusive multas e juros moratórios".</w:t>
      </w:r>
    </w:p>
    <w:p>
      <w:r>
        <w:t>A “ratio legis” do dispositivo é clara no sentido de preservar o interesse coletivo dos condôminos, evitando que a transferência da unidade prejudique o custeio das despesas necessárias à manutenção do condomínio.</w:t>
      </w:r>
    </w:p>
    <w:p>
      <w:r>
        <w:t>Nesse contexto, após análise do em tela, notadamente do edital de leilão juntado às fls. 120/121, constata-se aparente conflito entre suas disposições. O documento faz menção ao "parágrafo único do artigo 130 do CTN c/c § 1º do Artigo 908 do NCPC" e ao Artigo 78 da Consolidação dos Provimentos da CGJT, ao mesmo tempo em que estabelece ressalva expressa quanto a "eventuais débitos incidentes sobre o imóvel".</w:t>
      </w:r>
    </w:p>
    <w:p>
      <w:r>
        <w:t xml:space="preserve">Ocorre que a aparente contradição, contudo, resolve-se mediante interpretação sistemática das normas aplicáveis. </w:t>
      </w:r>
    </w:p>
    <w:p>
      <w:r>
        <w:t>O artigo 130 do CTN, ao dispor sobre a sub-rogação no preço da arrematação, disciplina exclusivamente os créditos tributários, não alcançando débitos de natureza diversa, como as obrigações “propter rem” decorrentes do condomínio.</w:t>
      </w:r>
    </w:p>
    <w:p>
      <w:r>
        <w:t>Com efeito, a ressalva editalícia quanto aos débitos incidentes sobre o imóvel permanece plenamente eficaz em relação às obrigações condominiais, as quais, por sua natureza propter rem, aderem ao bem e o acompanham nas suas transferências de titularidade, conforme expressa disposição do artigo 1.345 do Código Civil.</w:t>
      </w:r>
    </w:p>
    <w:p>
      <w:r>
        <w:t>A jurisprudência é pacífica nesse sentido, como se depreende do julgado do TJ-RJ (AI 0074252-66.2023.8.19.0000), ao assentar que "tratando-se de obrigação propter rem, o imóvel responde pelo pagamento das cotas condominiais, independentemente de a demanda ser promovida contra o proprietário, o possuidor ou o adquirente."</w:t>
      </w:r>
    </w:p>
    <w:p>
      <w:r>
        <w:t>Vale ressaltar, ainda, que a alegação de ausência de intimação pessoal para a execução original não tem o condão de elidir a responsabilidade, considerando a natureza “propter rem” do débito e a previsão editalícia.</w:t>
      </w:r>
    </w:p>
    <w:p>
      <w:r>
        <w:t>Posto isso, JULGO IMPROCEDENTES os Embargos à Execução, determinando o prosseguimento da execução em seus ulteriores termos.</w:t>
      </w:r>
    </w:p>
    <w:p>
      <w:r>
        <w:t>Condeno os embargantes ao pagamento das custas processuais e honorários advocatícios, estes fixados em 10% (dez por cento) sobre o valor atualizado da execução, nos termos do art. 85, §2º do CPC.</w:t>
      </w:r>
    </w:p>
    <w:p>
      <w:r>
        <w:t>Publique-se. Intimem-se. Cumpra-se.</w:t>
      </w:r>
    </w:p>
    <w:p>
      <w:r>
        <w:t>Denota-se dos autos que em cumprimento ao despacho de fl. 117, os embargantes trouxeram aos autos o edital completo do leilão, o auto de arrematação e a carta de arrematação (fls. 119/127), documentos essenciais à adequada análise da questão.</w:t>
      </w:r>
    </w:p>
    <w:p>
      <w:r>
        <w:t>Da análise pormenorizada dos referidos documentos, notadamente do edital de leilão (fls. 120/121), observa-se a existência de duas disposições aparentemente conflitantes que merecem detida apreciação:</w:t>
      </w:r>
    </w:p>
    <w:p>
      <w:r>
        <w:t>Primeira: Na parte procedimental do edital, há referência ao "parágrafo único do artigo 130 do CTN c/c § 1º do Artigo 908 do NCPC", seguida da menção à "Gradação contida no Artigo 186 do CTN e Artigo 78 da Consolidação dos Provimentos da Corregedoria Geral da Justiça do Trabalho (livre e desembaraçado de débitos)".</w:t>
      </w:r>
    </w:p>
    <w:p>
      <w:r>
        <w:t>Segunda: No corpo do edital, existe ressalva expressa quanto a "eventuais débitos incidentes sobre o imóvel" (linha 28).</w:t>
      </w:r>
    </w:p>
    <w:p>
      <w:r>
        <w:t>Com efeito A aparente antinomia se resolve pela análise sistemática e teleológica dos dispositivos. Com efeito, a referência ao art. 130 do CTN, no contexto apresentado, diz respeito especificamente ao procedimento de alienação judicial e à ordem de preferência dos créditos tributários, não constituindo garantia expressa de aquisição livre de outros ônus reais ou débitos de natureza propter rem.</w:t>
      </w:r>
    </w:p>
    <w:p>
      <w:r>
        <w:t>O parágrafo único do art. 130 do CTN estabelece que, no caso de arrematação em hasta pública, a sub-rogação ocorre sobre o respectivo preço, norma que se destina especificamente aos créditos tributários. Tal disposição não tem o condão de afastar a eficácia da ressalva expressa quanto a eventuais débitos incidentes sobre o imóvel, especialmente aqueles de natureza propter rem, como as cotas condominiais.</w:t>
      </w:r>
    </w:p>
    <w:p>
      <w:r>
        <w:t>Este entendimento é corroborado pela jurisprudência dominante, que distingue o tratamento conferido aos débitos tributários daquele aplicável às obrigações condominiais em casos de arrematação judicial. Nesse sentido:</w:t>
      </w:r>
    </w:p>
    <w:p>
      <w:r>
        <w:t>"Tratando-se de obrigação propter rem, o imóvel responde pelo pagamento das cotas condominiais, independentemente de a demanda ser promovida contra o proprietário, o possuidor ou o adquirente." (TJ-RJ - AI 0074252-66.2023.8.19.0000)</w:t>
      </w:r>
    </w:p>
    <w:p>
      <w:r>
        <w:t>Ademais, o artigo 1.345 do Código Civil estabelece expressamente que "o adquirente de unidade responde pelos débitos do alienante, em relação ao condomínio, inclusive multas e juros moratórios". Trata-se de norma cogente que reflete a natureza propter rem das obrigações condominiais, as quais aderem ao imóvel e o acompanham independentemente das modificações em sua titularidade.</w:t>
      </w:r>
    </w:p>
    <w:p>
      <w:r>
        <w:t>No caso concreto, três circunstâncias reforçam a responsabilidade dos arrematantes: 1) A existência de ressalva expressa no edital quanto a eventuais débitos; 2) A ciência prévia da existência dos débitos, conforme manifestação do Condomínio nos autos trabalhistas; e 3) A natureza “propter rem” das obrigações condominiais, expressamente prevista em lei.</w:t>
      </w:r>
    </w:p>
    <w:p>
      <w:r>
        <w:t>A alegação de ausência de intimação pessoal para a execução original não tem o condão de afastar a responsabilidade pelo débito, considerando sua natureza “propter rem” e a existência de previsão editalícia expressa quanto a eventuais débitos.</w:t>
      </w:r>
    </w:p>
    <w:p>
      <w:r>
        <w:t>Posto isso, JULGO IMPROCEDENTES os Embargos à Execução, determinando o prosseguimento da execução.</w:t>
      </w:r>
    </w:p>
    <w:p>
      <w:r>
        <w:t>Condeno os embargantes ao pagamento das custas processuais e honorários advocatícios, que fixo em 10% sobre o valor atualizado da execução, nos termos do art. 85, §2º do CPC.</w:t>
      </w:r>
    </w:p>
    <w:p>
      <w:r>
        <w:t>P.I.</w:t>
      </w:r>
    </w:p>
    <w:p>
      <w:pPr>
        <w:pStyle w:val="Heading1"/>
      </w:pPr>
      <w:r>
        <w:t>FONTE 04 - SENTENCA EMBARGOS EXECUCAO IMOVEL ARREMATADO EM LEILAO COTAS CONDOMINIAIS PROCEDENTE 257 79.2023.8.19.0045</w:t>
      </w:r>
    </w:p>
    <w:p>
      <w:r>
        <w:t>Trata-se de Embargos à Execução opostos por ODIR PEREIRA DINIZ e MARIA DO CARMO BAIÃO DINIZ em face da execução que lhes move CONDOMÍNIO DO EDIFÍCIO JARDIM JALISCO, objetivando a declaração de inexigibilidade de débitos condominiais anteriores à arrematação de imóvel em hasta pública.</w:t>
      </w:r>
    </w:p>
    <w:p>
      <w:r>
        <w:t>Na inicial, alegam os embargantes que adquiriram o imóvel (unidade 1108 do Edifício Jardim Jalisco, em Resende/RJ) em leilão judicial realizado perante a 1ª Vara do Trabalho de Resende em 26/07/2018, conforme auto de arrematação de fl. 124, tendo a imissão na posse ocorrido em novembro de 2018.</w:t>
      </w:r>
    </w:p>
    <w:p>
      <w:r>
        <w:t>Sustentam, em síntese: a) que o edital do leilão, ao fazer referência ao artigo 130 do CTN, estabeleceria a aquisição do bem livre e desembaraçado de quaisquer ônus; b) a ilegitimidade passiva para responder por débitos anteriores à arrematação; c) que não foram intimados pessoalmente da execução original.</w:t>
      </w:r>
    </w:p>
    <w:p>
      <w:r>
        <w:t>Requerem: a) o acolhimento da preliminar de ilegitimidade passiva; b) manifestação do exequente sobre interesse em audiência de conciliação; c) procedência dos embargos para excluir os embargantes do polo passivo; d) extinção da execução com fundamento no art. 924, II e III do CPC.</w:t>
      </w:r>
    </w:p>
    <w:p>
      <w:r>
        <w:t>Instruem os embargos os documentos de fls. 11/19.</w:t>
      </w:r>
    </w:p>
    <w:p>
      <w:r>
        <w:t>Na impugnação aos embargos (fls. 30/34), sustenta o Condomínio embargado que o edital do leilão não continha cláusula de exclusão geral de débitos incidentes sobre o imóvel, especialmente quanto aos débitos de natureza propter rem, refutando a alegação dos embargantes de que o edital lhes teria assegurado inexistência de débitos.</w:t>
      </w:r>
    </w:p>
    <w:p>
      <w:r>
        <w:t>Aduz que o procedimento de venda judicial foi eivado de nulidade, uma vez que o Condomínio não foi regularmente intimado da realização do leilão, em desconformidade com o artigo 889 do CPC. Esclarece que, ao tomar conhecimento da venda, imediatamente requereu no processo trabalhista a reserva de valores para quitação do débito condominial, tendo o pedido sido indeferido pelo juízo laboral.</w:t>
      </w:r>
    </w:p>
    <w:p>
      <w:r>
        <w:t>Refuta a alegação dos embargantes de desconhecimento do débito condominial, argumentando que estes foram cientificados da existência da dívida ainda durante o procedimento de venda judicial, quando o Condomínio ingressou nos autos trabalhistas.</w:t>
      </w:r>
    </w:p>
    <w:p>
      <w:r>
        <w:t xml:space="preserve">Pugna, assim, pela improcedência dos embargos à execução, com o prosseguimento do feito principal e condenação dos embargantes em custas e honorários advocatícios. </w:t>
      </w:r>
    </w:p>
    <w:p>
      <w:r>
        <w:t>Documentos às fls. 35/36.</w:t>
      </w:r>
    </w:p>
    <w:p>
      <w:r>
        <w:t>Não houve requerimento por produção de novas provas pelas partes.</w:t>
      </w:r>
    </w:p>
    <w:p>
      <w:r>
        <w:t>À fl. 117, foi proferido despacho determinando aos embargantes, a juntada dos seguintes documentos: a) o edital completo do leilão em que arremataram o imóvel; b) o auto de arrematação; c) a carta de arrematação; e d) a prova da ciência do condomínio embargado acerca da alienação do bem.</w:t>
      </w:r>
    </w:p>
    <w:p>
      <w:r>
        <w:t>Com a juntada dos documentos (fls. 119/129), manifestou-se o embargado às fls. 131/135.</w:t>
      </w:r>
    </w:p>
    <w:p>
      <w:r>
        <w:t>É O RELATÓRIO. DECIDO.</w:t>
      </w:r>
    </w:p>
    <w:p>
      <w:r>
        <w:t>A questão central dos presentes embargos refere-se à responsabilidade do arrematante em leilão judicial pelos débitos condominiais anteriores à aquisição.</w:t>
      </w:r>
    </w:p>
    <w:p>
      <w:r>
        <w:t>Conforme jurisprudência pacífica do Superior Tribunal de Justiça, os débitos condominiais possuem natureza propter rem, aderindo ao imóvel e, via de regra, transmitindo-se ao adquirente independentemente da forma de aquisição. Contudo, essa orientação comporta importante exceção, particularmente relevante no caso dos autos.</w:t>
      </w:r>
    </w:p>
    <w:p>
      <w:r>
        <w:t>De acordo com o entendimento do STJ, especificamente no AgInt no AREsp 1596271/RS, "o arrematante de imóvel em hasta pública não será responsável pelo pagamento das dívidas condominiais pendentes quando omisso o edital a respeito dos débitos anteriores à praça", confira-se:</w:t>
      </w:r>
    </w:p>
    <w:p>
      <w:r>
        <w:br/>
        <w:br/>
        <w:t>“PROCESSUAL CIVIL. AGRAVO INTERNO NO AGRAVO EM RECURSO ESPECIAL. DECISÃO DA PRESIDÊNCIA DO STJ. SÚMULA N. 182 DO STJ. RECONSIDERAÇÃO. AÇÃO DE COBRANÇA. TAXAS CONDOMINIAIS VENCIDAS. OMISSÃO DO EDITAL DE LEILÃO. RESPONSABILIDADE DO ARREMATANTE. INEXISTÊNCIA. SÚMULAS N. 7 E 83 DO STJ. AGRAVO INTERNO PROVIDO. AGRAVO EM RECURSO ESPECIAL DESPROVIDO. 1. "O arrematante de imóvel em hasta pública não será responsável pelo pagamento das dívidas condominiais pendentes quando omisso o edital a respeito dos débitos anteriores à praça" (AgInt no REsp n. 1.496.807/SP, Relatora para Acórdão Ministra MARIA ISABEL GALLOTTI, QUARTA TURMA, julgado em 17/11/2016, DJe 19/12/2016). Aplicação da Súmula n. 83 do STJ. 2. O Tribunal de origem, com base na interpretação dos elementos de convicção anexados aos autos, concluiu pela falta de comprovação da ciência da arrematante quanto aos débitos condominiais vencidos. A alteração das conclusões do julgado demandaria o reexame da matéria fática, o que é vedado em sede de recurso especial (Súmula n. 7 do STJ). 3. Agravo interno a que se dá provimento para reconsiderar a decisão da Presidência desta Corte e negar provimento ao agravo nos próprios autos.” (STJ - AgInt no AREsp: 1596271 RS 2019/0297932-7, Relator.: Ministro ANTONIO CARLOS FERREIRA, Data de Julgamento: 24/08/2020, T4 - QUARTA TURMA, Data de Publicação: DJe 28/08/2020)</w:t>
      </w:r>
    </w:p>
    <w:p>
      <w:r>
        <w:t>Analisando detidamente o edital de leilão juntado aos autos (fls. 120/121), constata-se que o mesmo não contém menção específica à existência de débitos condominiais incidentes sobre o imóvel arrematado. Consta apenas a indicação de credores (Município de Resende e Caixa Econômica Federal), e a expressa menção de que "o Leilão será procedido na forma do parágrafo único do artigo 130 do CTN c/c § 1º do Artigo 908 do NCPC, considerando, ainda, a Gradação contida no Artigo 186 do CTN e Artigo 78 da Consolidação dos Provimentos da Corregedoria Geral da Justiça do Trabalho (livre e desembaraçado de débitos)".</w:t>
      </w:r>
    </w:p>
    <w:p>
      <w:r>
        <w:t>Ademais, embora exista no edital ressalva quanto a "eventuais penhoras existentes nos termos do Artigo 886 VI do CPC", não há indicação específica de débitos condominiais, tampouco consta o Condomínio embargado como credor ou interessado no feito.</w:t>
      </w:r>
    </w:p>
    <w:p>
      <w:r>
        <w:t>Imperioso destacar, assim, que a previsão genérica constante do edital, referente à transferência do bem "livre e desembaraçado de débitos", aliada à ausência de menção específica aos débitos condominiais, impõe a aplicação da exceção estabelecida na jurisprudência do STJ, afastando a responsabilidade dos arrematantes por débitos condominiais anteriores à arrematação.</w:t>
      </w:r>
    </w:p>
    <w:p>
      <w:r>
        <w:t>Não obstante o condomínio embargado alegue ter informado ao Juízo Trabalhista a existência dos débitos, tal informação, por si só, não supre a necessidade de constar expressamente no edital a indicação dos débitos condominiais, requisito essencial para a responsabilização do arrematante, conforme pacífica jurisprudência do STJ.</w:t>
      </w:r>
    </w:p>
    <w:p>
      <w:r>
        <w:t>Cumpre salientar que, em casos de execução fiscal, o art. 130 do CTN dispõe expressamente sobre sub-rogação do valor dos tributos no preço da arrematação. Contudo, não existe previsão legal semelhante para débitos condominiais, sendo necessária a expressa menção no edital de leilão para que o arrematante se responsabilize por tais débitos.</w:t>
      </w:r>
    </w:p>
    <w:p>
      <w:r>
        <w:t>Assim, não constando do edital de leilão a existência de débitos condominiais, não há que se falar em responsabilidade dos embargantes pelo pagamento das cotas condominiais anteriores à arrematação.</w:t>
      </w:r>
    </w:p>
    <w:p>
      <w:r>
        <w:t>Posto isso, ACOLHO A PRELIMINAR de ilegitimidade passiva dos embargantes quanto aos débitos condominiais anteriores à arrematação do imóvel e, por conseguinte, JULGO EXTINTO O PROCESSO SEM RESOLUÇÃO DO MÉRITO, nos termos do art. 485, VI do CPC, determinando a extinção da execução em relação a eles.</w:t>
      </w:r>
    </w:p>
    <w:p>
      <w:r>
        <w:t>Outrossim, condeno o condomínio embargado ao pagamento das custas processuais e honorários advocatícios, estes fixados em 15% sobre o valor atualizado da execução, nos termos do art. 85, §2º do CPC.</w:t>
      </w:r>
    </w:p>
    <w:p>
      <w:r>
        <w:t>Transitada em julgado, traslade-se cópia desta sentença para os autos da execução e arquivem-se os presentes embargos com as baixas necessárias.</w:t>
      </w:r>
    </w:p>
    <w:p>
      <w:r>
        <w:t>Publique-se. Intimem-se.</w:t>
      </w:r>
    </w:p>
    <w:p>
      <w:pPr>
        <w:pStyle w:val="Heading1"/>
      </w:pPr>
      <w:r>
        <w:t>FONTE 05 - SENTENCA EXIGIR CONTAS CONDOMINIO ACOLHE ILEGITMIDADE ATIVA 0005279 26.2020</w:t>
      </w:r>
    </w:p>
    <w:p>
      <w:r>
        <w:t xml:space="preserve">Trata-se de ação de prestação de contas inicialmente proposta por ANA MARIA VIANA DE FREITAS OLIVEIRA, REGINA CELI DIAS, MARILANE DOS SANTOS ROMEIRO GOULART, EVANDRO GOMES, CLAUDIA MARISA OLIVEIRA GOMES, GLAUCIA ROMEIRO DE ALMEIDA e MARIA AUXILIADORA LOPES DE OLIVEIRA em face de RICARDO FAZOLLO DE OLIVEIRA, síndico do CONDOMÍNIO RESIDENCIAL AGULHAS NEGRAS, alegando, em síntese, irregularidades na gestão condominial e pleiteando a prestação judicial de contas. </w:t>
      </w:r>
    </w:p>
    <w:p>
      <w:r>
        <w:t>No curso do processo, os autores MARIA AUXILIADORA LOPES DE OLIVEIRA, REGINA CELI DIAS, CLÁUDIA MARISA OLIVEIRA GOMES, GLÁUCIA ROMEIRO DE ALMEIDA e EVANDRO GOMES manifestaram desistência da ação, razão pela qual foi proferida sentença à fl. 677 extinguindo o processo em relação a esses autores, sem julgamento do mérito, na forma do artigo 485, inciso VIII, do Código de Processo Civil, prosseguindo a ação com as autoras ANA MARIA VIANA DE FREITAS OLIVEIRA e MARILANE DOS SANTOS ROMEIRO GOULART.</w:t>
      </w:r>
    </w:p>
    <w:p>
      <w:r>
        <w:t>O réu apresentou contestação, com documentos, arguindo preliminares de ilegitimidade ativa, inépcia da inicial por cumulação de pedidos incompatíveis, inépcia da inicial por causa de pedir e pedido indeterminados, ausência de interesse processual e impugnação ao valor da causa. No mérito, em síntese, defendeu a regularidade de sua gestão (fls. 278/567).</w:t>
      </w:r>
    </w:p>
    <w:p>
      <w:r>
        <w:t>Às fls. 619/623, foram juntados documentos pelo réu comprovando que as contas objeto da lide foram aprovadas em Assembleia Geral Ordinária realizada em 06/11/2020. Na mesma oportunidade, a Assembleia deliberou sobre a previsão orçamentária para o exercício de 2020 e promoveu a eleição de Síndico, Subsíndico e Conselho Fiscal, sendo eleita a chapa do réu em detrimento daquela composta pelo patrono adverso (candidato a síndico) e pelos autores (candidatos a subsíndicos, suplentes e conselheiros).</w:t>
      </w:r>
    </w:p>
    <w:p>
      <w:r>
        <w:t>À fl. 644 foi proferida decisão suspendendo o feito até o julgamento definitivo do processo nº 0012814-06.2020.8.19.0045, em trâmite perante a 1ª Vara Cível desta Comarca, que versa sobre a validade da Assembleia Geral Ordinária na qual foram aprovadas as contas objeto da presente demanda.</w:t>
      </w:r>
    </w:p>
    <w:p>
      <w:r>
        <w:t>À fl. 763 foi juntada cópia da sentença proferida nos autos do processo nº 0012814-06.2020.8.19.0045, em trâmite perante a 1ª Vara Cível desta Comarca, que homologou a desistência manifestada pelos autores, extinguindo o processo sem resolução do mérito, nos termos do art. 485, VIII, do CPC.</w:t>
      </w:r>
    </w:p>
    <w:p>
      <w:r>
        <w:t>À fl. 771 o réu requereu a análise da preliminar de impugnação ao valor da causa e o julgamento antecipado da lide, nos termos do art. 355 do CPC, destacando que já consta nos autos certidão de trânsito em julgado do processo nº 0012814-06.2020.8.19.0045.</w:t>
      </w:r>
    </w:p>
    <w:p>
      <w:r>
        <w:t>A parte autora, por sua vez, manifestou-se às fls. 777, requerendo o prosseguimento do feito com a realização de perícia contábil nas contas do Condomínio CRAN desde março de 2017, argumentando que, conforme auditoria de fls. 740, a Assembleia Geral Ordinária que aprovou as contas do réu estaria eivada de vícios e que foram constatadas divergências entre o saldo bancário e os balancetes apresentados.</w:t>
      </w:r>
    </w:p>
    <w:p>
      <w:r>
        <w:t>É A SÍNTESE DO NECESSÁRIO. DECIDO.</w:t>
      </w:r>
    </w:p>
    <w:p>
      <w:r>
        <w:t xml:space="preserve">Inicialmente, rejeito a impugnação ao valor da causa formulada pelo réu. Na ação de prestação de contas em primeira fase, onde se discute apenas o dever de prestar contas, é adequado o valor de alçada atribuído pelos autores, uma vez que eventual proveito econômico só seria aferível em fase posterior. </w:t>
      </w:r>
    </w:p>
    <w:p>
      <w:r>
        <w:t>Nesse sentido:</w:t>
      </w:r>
    </w:p>
    <w:p>
      <w:r>
        <w:t>"AGRAVO DE INSTRUMENTO - AÇÃO DE EXIGIR CONTAS - PRIMEIRA FASE - DEVER DO EX-SÍNDICO E ANTIGA ADMINISTRADORA DE PRESTAR AS CONTAS RECONHECIDO - ART. 550 DO CPC - PRELIMINARES DE ILEGITIMIDADE PASSIVA E INÉPCIA DA INICIAL AFASTADAS - DECISÃO CORRETA. Cuida-se da primeira fase da ação de prestação de contas, ajuizada por Condomínio em face da administradora e do antigo síndico com o objetivo de apurar os alegados prejuízos financeiros no período da administração exercida pelos réus. Legitimidade passiva ad causam da administradora reconhecida. A relação jurídica patrimonial existente entre as partes, faz nascer o direito a exigir contas, o que ocorre quando uma parte administra recursos da outra. Inépcia da inicial que se afasta. Parte autora que definiu a sua pretensão e, as dúvidas acerca da compatibilidade dos lançamentos efetivados pelos réus, questionando os mesmos, com base em auditoria efetivada e documentos adunados aos autos. Preenchidos os requisitos da ação inicial de exigir contas (arts. 319 e 550, parágrafo primeiro, do CPC). Irresignação recursal quanto a rejeição da impugnação ao valor da causa, que deverá ser manifestada em apelação ou contrarrazões de apelo (art. 1009, § 1º, do CPC). Na primeira fase da presente ação, somente há decisão sobre se é ou não cabível e devida a prestação das contas, de modo que não se discutem valores, ou produção de provas, o que somente ocorrerá na segunda fase, quando é reaberto de forma plena o contraditório. Decisão que não merece reparo. Negado provimento ao recurso." (TJ-RJ - AI: 00690181120208190000, Relator: Des(a). EDSON AGUIAR DE VASCONCELOS, Data de Julgamento: 26/01/2021, DÉCIMA SÉTIMA CÂMARA CÍVEL, Data de Publicação: 29/01/2021)"</w:t>
      </w:r>
    </w:p>
    <w:p>
      <w:r>
        <w:t>Quanto às demais preliminares, a análise da ilegitimidade ativa se mostra suficiente para o deslinde da causa.</w:t>
      </w:r>
    </w:p>
    <w:p>
      <w:r>
        <w:t>Com efeito, o artigo 1.348, VIII do Código Civil e o art. 22, §1º, "f" da Lei 4.591/64 estabelecem expressamente que compete ao síndico prestar contas à assembleia dos condôminos. A jurisprudência é pacífica no sentido de que condôminos individualmente não têm legitimidade para exigir prestação de contas do síndico, sendo este dever destinado exclusivamente à assembleia condominial. Confira-se:</w:t>
      </w:r>
    </w:p>
    <w:p>
      <w:r>
        <w:t>"APELAÇÃO CÍVEL. AÇÃO DE EXIGIR CONTAS - 1ª FASE. SENTENÇA QUE ACOLHEU A PRELIMINAR DE ILEGITIMIDADE ATIVA E JULGOU EXTINTO O FEITO SEM RESOLUÇÃO DO MÉRITO, NA FORMA DO ART. 485, VI, CPC. APELAÇÃO CÍVEL. CONDOMÍNIO EDILÍCIO. AÇÃO DE EXIGIR CONTAS MOVIDA ISOLADAMENTE POR CONDÔMINO. ILEGITIMIDADE ATIVA CONFIGURADA. CONTAS PRESTADAS E APROVADAS EM ASSEMBLÉIA GERAL. EXTINÇÃO DO PROCESSO SEM RESOLUÇÃO DE MÉRITO. SENTENÇA MANTIDA. RECURSO A QUE SE NEGA PROVIMENTO." (TJ-RJ - APELAÇÃO: 0002569-66.2019.8.19.0207 2023001111165, Relator: Des(a). ANDRÉ LUÍS MANÇANO MARQUES, Data de Julgamento: 25/01/2024, DECIMA NONA CAMARA DE DIREITO PRIVADO (ANTIGA 25ª)</w:t>
      </w:r>
    </w:p>
    <w:p>
      <w:r>
        <w:t>"RECURSO ESPECIAL. AÇÃO DE EXIGIR CONTAS. CONDOMÍNIO EDILÍCIO. SHOPPING CENTER. AÇÃO AJUIZADA POR CONDÔMINO. ILEGITIMIDADE ATIVA. OBRIGAÇÃO DO SÍNDICO DE PRESTAR CONTAS À ASSEMBLEIA GERAL E NÃO AO CONDÔMINO INDIVIDUALMENTE. 1. Ação de exigir contas ajuizada em 26/04/2021, da qual foi extraído o presente recurso especial interposto em 05/10/2022 e concluso ao gabinete em 09/02/2023.2. O propósito recursal consiste em definir se o condômino tem legitimidade para, individualmente, ajuizar ação de exigir contas em face da administradora do condomínio.3. Todo aquele que administra bens ou interesses alheios está obrigado a prestar contas dessa administração. Não prestadas as contas, surge para o administrado a pretensão de exigi-las. A ação de exigir contas é prevista para se desenvolver em duas fases. Na primeira, verifica-se se há o direito de exigir as contas. Na segunda, analisa-se a adequação das contas prestadas, determinando-se a existência ou não de saldo credor ou devedor.Constatada a existência de saldo, passa-se à fase de cumprimento de sentença, oportunidade em que é revelada a natureza dúplice, já que o polo ativo será assumido por quem a sentença reconhecer como credor.4. No âmbito do condomínio edilício, incumbe ao síndico, o qual é eleito pela assembleia geral, a administração do condomínio (art. 1.347 do CC/02). Em consequência disso, a lei prevê expressamente o dever do síndico de prestar contas à assembleia de condôminos (arts. 1.348, VIII e 1350, caput, do CC/02 e art. 22, § 1º, f, da Lei nº 4.561/1994).5. O condômino não tem legitimidade para propor, individualmente, a ação de exigir contas. O síndico tem a obrigação de prestar contas a todos os condôminos, na assembleia de condomínio. O condômino somente pode atuar sozinho para requerer a reunião da assembleia e ¼ dos condôminos podem convocar a assembleia se o síndico não o fizer (art. 1.350, §§ 1º e 2º, do CC/02). O direito de examinar os livros e documentos relativos ao condomínio não se confunde com o direito da coletividade dos condôminos de obter a prestação de contas da administração do condomínio.6. Na espécie, portanto, a recorrida (condômina) não tem legitimidade para a propositura da presente ação de exigir contas.7. Recurso especial conhecido e provido." (STJ - REsp: 2050372 MT 2023/0030934-1, Relator: Ministra NANCY ANDRIGHI, Data de Julgamento: 25/04/2023, T3 - TERCEIRA TURMA, Data de Publicação: DJe 27/04/2023)</w:t>
      </w:r>
    </w:p>
    <w:p>
      <w:r>
        <w:t>No caso concreto, ainda que os autores sejam membros do Conselho Consultivo, isso não lhes confere legitimidade individual para exigir prestação de contas pela via judicial, sendo esta atribuição reservada à assembleia condominial.</w:t>
      </w:r>
    </w:p>
    <w:p>
      <w:r>
        <w:t>Ademais, conforme documentos juntados aos autos (fls. 619/623), as contas objeto da presente demanda foram supervenientemente aprovadas em Assembleia Geral Ordinária realizada em 06/11/2020, o que reforça a ausência de legitimidade dos autores para questionar individualmente as contas já aprovadas pelo órgão competente, uma vez que a assembleia condominial é soberana para deliberar sobre a matéria.</w:t>
      </w:r>
    </w:p>
    <w:p>
      <w:r>
        <w:t>Vale ressaltar que os próprios autores da ação que visava à anulação da referida Assembleia Geral Ordinária (processo nº 0012814-06.2020.8.19.0045) manifestaram expressamente sua desistência, o que resultou na extinção do processo sem resolução do mérito, conforme sentença de fl. 763. Tal circunstância reforça ainda mais a impossibilidade de se questionar, nestes autos, a validade da assembleia e das contas nela aprovadas.</w:t>
      </w:r>
    </w:p>
    <w:p>
      <w:r>
        <w:t>Ainda que superada a preliminar de ilegitimidade ativa, o que se admite apenas para fins argumentativos, a extinção do processo sem resolução do mérito seria igualmente imperiosa, ante a perda superveniente do interesse processual. Com efeito, a aprovação das contas em Assembleia Geral Ordinária (fls. 619/623), cuja validade restou incontroversa após o trânsito em julgado da desistência manifestada no processo nº 0012814-06.2020.8.19.0045, esvaziou por completo o objeto da presente demanda, tornando ausente a necessidade-utilidade da prestação jurisdicional originalmente pleiteada, o que também ensejaria a extinção do feito, nos termos do art. 485, VI do CPC.</w:t>
      </w:r>
    </w:p>
    <w:p>
      <w:r>
        <w:t>Registre-se, por fim, que as alegações supervenientes de vícios na prestação de contas e na própria assembleia, fundadas em auditoria externa que teria identificado irregularidades (fls. 740), não comportam análise nos presentes autos. Eventuais irregularidades nas contas aprovadas em assembleia devem ser questionadas pela via processual adequada e pelas partes legítimas, o que não ocorre no presente caso, onde condôminos individualmente pretendem, por meio de ação de prestação de contas, questionar matéria já deliberada em assembleia.</w:t>
      </w:r>
    </w:p>
    <w:p>
      <w:r>
        <w:t>Ante o exposto, ACOLHO a preliminar de ilegitimidade ativa e, por conseguinte, JULGO EXTINTO o processo sem resolução do mérito, nos termos do art. 485, VI do CPC.</w:t>
      </w:r>
    </w:p>
    <w:p>
      <w:r>
        <w:t>Condeno os autores ao pagamento das custas processuais e honorários advocatícios, que fixo em 10% sobre o valor da causa atualizado para cada autor, individualmente considerado.</w:t>
      </w:r>
    </w:p>
    <w:p>
      <w:r>
        <w:t>Após o trânsito em julgado, dê-se baixa e arquivem-se os autos.</w:t>
      </w:r>
    </w:p>
    <w:p>
      <w:r>
        <w:t xml:space="preserve">P.I. </w:t>
      </w:r>
    </w:p>
    <w:p>
      <w:pPr>
        <w:pStyle w:val="Heading1"/>
      </w:pPr>
      <w:r>
        <w:t>FONTE 06 - SENTENCA INDENIZATORIA PLACA LOCACAO MESQUITA 0857992 58.2023.8.19.0038</w:t>
      </w:r>
    </w:p>
    <w:p>
      <w:r>
        <w:t>Trata-se de ação indenizatória de reparação de dano material c/c dano moral ajuizada por WESLEY SOARES DE MOURA em face de BARBARA RUBEM TEIXEIRA MIRANDA.</w:t>
      </w:r>
    </w:p>
    <w:p>
      <w:r>
        <w:t>Na inicial, alega o autor que mantém contrato de locação com a ré desde 01/07/2019, tendo recebido notificação para desocupação do imóvel para a data de 28/10/2023. Sustenta que o imóvel se trata de um salão de festas, por meio do qual mantém o sustento de sua família, aduzindo que possui contratos a cumprir até o final do mês de abril/2024, circunstância que foi comunicada à ré. Porém, segundo afirma, não houve acordo, mantendo-se a locadora irredutível. Argumenta que após a ré colocar placa de "vende-se" na entrada do espaço, passou a ter transtornos com clientes que já haviam pagado para utilizar o local, inclusive aqueles com reservas para o mês de outubro/2023, sendo obrigado a devolver valores cobrados, o que lhe causou um prejuízo estimado em R$ 3.000,00 (três mil reais). Menciona que pela Lei do Inquilinato, o inquilino que está alugando o imóvel tem preferência de compra, e que após a venda ser fechada e se o inquilino for notificado da intenção de rescisão do aluguel pelo novo proprietário, terá 90 dias para a desocupação, conforme a Lei nº 8.245/1991. Informa que busca ajuda do judiciário para conseguir cumprir com sua agenda, que se encerra em abril/2024, para não deixar seus clientes lesados, comprometendo-se a pagar o aluguel mensal à ré nos meses utilizados. Em sede de tutela provisória de urgência, requer a prorrogação do prazo para entrega do imóvel alugado, para que possa arcar com os contratos firmados com seus clientes e garantir o sustento de sua família. No mérito, pleiteia a condenação da ré ao ressarcimento do valor de R$ 3.000,00 (três mil reais) referente às devoluções que teve que fazer aos clientes, bem como ao pagamento de indenização por danos morais no valor de R$ 10.000,00 (dez mil reais).</w:t>
      </w:r>
    </w:p>
    <w:p>
      <w:r>
        <w:t>A inicial veio instruída com os documentos constantes dos indexadores 83063553 a 83063589 e 84225608.</w:t>
      </w:r>
    </w:p>
    <w:p>
      <w:r>
        <w:t>Devidamente citada, a parte ré apresentou contestação no indexador nº 87153868, na qual argui, preliminarmente, ausência de condições da ação por falta de interesse processual e impossibilidade jurídica do pedido, sustentando que a medida adequada seria a ação renovatória, na forma da Lei de Locações. No mérito, expõe que o autor foi notificado em 07 de junho de 2023 sobre a venda do imóvel, oportunizando o direito de preferência, que deveria ser manifestado em 30 dias. Aduz que em 06 de julho o autor se manifestou, mas a venda não foi efetivada em razão do seu próprio recuo, por não dispor de condições financeiras, sendo então colocada a placa de venda no local com seu conhecimento. Argumenta que a ocupação do imóvel estava dificultando a venda, seja pela agenda de visitações comprometida, seja porque o autor dificultava a venda, tendo inclusive ocultado maliciosamente a placa de venda por diversas vezes, conforme fotos que instruem a defesa. Sustenta que o autor ainda acumulava alto passivo de débito dos anos anteriores e voltou a inadimplir o contrato a partir de setembro/2023. Afirma que, considerando que o contrato estava vigorando por prazo indeterminado, enviou notificação extrajudicial ao autor para desocupação no prazo de 30 dias, a contar de 28 de setembro de 2023. Refuta as alegações do autor, declarando que houve tentativa de composição extrajudicial por parte da ré. Quanto aos supostos prejuízos alegados, aponta que os cancelamentos e reembolsos relatados pelo autor constituem consequências de seus próprios atos, tendo inclusive anunciado a mesma data para diferentes contratantes. Ressalta que as devoluções pleiteadas se referem a contratos que sequer foram arrolados pelo autor. Registra que o autor está inadimplente com os aluguéis dos meses de abril a dezembro de 2020, abril a julho de 2021, e setembro e outubro de 2023, montando uma dívida atual de R$ 57.558,23. Pugna pela extinção do processo sem resolução do mérito ou, alternativamente, pela improcedência dos pedidos.</w:t>
      </w:r>
    </w:p>
    <w:p>
      <w:r>
        <w:t>A contestação veio instruída com os documentos constantes dos indexadores 87156503 a 87156522.</w:t>
      </w:r>
    </w:p>
    <w:p>
      <w:r>
        <w:t>Réplica no ID. 107515778.</w:t>
      </w:r>
    </w:p>
    <w:p>
      <w:r>
        <w:t>Intimadas a informar se possuíam novas provas a produzir, a ré Bárbara Rubem Teixeira Miranda manifestou-se no indexador nº 143027912, informando não possuir outras provas além das já produzidas nos autos. Na oportunidade, noticiou que o autor desocupou o imóvel objeto da lide em 06 de maio de 2024, antes mesmo da realização da diligência de despejo, que havia sido deferida liminarmente nos autos do processo nº 0861226-48.2023.8.19.0038. Informa que, quando da desocupação, o autor possuía débitos que totalizavam R$ 107.810,64 referentes a aluguéis e encargos vencidos, acrescentando que o imóvel foi deixado em condições precárias, com diversos danos estruturais, incluindo pintura desgastada, pisos quebrados, rebaixamento danificado, aparelhos de ar-condicionado sem funcionamento e manchas de infiltração, além de pertences empilhados de maneira descuidada. Ao final, pugnou pelo julgamento da lide.</w:t>
      </w:r>
    </w:p>
    <w:p>
      <w:r>
        <w:t>Embora intimado, o autor não se manifestou em provas, conforme certidão de ID. 163210983.</w:t>
      </w:r>
    </w:p>
    <w:p>
      <w:r>
        <w:t>Vieram-me os autos conclusos para sentença, conforme decisão de ID. 164990217.</w:t>
      </w:r>
    </w:p>
    <w:p>
      <w:r>
        <w:t>É O RELATÓRIO. DECIDO.</w:t>
      </w:r>
    </w:p>
    <w:p>
      <w:r>
        <w:br/>
        <w:t>Inicialmente, analiso as preliminares arguidas na contestação.</w:t>
      </w:r>
    </w:p>
    <w:p>
      <w:r>
        <w:t>No que tange à alegada ausência de interesse processual, verifico que o autor demonstrou a necessidade e utilidade da prestação jurisdicional pretendida, visto que narra a ocorrência de danos materiais e morais decorrentes de suposta conduta da parte ré, havendo, em tese, pretensão resistida, uma vez que houve notificação para desocupação.</w:t>
      </w:r>
    </w:p>
    <w:p>
      <w:r>
        <w:t>Quanto à alegada impossibilidade jurídica do pedido, tal categoria não mais constitui condição da ação no vigente Código de Processo Civil, sendo que a verificação acerca da pretensão do autor envolve análise do mérito da demanda.</w:t>
      </w:r>
    </w:p>
    <w:p>
      <w:r>
        <w:t>Assim, rejeito as preliminares suscitadas.</w:t>
      </w:r>
    </w:p>
    <w:p>
      <w:r>
        <w:t>No mérito, a controvérsia reside na análise da legalidade do prazo concedido pela ré para desocupação do imóvel comercial, da suposta responsabilidade pelos cancelamentos de eventos agendados pelo autor até abril/2024, e da existência dos danos materiais e morais alegadamente sofridos em decorrência da conduta da locadora.</w:t>
      </w:r>
    </w:p>
    <w:p>
      <w:r>
        <w:t>Da análise dos autos, constata-se que o autor mantinha contrato de locação comercial com a ré desde 01/07/2019, utilizando o imóvel como salão de festas. Conforme documentação acostada ao ID. 87156506, em 07/06/2023, a ré notificou formalmente o autor sobre a intenção de venda do imóvel, concedendo-lhe o direito de preferência pelo prazo de 30 dias, em observância ao disposto nos artigos 27 e 28 da Lei nº 8.245/91.</w:t>
      </w:r>
    </w:p>
    <w:p>
      <w:r>
        <w:t>O autor manifestou interesse inicial na aquisição, conforme e-mail de 06/07/2023 (D. 87156507), porém não concretizou a compra. Após o decurso do prazo legal para exercício do direito de preferência, a ré colocou placa de venda no imóvel e, posteriormente, em 28/09/2023, notificou o autor para desocupação no prazo de 30 dias, considerando que o contrato vigorava por prazo indeterminado.</w:t>
      </w:r>
    </w:p>
    <w:p>
      <w:r>
        <w:t>Impende ressaltar que a conduta da ré encontra amparo legal no artigo 57 da Lei de Locações, que estabelece: "O contrato de locação por prazo indeterminado pode ser denunciado por escrito, pelo locador, concedidos ao locatário trinta dias para a desocupação." Ademais, a cláusula décima terceira do contrato celebrado entre as partes (ID 83063567) expressamente prevê a possibilidade de rescisão a qualquer tempo, desde que com aviso prévio de um mês.</w:t>
      </w:r>
    </w:p>
    <w:p>
      <w:r>
        <w:t>Sendo assim, a colocação de placa anunciando a venda do imóvel não configura ato ilícito, tratando-se de exercício regular de direito do proprietário, posto que facultado ao locatário o exercício do direito de preferência, conforme preconiza a Lei do Inquilinato.</w:t>
      </w:r>
    </w:p>
    <w:p>
      <w:r>
        <w:t>No que tange aos danos materiais alegados, observa-se que o autor carreou aos autos documentos (ID 83063569) que pretensamente comprovariam a devolução de valores a clientes. Contudo, tais documentos, por si só, não se afiguram hábeis a demonstrar o nexo causal entre a colocação da placa de venda e as eventuais desistências dos clientes. Além disso, os documentos apresentam informações incompletas, sem qualificação adequada dos supostos clientes ou sistema de controle que permita aferir sua autenticidade.</w:t>
      </w:r>
    </w:p>
    <w:p>
      <w:r>
        <w:t>Caberia ao autor, portanto, a produção de outras provas, aptas a corroborar as alegações expostas na inicial, contudo, assim não o fez, não tendo sequer se manifestado acerca do despacho de ID. 141102549, que concedeu às partes a oportunidade de produzir novas provas.</w:t>
      </w:r>
    </w:p>
    <w:p>
      <w:r>
        <w:t xml:space="preserve">Importa registrar, ainda, que o contrato de locação com a ré vigorava por prazo indeterminado, circunstância que, por si só, já trazia consigo a possibilidade intrínseca de denúncia e consequente necessidade de desocupação, não se podendo considerar que tal fato configure ato ilícito ensejador de reparação. </w:t>
      </w:r>
    </w:p>
    <w:p>
      <w:r>
        <w:t>Ademais, impende ressaltar que a parte autora, mesmo após ciência formal da intenção de venda do imóvel (comunicada em 07/06/2023), continuou a celebrar novos contratos para eventos futuros, não adotando as cautelas necessárias para mitigação de possíveis prejuízos, o que denota comportamento incompatível com a boa-fé objetiva que deve nortear as relações contratuais, nos termos do art. 422 do Código Civil.</w:t>
      </w:r>
    </w:p>
    <w:p>
      <w:r>
        <w:t>Por fim, não vislumbro configuração de lesão extrapatrimonial indenizável. A conduta da parte ré consubstanciou-se em exercício regular de direito, previsto na Lei do Inquilinato, e os alegados transtornos caracterizam meros dissabores inerentes à dinâmica comercial, insuscetíveis de gerar dano moral indenizável. Ademais, não restou evidenciado qualquer constrangimento ou ofensa aos direitos da personalidade do autor que justifique a pretendida reparação.</w:t>
      </w:r>
    </w:p>
    <w:p>
      <w:r>
        <w:t>Posto isso, JULGO IMPROCEDENTES os pedidos formulados na inicial, e em consequência, JULGO EXTINTO O PROCESSO com resolução do mérito, na forma do artigo 487, I, do CPC.</w:t>
      </w:r>
    </w:p>
    <w:p>
      <w:r>
        <w:t>Condeno a parte autora ao pagamento das custas processuais e honorários advocatícios, que fixo em 10% do valor da causa, observada a gratuidade de justiça deferida.</w:t>
      </w:r>
    </w:p>
    <w:p>
      <w:r>
        <w:t>P.I.</w:t>
      </w:r>
    </w:p>
    <w:p>
      <w:r>
        <w:t>Após o trânsito em julgado, dê-se baixa e arquive-se.</w:t>
      </w:r>
    </w:p>
    <w:p>
      <w:pPr>
        <w:pStyle w:val="Heading1"/>
      </w:pPr>
      <w:r>
        <w:t>FONTE 07 - SENTENCA LOCACAO VEICULO PROGANDA ENGANOSA LUCAS IMPROCEDENTE 0800168 23.2023.8.19.0045</w:t>
      </w:r>
    </w:p>
    <w:p>
      <w:r>
        <w:t>Trata-se de ação indenizatória por danos materiais e morais ajuizada por LUCAS FECHER GAYOSO PRATES em face de UNIDAS LOCADORA S.A.</w:t>
      </w:r>
    </w:p>
    <w:p>
      <w:r>
        <w:t>Na inicial, alega o autor que, em 12 de outubro de 2022, atraído pela publicidade da ré, efetuou reserva de veículo através do aplicativo da empresa, consistente no aluguel de veículo do grupo SV (T-Cross - Renegade - Chevrolet Tracker) para utilização em viagem ao Rio Grande do Sul. Informa que realizou a reserva nº 24638472, com retirada prevista para 21/10/2022 às 12h00m e devolução em 26/10/2022 às 14h00m, pelo valor de R$ 1.237,08, pagos em 5 parcelas de R$ 247,42. Sustenta que a publicidade destacava os modelos "Jeep Renegade, Volkswagen T-Cross, Chevrolet Tracker Turbo", sem previsão de que o veículo fornecido seria um desses três, devendo o anúncio ser interpretado da forma mais favorável ao consumidor. Expõe que optou pelo aluguel do veículo de maior porte em razão do espaço necessário para acomodar sua família - esposa, filha e sogros - durante a viagem. Afirma que, ao chegar no local de retirada, foi informado que não existia nenhum T-Cross ou Tracker disponível, sendo oferecido apenas o Renegade. Declara que não pôde aceitar o veículo em razão da capacidade reduzida do porta-malas (320 litros) comparada aos demais modelos anunciados. Aduz que, como solução, a ré ofereceu uma Fiat Toro mediante pagamento adicional de R$ 711,00. Requer: a) o recolhimento das custas ao final; b) a inversão do ônus da prova; c) ressarcimento em dobro do valor cobrado (R$ 1.422,00); d) indenização por danos morais no valor de R$ 10.000,00; e e) condenação em custas e honorários de 20%.</w:t>
      </w:r>
    </w:p>
    <w:p>
      <w:r>
        <w:t>A inicial veio instruída com os seguintes documentos e respectivos indexadores:</w:t>
      </w:r>
    </w:p>
    <w:p>
      <w:r>
        <w:t xml:space="preserve"> 42075127 - Documento de Identificação (CNH Digital lucas prates) </w:t>
      </w:r>
    </w:p>
    <w:p>
      <w:r>
        <w:t xml:space="preserve"> 42075128 - Comprovante de Residência (comprovante de residencia lucas) </w:t>
      </w:r>
    </w:p>
    <w:p>
      <w:r>
        <w:t xml:space="preserve"> 42075129 - Procuração (OAB LUCAS Assinado) </w:t>
      </w:r>
    </w:p>
    <w:p>
      <w:r>
        <w:t xml:space="preserve"> 42075130 - Outros Anexos (comprovante de reserva e pagamento T CROSS) </w:t>
      </w:r>
    </w:p>
    <w:p>
      <w:r>
        <w:t xml:space="preserve"> 42075131 - Outros Anexos (E MAIL CONFIRMAÇÃOD DE RESERVA T CROSS) </w:t>
      </w:r>
    </w:p>
    <w:p>
      <w:r>
        <w:t xml:space="preserve"> 42075132 - Outros Anexos (Email APROVACAO DE PAGAMENTO RESERVA TCROSS) </w:t>
      </w:r>
    </w:p>
    <w:p>
      <w:r>
        <w:t xml:space="preserve"> 42075133 - Outros Anexos (comprovante pagamento EXTRA FIAT TORO) </w:t>
      </w:r>
    </w:p>
    <w:p>
      <w:r>
        <w:t xml:space="preserve"> 42075134 - Outros Anexos (certidao de casamento comprova vinculos e presença dos acompanhantes) </w:t>
      </w:r>
    </w:p>
    <w:p>
      <w:r>
        <w:t xml:space="preserve"> 42075135 - Outros Anexos (certidão de nascimento comprova filha do autor) </w:t>
      </w:r>
    </w:p>
    <w:p>
      <w:r>
        <w:t xml:space="preserve"> 42075136 - Outros Anexos (COMPROVANTE DE VIAGEM DO AUTOR, ESPOSA, FILHA E SOGROS COMPROVA A NECESSIDADE DE VEICULO AMPLO) </w:t>
      </w:r>
    </w:p>
    <w:p>
      <w:r>
        <w:t xml:space="preserve"> 42075137 - Outros Anexos (confirmação RESERVA HOTEL GRAMADO PALACE GRAMADO COMPROVA IDA PARA O MUNICIPIO 2) </w:t>
      </w:r>
    </w:p>
    <w:p>
      <w:r>
        <w:t xml:space="preserve"> 42075138 - Outros Anexos (confirmação RESERVA HOTEL GRAMADO PALACE GRAMADO COMPROVA IDA PARA O MUNICIPIO) </w:t>
      </w:r>
    </w:p>
    <w:p>
      <w:r>
        <w:t xml:space="preserve"> 42075139 - Outros Anexos (de Gramado, RS a Aeroporto Internacional Porto Alegre Salgado Filho Google Maps) </w:t>
      </w:r>
    </w:p>
    <w:p>
      <w:r>
        <w:t xml:space="preserve"> 42075140 - Outros Anexos (Veja qual dos 25 SUVs tem o maior porta malas do Brasil e a curiosa história do porta malas do Jeep) </w:t>
      </w:r>
    </w:p>
    <w:p>
      <w:r>
        <w:t xml:space="preserve">Devidamente citada, a parte ré apresentou contestação no id. 72184357, sustentando, no mérito, que não houve falha na prestação do serviço ou cobrança indevida. Argumenta que atua no ramo de locação de veículos com reconhecido zelo pelos clientes. Afirma que, na qualidade de proprietária, cabe-lhe o exercício pleno da propriedade do bem. No que concerne especificamente à reserva realizada pelo autor, sustenta que o consumidor, ao efetuar locação através do site ou aplicativo da empresa Unidas, é previamente informado sobre todos os termos e condições gerais do contrato. Enfatiza que a reserva é realizada por categoria de veículo, e não por modelo específico, sendo que no caso em tela o autor contratou um veículo do grupo SV - SUV, não havendo qualquer promessa ou garantia de disponibilidade de modelo específico. Apresenta print do site da Unidas demonstrando que não há promessa de retirada de veículo específico, mas sim de categoria. Argumenta que a entrega do modelo Renegade estava em plena conformidade com a categoria contratada, não havendo que se falar em descumprimento da oferta ou publicidade enganosa. Sustenta que o autor não se desincumbiu do ônus de fazer prova mínima do direito alegado em juízo, não demonstrando documentalmente qualquer irregularidade ou violação de preceito legal por parte da ré. Invoca a relativização da inversão do ônus da prova, argumentando que esta não é automática e não dispensa o autor de comprovar minimamente os fatos constitutivos de seu direito. Quanto aos danos morais, argumenta que eventuais dissabores não configuram efetiva lesão à personalidade, tratando-se de mero aborrecimento. Por fim, em atenção ao princípio da eventualidade, impugna o valor pretendido a título de danos morais por considerá-lo excessivo. </w:t>
      </w:r>
    </w:p>
    <w:p>
      <w:r>
        <w:t>A contestação veio instruída com os seguintes documentos e respectivos indexadores:</w:t>
      </w:r>
    </w:p>
    <w:p>
      <w:r>
        <w:t xml:space="preserve"> 72184359 - Outros documentos (docsreprunidaslocadora) </w:t>
      </w:r>
    </w:p>
    <w:p>
      <w:r>
        <w:t xml:space="preserve"> 72184362 - Outros documentos (241957 104609268) </w:t>
      </w:r>
    </w:p>
    <w:p>
      <w:r>
        <w:t xml:space="preserve"> 72184366 - Outros documentos (241958 104609272) </w:t>
      </w:r>
    </w:p>
    <w:p>
      <w:r>
        <w:t xml:space="preserve"> 72184370 - Outros documentos (241959 108333620) </w:t>
      </w:r>
    </w:p>
    <w:p>
      <w:r>
        <w:t xml:space="preserve"> 72184375 - Outros documentos (241960 109611378) </w:t>
      </w:r>
    </w:p>
    <w:p>
      <w:r>
        <w:t xml:space="preserve"> 72184376 - Outros documentos (241961 109611379) </w:t>
      </w:r>
    </w:p>
    <w:p>
      <w:r>
        <w:t xml:space="preserve"> 72184378 - Outros documentos (241962 print excategorias ) </w:t>
      </w:r>
    </w:p>
    <w:p>
      <w:r>
        <w:t>Réplica no indexador 86108509.</w:t>
      </w:r>
    </w:p>
    <w:p>
      <w:r>
        <w:t>Não houve requerimento de produção de novas provas, tendo as partes concordado com o julgamento antecipado da lide.</w:t>
      </w:r>
    </w:p>
    <w:p>
      <w:r>
        <w:t>É O RELATÓRIO. DECIDO.</w:t>
      </w:r>
    </w:p>
    <w:p>
      <w:r>
        <w:t>Não havendo questões preliminares a serem apreciadas, presentes os pressupostos processuais, bem como as condições para o regular exercício do direito de ação, passo à apreciação do mérito da causa.</w:t>
      </w:r>
    </w:p>
    <w:p>
      <w:r>
        <w:t>A causa está madura para julgamento, porquanto presentes elementos bastantes para a formação do convencimento do juízo.</w:t>
      </w:r>
    </w:p>
    <w:p>
      <w:r>
        <w:t>A relação entre as partes é de consumo, porquanto presentes os requisitos subjetivos (consumidor em sentido estrito e fornecedor, na forma dos arts. 2º, caput, e 3º, caput, respectivamente, da Lei nº 8.078/90) e objetivo, na forma do art. 3º, § 2º, da Lei n.º 8.078/90, assim como a todos os seus princípios basilares.</w:t>
      </w:r>
    </w:p>
    <w:p>
      <w:r>
        <w:t>Não obstante os princípios facilitadores da defesa do consumidor em juízo, notadamente o da inversão do ônus da prova deferida nos autos, não se exonera a parte autora do ônus de fazer, a seu encargo, prova mínima do fato constitutivo do alegado direito e, no caso em análise, não verifico que ela tenha se desincumbido de tal ônus. Vejamos.</w:t>
      </w:r>
    </w:p>
    <w:p>
      <w:r>
        <w:t>Com efeito, a documentação acostada aos autos, em especial a reserva nº 24638472 (id. 42075130), demonstra que o contrato estabelecia expressamente que a locação era por categoria de veículo (Grupo SV - SUV), listando como opções "Jeep Renegade/Volkswagen T-Cross/Chevrolet Tracker Turbo ou similares".</w:t>
      </w:r>
    </w:p>
    <w:p>
      <w:r>
        <w:t>A propósito, constata-se que o próprio demandante relata na exordial que "realizou reserva autuada sob o nº 24638472, consistente no aluguel de veículo SV (T-Cross - Renegade - Chevrolet Tracker)" (sic – fl. 3), demonstrando inequívoca ciência das condições contratuais e da modalidade de contratação por categoria de veículo.</w:t>
      </w:r>
    </w:p>
    <w:p>
      <w:r>
        <w:t>Por conseguinte, não há que se falar em publicidade enganosa, tendo sido a ré transparente ao informar, desde o início, que o cliente poderia receber qualquer um dos veículos listados na categoria contratada, inclusive o modelo Renegade que foi efetivamente disponibilizado.</w:t>
      </w:r>
    </w:p>
    <w:p>
      <w:r>
        <w:t>Vale dizer que o art. 37, § 1º do CDC define como enganosa qualquer modalidade de informação ou comunicação capaz de induzir o consumidor a erro. No caso em tela, não se verifica tal hipótese, posto que todas as informações essenciais foram prestadas de forma clara e precisa no momento da contratação.</w:t>
      </w:r>
    </w:p>
    <w:p>
      <w:r>
        <w:t>Importar registrar, de igual modo, que a prática de ofertar veículos por categoria, e não por modelo específico, é comum no mercado de locação de automóveis e não configura, por si só, prática abusiva ou enganosa, desde que devidamente informada ao consumidor - como ocorreu no presente caso.</w:t>
      </w:r>
    </w:p>
    <w:p>
      <w:r>
        <w:t>Saliente-se, ademais, que o fato de haver apenas veículos Renegade disponíveis no momento da retirada não caracteriza defeito na prestação do serviço, uma vez que este modelo estava expressamente previsto entre as opções possíveis da categoria contratada.</w:t>
      </w:r>
    </w:p>
    <w:p>
      <w:r>
        <w:t>Sendo assim, a opção do autor por realizar upgrade para um veículo de categoria superior (Fiat Toro) decorreu de sua livre escolha, não de qualquer falha na prestação do serviço pela ré, que cumpriu exatamente o que estava previsto no contrato.</w:t>
      </w:r>
    </w:p>
    <w:p>
      <w:r>
        <w:t>Por derradeiro, ausente qualquer ilicitude na conduta da ré, não há que se falar em dever de indenizar, seja a título de danos materiais ou morais.</w:t>
      </w:r>
    </w:p>
    <w:p>
      <w:r>
        <w:t>Posto isso, JULGO IMPROCEDENTES os pedidos formulados na inicial, extinguindo o processo com resolução do mérito, nos termos do art. 487, I do CPC.</w:t>
      </w:r>
    </w:p>
    <w:p>
      <w:r>
        <w:t>Condeno o autor ao pagamento das custas processuais e honorários advocatícios, estes fixados em 10% sobre o valor da causa.</w:t>
      </w:r>
    </w:p>
    <w:p>
      <w:r>
        <w:t>Publique-se.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