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B6AE" w14:textId="1BF4A429" w:rsidR="009A2A4B" w:rsidRPr="00784241" w:rsidRDefault="007B40C7" w:rsidP="00784241">
      <w:pPr>
        <w:spacing w:after="0"/>
        <w:jc w:val="center"/>
        <w:rPr>
          <w:b/>
          <w:bCs/>
        </w:rPr>
      </w:pPr>
      <w:r>
        <w:rPr>
          <w:b/>
          <w:bCs/>
        </w:rPr>
        <w:t>Vector Biology and Vector-Borne Di</w:t>
      </w:r>
      <w:r w:rsidR="000151E2">
        <w:rPr>
          <w:b/>
          <w:bCs/>
        </w:rPr>
        <w:t>seases</w:t>
      </w:r>
    </w:p>
    <w:p w14:paraId="31099BA3" w14:textId="546DD6DC" w:rsidR="00784241" w:rsidRPr="00784241" w:rsidRDefault="00784241" w:rsidP="00784241">
      <w:pPr>
        <w:spacing w:after="0"/>
        <w:jc w:val="center"/>
        <w:rPr>
          <w:b/>
          <w:bCs/>
        </w:rPr>
      </w:pPr>
      <w:r w:rsidRPr="00784241">
        <w:rPr>
          <w:b/>
          <w:bCs/>
        </w:rPr>
        <w:t>Georgetown University</w:t>
      </w:r>
    </w:p>
    <w:p w14:paraId="14D899A8" w14:textId="523A79AE" w:rsidR="00784241" w:rsidRPr="00784241" w:rsidRDefault="00784241" w:rsidP="00784241">
      <w:pPr>
        <w:spacing w:after="0"/>
        <w:jc w:val="center"/>
        <w:rPr>
          <w:b/>
          <w:bCs/>
        </w:rPr>
      </w:pPr>
      <w:r w:rsidRPr="00784241">
        <w:rPr>
          <w:b/>
          <w:bCs/>
        </w:rPr>
        <w:t>Spring 2023</w:t>
      </w:r>
    </w:p>
    <w:p w14:paraId="285AF35C" w14:textId="595AEED8" w:rsidR="00784241" w:rsidRPr="00784241" w:rsidRDefault="00784241" w:rsidP="00784241">
      <w:pPr>
        <w:spacing w:after="0"/>
        <w:jc w:val="center"/>
        <w:rPr>
          <w:b/>
          <w:bCs/>
        </w:rPr>
      </w:pPr>
      <w:r w:rsidRPr="00784241">
        <w:rPr>
          <w:b/>
          <w:bCs/>
        </w:rPr>
        <w:t>1 credit</w:t>
      </w:r>
    </w:p>
    <w:p w14:paraId="1089A997" w14:textId="6BA7CC7F" w:rsidR="00784241" w:rsidRPr="00784241" w:rsidRDefault="00784241" w:rsidP="00784241">
      <w:pPr>
        <w:jc w:val="center"/>
        <w:rPr>
          <w:b/>
          <w:bCs/>
        </w:rPr>
      </w:pPr>
      <w:r w:rsidRPr="00784241">
        <w:rPr>
          <w:b/>
          <w:bCs/>
        </w:rPr>
        <w:t>September 1</w:t>
      </w:r>
      <w:r w:rsidRPr="00784241">
        <w:rPr>
          <w:b/>
          <w:bCs/>
          <w:vertAlign w:val="superscript"/>
        </w:rPr>
        <w:t>st</w:t>
      </w:r>
      <w:r w:rsidRPr="00784241">
        <w:rPr>
          <w:b/>
          <w:bCs/>
        </w:rPr>
        <w:t xml:space="preserve"> </w:t>
      </w:r>
      <w:r w:rsidR="00ED4855" w:rsidRPr="00784241">
        <w:rPr>
          <w:b/>
          <w:bCs/>
        </w:rPr>
        <w:t>– December</w:t>
      </w:r>
      <w:r w:rsidRPr="00784241">
        <w:rPr>
          <w:b/>
          <w:bCs/>
        </w:rPr>
        <w:t xml:space="preserve"> 10</w:t>
      </w:r>
      <w:r w:rsidRPr="00784241">
        <w:rPr>
          <w:b/>
          <w:bCs/>
          <w:vertAlign w:val="superscript"/>
        </w:rPr>
        <w:t>th</w:t>
      </w:r>
    </w:p>
    <w:p w14:paraId="178B9F89" w14:textId="5402B592" w:rsidR="00784241" w:rsidRDefault="00784241"/>
    <w:p w14:paraId="0B183195" w14:textId="035A7CF2" w:rsidR="00ED4855" w:rsidRPr="00ED4855" w:rsidRDefault="00ED4855" w:rsidP="00ED4855">
      <w:pPr>
        <w:spacing w:before="21" w:line="518" w:lineRule="auto"/>
        <w:ind w:left="119" w:right="2253"/>
        <w:rPr>
          <w:lang w:val="es-ES"/>
        </w:rPr>
      </w:pPr>
      <w:r w:rsidRPr="00ED4855">
        <w:rPr>
          <w:b/>
          <w:lang w:val="es-ES"/>
        </w:rPr>
        <w:t xml:space="preserve">Instructor: </w:t>
      </w:r>
      <w:r w:rsidRPr="00ED4855">
        <w:rPr>
          <w:lang w:val="es-ES"/>
        </w:rPr>
        <w:t>Oswaldo Vi</w:t>
      </w:r>
      <w:r>
        <w:rPr>
          <w:lang w:val="es-ES"/>
        </w:rPr>
        <w:t>llena</w:t>
      </w:r>
      <w:r w:rsidRPr="00ED4855">
        <w:rPr>
          <w:lang w:val="es-ES"/>
        </w:rPr>
        <w:t xml:space="preserve">, </w:t>
      </w:r>
      <w:hyperlink r:id="rId5" w:history="1">
        <w:r w:rsidRPr="006B01E1">
          <w:rPr>
            <w:rStyle w:val="Hyperlink"/>
            <w:lang w:val="es-ES"/>
          </w:rPr>
          <w:t>Oswaldo.Villena@georgetown.edu</w:t>
        </w:r>
      </w:hyperlink>
    </w:p>
    <w:p w14:paraId="3A32D847" w14:textId="1D375765" w:rsidR="00ED4855" w:rsidRDefault="00ED4855" w:rsidP="00ED4855">
      <w:pPr>
        <w:spacing w:line="257" w:lineRule="exact"/>
        <w:ind w:left="120"/>
      </w:pPr>
      <w:r>
        <w:rPr>
          <w:b/>
        </w:rPr>
        <w:t xml:space="preserve">Office Hours: </w:t>
      </w:r>
      <w:r>
        <w:t>TBD</w:t>
      </w:r>
    </w:p>
    <w:p w14:paraId="4B9FE9A5" w14:textId="77777777" w:rsidR="00ED4855" w:rsidRDefault="00ED4855" w:rsidP="00ED4855">
      <w:pPr>
        <w:pStyle w:val="BodyText"/>
        <w:spacing w:before="6"/>
        <w:rPr>
          <w:sz w:val="25"/>
        </w:rPr>
      </w:pPr>
    </w:p>
    <w:p w14:paraId="50D32E37" w14:textId="77777777" w:rsidR="00ED4855" w:rsidRDefault="00ED4855" w:rsidP="00ED4855">
      <w:pPr>
        <w:pStyle w:val="Heading1"/>
        <w:ind w:left="119"/>
      </w:pPr>
      <w:r>
        <w:t>Course Description</w:t>
      </w:r>
    </w:p>
    <w:p w14:paraId="45077752" w14:textId="32ED2D26" w:rsidR="00ED4855" w:rsidRDefault="004853A6" w:rsidP="00FE46B1">
      <w:pPr>
        <w:pStyle w:val="BodyText"/>
        <w:spacing w:before="20" w:line="259" w:lineRule="auto"/>
        <w:ind w:left="120" w:right="169"/>
        <w:jc w:val="both"/>
      </w:pPr>
      <w:r>
        <w:t xml:space="preserve">Vector-borne </w:t>
      </w:r>
      <w:r w:rsidR="000E6B25">
        <w:t xml:space="preserve">diseases affects humans, animals, and agriculture more than any other </w:t>
      </w:r>
      <w:r w:rsidR="0072064D">
        <w:t xml:space="preserve">group of infectious disease. </w:t>
      </w:r>
      <w:r w:rsidR="00D17EE7">
        <w:t>Th</w:t>
      </w:r>
      <w:r w:rsidR="0072064D">
        <w:t>is</w:t>
      </w:r>
      <w:r w:rsidR="00D40059">
        <w:t xml:space="preserve"> course is </w:t>
      </w:r>
      <w:r w:rsidR="00BD16A4">
        <w:t xml:space="preserve">both </w:t>
      </w:r>
      <w:r w:rsidR="00776601">
        <w:t xml:space="preserve">lecture and discussion. </w:t>
      </w:r>
      <w:r w:rsidR="00ED4855">
        <w:t xml:space="preserve">This course </w:t>
      </w:r>
      <w:r w:rsidR="009C7488">
        <w:t>will introduce</w:t>
      </w:r>
      <w:r w:rsidR="005B22FC">
        <w:t xml:space="preserve"> </w:t>
      </w:r>
      <w:r w:rsidR="00C12BED">
        <w:t xml:space="preserve">students to </w:t>
      </w:r>
      <w:r w:rsidR="00C73A07">
        <w:t>vector invasion ecology, basic vectors biology</w:t>
      </w:r>
      <w:r w:rsidR="006608D4">
        <w:t xml:space="preserve">, </w:t>
      </w:r>
      <w:r w:rsidR="00C12BED">
        <w:t xml:space="preserve">the principals of transmission of </w:t>
      </w:r>
      <w:r w:rsidR="00A12C89">
        <w:t>pathogens (e.g., virus</w:t>
      </w:r>
      <w:r w:rsidR="008B3048">
        <w:t>es</w:t>
      </w:r>
      <w:r w:rsidR="00A12C89">
        <w:t xml:space="preserve">, bacteria) to </w:t>
      </w:r>
      <w:r w:rsidR="00C12BED">
        <w:t>human</w:t>
      </w:r>
      <w:r w:rsidR="00A12C89">
        <w:t>s</w:t>
      </w:r>
      <w:r w:rsidR="00C12BED">
        <w:t>, animal</w:t>
      </w:r>
      <w:r w:rsidR="00A12C89">
        <w:t>s</w:t>
      </w:r>
      <w:r w:rsidR="00C12BED">
        <w:t>, and plant</w:t>
      </w:r>
      <w:r w:rsidR="00A12C89">
        <w:t>s</w:t>
      </w:r>
      <w:r w:rsidR="008A49D6">
        <w:t xml:space="preserve"> by vectors (e.g., insects, </w:t>
      </w:r>
      <w:r w:rsidR="006763B3">
        <w:t>mites, ticks)</w:t>
      </w:r>
      <w:r w:rsidR="00794D4A">
        <w:t xml:space="preserve">, </w:t>
      </w:r>
      <w:r w:rsidR="003723EA">
        <w:t>impact of environmental factors (e.g., temperature, precipitation) on vectors</w:t>
      </w:r>
      <w:r w:rsidR="00A835F8">
        <w:t xml:space="preserve"> and pathogens</w:t>
      </w:r>
      <w:r w:rsidR="004532EC">
        <w:t xml:space="preserve">. </w:t>
      </w:r>
      <w:r w:rsidR="00795348">
        <w:t>Also, d</w:t>
      </w:r>
      <w:r w:rsidR="00556FE6">
        <w:t xml:space="preserve">uring the </w:t>
      </w:r>
      <w:r w:rsidR="004532EC">
        <w:t>course</w:t>
      </w:r>
      <w:r w:rsidR="00515C19">
        <w:t xml:space="preserve">, the </w:t>
      </w:r>
      <w:r w:rsidR="008E5B5E">
        <w:t xml:space="preserve">main </w:t>
      </w:r>
      <w:r w:rsidR="00692B04">
        <w:t>vector-borne diseases in humans (malaria, dengue, chikungunya</w:t>
      </w:r>
      <w:r w:rsidR="0016765F">
        <w:t xml:space="preserve">, </w:t>
      </w:r>
      <w:r w:rsidR="00C258A9">
        <w:t xml:space="preserve">West Nile virus, </w:t>
      </w:r>
      <w:r w:rsidR="00670AF7">
        <w:t>Lyme disease), animals (</w:t>
      </w:r>
      <w:r w:rsidR="00DB3B1C">
        <w:t xml:space="preserve">avian malaria, </w:t>
      </w:r>
      <w:r w:rsidR="00D269EC">
        <w:t>bluetongue), and plants (</w:t>
      </w:r>
      <w:r w:rsidR="00FF6FD9">
        <w:t>potato leaf roll virus, citrus greening)</w:t>
      </w:r>
      <w:r w:rsidR="00515C19">
        <w:t xml:space="preserve"> will be presented and discussed </w:t>
      </w:r>
      <w:r w:rsidR="006A54F8">
        <w:t>with students</w:t>
      </w:r>
      <w:r w:rsidR="00FF6FD9">
        <w:t>.</w:t>
      </w:r>
      <w:r w:rsidR="009C7488">
        <w:t xml:space="preserve"> </w:t>
      </w:r>
      <w:r w:rsidR="00E6230B">
        <w:t xml:space="preserve">This course </w:t>
      </w:r>
      <w:r w:rsidR="00ED4855">
        <w:t xml:space="preserve">is designed </w:t>
      </w:r>
      <w:r w:rsidR="00E6230B">
        <w:t xml:space="preserve">for graduate and </w:t>
      </w:r>
      <w:r w:rsidR="00ED4855">
        <w:t>upper-level undergraduate students</w:t>
      </w:r>
      <w:r w:rsidR="006A54F8">
        <w:t>.</w:t>
      </w:r>
      <w:r w:rsidR="00ED4855">
        <w:t xml:space="preserve"> </w:t>
      </w:r>
      <w:r w:rsidR="00E6230B">
        <w:t>The course will consist of lectures</w:t>
      </w:r>
      <w:r w:rsidR="00E3129E">
        <w:t xml:space="preserve">, readings, and discussions. </w:t>
      </w:r>
    </w:p>
    <w:p w14:paraId="3890D907" w14:textId="77777777" w:rsidR="00FF6B8B" w:rsidRDefault="00FF6B8B" w:rsidP="00FE46B1">
      <w:pPr>
        <w:pStyle w:val="BodyText"/>
        <w:spacing w:before="20" w:line="259" w:lineRule="auto"/>
        <w:ind w:left="120" w:right="169"/>
        <w:jc w:val="both"/>
      </w:pPr>
    </w:p>
    <w:p w14:paraId="3EBA419A" w14:textId="6F9C7D44" w:rsidR="00FF6B8B" w:rsidRDefault="002E6ABE" w:rsidP="002E6ABE">
      <w:pPr>
        <w:pStyle w:val="Heading1"/>
        <w:ind w:left="119"/>
      </w:pPr>
      <w:r>
        <w:t>Course Learning Objectives</w:t>
      </w:r>
    </w:p>
    <w:p w14:paraId="2AC9B63C" w14:textId="77777777" w:rsidR="002E6ABE" w:rsidRDefault="002E6ABE" w:rsidP="002E6ABE">
      <w:pPr>
        <w:pStyle w:val="Heading1"/>
        <w:ind w:left="119"/>
      </w:pPr>
    </w:p>
    <w:p w14:paraId="719A34E1" w14:textId="5EFDE599" w:rsidR="002E6ABE" w:rsidRPr="002E6ABE" w:rsidRDefault="00DA5E9E" w:rsidP="000D3D8B">
      <w:pPr>
        <w:pStyle w:val="BodyText"/>
        <w:spacing w:before="20" w:line="259" w:lineRule="auto"/>
        <w:ind w:left="120" w:right="169"/>
        <w:jc w:val="both"/>
      </w:pPr>
      <w:r w:rsidRPr="000D3D8B">
        <w:t xml:space="preserve">At the end of </w:t>
      </w:r>
      <w:r w:rsidR="002E6ABE" w:rsidRPr="002E6ABE">
        <w:t>this course, students will be able to:</w:t>
      </w:r>
    </w:p>
    <w:p w14:paraId="49F771B2" w14:textId="2363F5C3" w:rsidR="00843750" w:rsidRPr="000D3D8B" w:rsidRDefault="00E9309F" w:rsidP="000D3D8B">
      <w:pPr>
        <w:pStyle w:val="BodyText"/>
        <w:numPr>
          <w:ilvl w:val="0"/>
          <w:numId w:val="4"/>
        </w:numPr>
        <w:spacing w:before="20" w:line="259" w:lineRule="auto"/>
        <w:ind w:right="169"/>
        <w:jc w:val="both"/>
      </w:pPr>
      <w:r w:rsidRPr="000D3D8B">
        <w:t>Explain how vector-borne disease</w:t>
      </w:r>
      <w:r w:rsidR="009D2CFA" w:rsidRPr="000D3D8B">
        <w:t>s are incredibly dynamic</w:t>
      </w:r>
    </w:p>
    <w:p w14:paraId="241463A1" w14:textId="28E31FA3" w:rsidR="00E731F9" w:rsidRPr="000D3D8B" w:rsidRDefault="00FD57D2" w:rsidP="000D3D8B">
      <w:pPr>
        <w:pStyle w:val="BodyText"/>
        <w:numPr>
          <w:ilvl w:val="0"/>
          <w:numId w:val="4"/>
        </w:numPr>
        <w:spacing w:before="20" w:line="259" w:lineRule="auto"/>
        <w:ind w:right="169"/>
        <w:jc w:val="both"/>
      </w:pPr>
      <w:r w:rsidRPr="000D3D8B">
        <w:t xml:space="preserve">Explain how ecosystem and environmental drivers impacts </w:t>
      </w:r>
      <w:r w:rsidR="00175063" w:rsidRPr="000D3D8B">
        <w:t>human, animal, and plant vector-borne diseases</w:t>
      </w:r>
      <w:r w:rsidR="00554675" w:rsidRPr="000D3D8B">
        <w:t xml:space="preserve"> </w:t>
      </w:r>
    </w:p>
    <w:p w14:paraId="43EB7EDE" w14:textId="3B817D60" w:rsidR="002E6ABE" w:rsidRPr="002E6ABE" w:rsidRDefault="002E6ABE" w:rsidP="000D3D8B">
      <w:pPr>
        <w:pStyle w:val="BodyText"/>
        <w:numPr>
          <w:ilvl w:val="0"/>
          <w:numId w:val="4"/>
        </w:numPr>
        <w:spacing w:before="20" w:line="259" w:lineRule="auto"/>
        <w:ind w:right="169"/>
        <w:jc w:val="both"/>
      </w:pPr>
      <w:r w:rsidRPr="002E6ABE">
        <w:t>Describe individual components of vector-borne disease transmission using specific examples</w:t>
      </w:r>
    </w:p>
    <w:p w14:paraId="3C6EF07A" w14:textId="129E87F5" w:rsidR="002E6ABE" w:rsidRPr="002E6ABE" w:rsidRDefault="002E6ABE" w:rsidP="000D3D8B">
      <w:pPr>
        <w:pStyle w:val="BodyText"/>
        <w:numPr>
          <w:ilvl w:val="0"/>
          <w:numId w:val="4"/>
        </w:numPr>
        <w:spacing w:before="20" w:line="259" w:lineRule="auto"/>
        <w:ind w:right="169"/>
        <w:jc w:val="both"/>
      </w:pPr>
      <w:r w:rsidRPr="002E6ABE">
        <w:t xml:space="preserve">Describe current emergent </w:t>
      </w:r>
      <w:r w:rsidR="00DC42AF" w:rsidRPr="000D3D8B">
        <w:t>and re-emergent vector</w:t>
      </w:r>
      <w:r w:rsidRPr="002E6ABE">
        <w:t>-borne infectious diseases</w:t>
      </w:r>
    </w:p>
    <w:p w14:paraId="3F71BECA" w14:textId="784EC3DA" w:rsidR="002E6ABE" w:rsidRPr="002E6ABE" w:rsidRDefault="002E6ABE" w:rsidP="000D3D8B">
      <w:pPr>
        <w:pStyle w:val="BodyText"/>
        <w:numPr>
          <w:ilvl w:val="0"/>
          <w:numId w:val="4"/>
        </w:numPr>
        <w:spacing w:before="20" w:line="259" w:lineRule="auto"/>
        <w:ind w:right="169"/>
        <w:jc w:val="both"/>
      </w:pPr>
      <w:r w:rsidRPr="002E6ABE">
        <w:t xml:space="preserve">Explain the ecological components of </w:t>
      </w:r>
      <w:r w:rsidR="00AA53F9" w:rsidRPr="000D3D8B">
        <w:t>vector</w:t>
      </w:r>
      <w:r w:rsidRPr="002E6ABE">
        <w:t>-borne disease transmission</w:t>
      </w:r>
    </w:p>
    <w:p w14:paraId="09B119C3" w14:textId="5456E662" w:rsidR="002E6ABE" w:rsidRPr="002E6ABE" w:rsidRDefault="002E6ABE" w:rsidP="000D3D8B">
      <w:pPr>
        <w:pStyle w:val="BodyText"/>
        <w:numPr>
          <w:ilvl w:val="0"/>
          <w:numId w:val="4"/>
        </w:numPr>
        <w:spacing w:before="20" w:line="259" w:lineRule="auto"/>
        <w:ind w:right="169"/>
        <w:jc w:val="both"/>
      </w:pPr>
      <w:r w:rsidRPr="002E6ABE">
        <w:t xml:space="preserve">Demonstrate how vector biology is integral to our public health history </w:t>
      </w:r>
    </w:p>
    <w:p w14:paraId="2FC0D167" w14:textId="77777777" w:rsidR="00D51D46" w:rsidRDefault="002E6ABE" w:rsidP="000D3D8B">
      <w:pPr>
        <w:pStyle w:val="BodyText"/>
        <w:numPr>
          <w:ilvl w:val="0"/>
          <w:numId w:val="4"/>
        </w:numPr>
        <w:spacing w:before="20" w:line="259" w:lineRule="auto"/>
        <w:ind w:right="169"/>
        <w:jc w:val="both"/>
      </w:pPr>
      <w:r w:rsidRPr="002E6ABE">
        <w:t>Discuss causes of morbidity and mortality, when and where these diseases occur and what populations are affected</w:t>
      </w:r>
    </w:p>
    <w:p w14:paraId="34D7925B" w14:textId="2F9FF8BD" w:rsidR="002E6ABE" w:rsidRPr="002E6ABE" w:rsidRDefault="00D66DA2" w:rsidP="000D3D8B">
      <w:pPr>
        <w:pStyle w:val="BodyText"/>
        <w:numPr>
          <w:ilvl w:val="0"/>
          <w:numId w:val="4"/>
        </w:numPr>
        <w:spacing w:before="20" w:line="259" w:lineRule="auto"/>
        <w:ind w:right="169"/>
        <w:jc w:val="both"/>
      </w:pPr>
      <w:r>
        <w:t xml:space="preserve">Discuss </w:t>
      </w:r>
      <w:r w:rsidR="002E6ABE" w:rsidRPr="002E6ABE">
        <w:t>environmental</w:t>
      </w:r>
      <w:r w:rsidR="00F517FB">
        <w:t xml:space="preserve"> and </w:t>
      </w:r>
      <w:r w:rsidR="00260C84" w:rsidRPr="002E6ABE">
        <w:t>biological</w:t>
      </w:r>
      <w:r w:rsidR="00260C84">
        <w:t xml:space="preserve"> </w:t>
      </w:r>
      <w:r w:rsidR="00260C84" w:rsidRPr="002E6ABE">
        <w:t>drivers</w:t>
      </w:r>
      <w:r w:rsidR="002E6ABE" w:rsidRPr="002E6ABE">
        <w:t xml:space="preserve"> of transmission, and how these are impacted by the social, political</w:t>
      </w:r>
      <w:r w:rsidR="00260C84">
        <w:t>,</w:t>
      </w:r>
      <w:r w:rsidR="002E6ABE" w:rsidRPr="002E6ABE">
        <w:t xml:space="preserve"> and economic</w:t>
      </w:r>
      <w:r w:rsidR="00F517FB">
        <w:t xml:space="preserve"> </w:t>
      </w:r>
      <w:r w:rsidR="00260C84">
        <w:t>dimensions</w:t>
      </w:r>
    </w:p>
    <w:p w14:paraId="4D168EB1" w14:textId="03D544D4" w:rsidR="002E6ABE" w:rsidRPr="002E6ABE" w:rsidRDefault="002E6ABE" w:rsidP="000D3D8B">
      <w:pPr>
        <w:pStyle w:val="BodyText"/>
        <w:numPr>
          <w:ilvl w:val="0"/>
          <w:numId w:val="4"/>
        </w:numPr>
        <w:spacing w:before="20" w:line="259" w:lineRule="auto"/>
        <w:ind w:right="169"/>
        <w:jc w:val="both"/>
      </w:pPr>
      <w:r w:rsidRPr="002E6ABE">
        <w:t xml:space="preserve">Explain how globalization and human behavior </w:t>
      </w:r>
      <w:r w:rsidR="007A5089">
        <w:t xml:space="preserve">are </w:t>
      </w:r>
      <w:r w:rsidR="00D667B1" w:rsidRPr="000D3D8B">
        <w:t>key drivers for many of these emerging vector-borne diseases</w:t>
      </w:r>
    </w:p>
    <w:p w14:paraId="46108460" w14:textId="77777777" w:rsidR="00FE46B1" w:rsidRDefault="00FE46B1" w:rsidP="0063451C">
      <w:pPr>
        <w:pStyle w:val="BodyText"/>
        <w:spacing w:before="20" w:line="259" w:lineRule="auto"/>
        <w:ind w:right="169"/>
        <w:rPr>
          <w:sz w:val="23"/>
        </w:rPr>
      </w:pPr>
    </w:p>
    <w:p w14:paraId="4A796AEA" w14:textId="77777777" w:rsidR="00ED4855" w:rsidRDefault="00ED4855" w:rsidP="00ED4855">
      <w:pPr>
        <w:pStyle w:val="Heading1"/>
      </w:pPr>
      <w:r>
        <w:t>Course Prerequisites</w:t>
      </w:r>
    </w:p>
    <w:p w14:paraId="2F0782F4" w14:textId="5FBEC20F" w:rsidR="00ED4855" w:rsidRDefault="00ED4855" w:rsidP="00ED4855">
      <w:pPr>
        <w:pStyle w:val="BodyText"/>
        <w:spacing w:before="21" w:line="259" w:lineRule="auto"/>
        <w:ind w:left="120" w:right="88"/>
      </w:pPr>
      <w:r>
        <w:t>There are no formal requirements</w:t>
      </w:r>
      <w:r w:rsidR="00D667B1">
        <w:t>.</w:t>
      </w:r>
    </w:p>
    <w:p w14:paraId="4E378C5A" w14:textId="77777777" w:rsidR="00ED4855" w:rsidRDefault="00ED4855" w:rsidP="00ED4855">
      <w:pPr>
        <w:pStyle w:val="BodyText"/>
        <w:spacing w:before="6"/>
        <w:rPr>
          <w:sz w:val="23"/>
        </w:rPr>
      </w:pPr>
    </w:p>
    <w:p w14:paraId="44103E00" w14:textId="77777777" w:rsidR="00ED4855" w:rsidRDefault="00ED4855" w:rsidP="00ED4855">
      <w:pPr>
        <w:pStyle w:val="Heading1"/>
      </w:pPr>
      <w:r>
        <w:t>Course Requirements</w:t>
      </w:r>
    </w:p>
    <w:p w14:paraId="3E274FA8" w14:textId="51826B85" w:rsidR="00ED4855" w:rsidRDefault="00ED4855" w:rsidP="00ED4855">
      <w:pPr>
        <w:pStyle w:val="BodyText"/>
        <w:spacing w:before="21" w:line="259" w:lineRule="auto"/>
        <w:ind w:left="119" w:right="192"/>
      </w:pPr>
      <w:r>
        <w:t xml:space="preserve">Course assessment will consist of </w:t>
      </w:r>
      <w:r w:rsidR="002A33DA">
        <w:t>two</w:t>
      </w:r>
      <w:r>
        <w:t xml:space="preserve"> short take-home assignments (</w:t>
      </w:r>
      <w:r w:rsidR="002A33DA">
        <w:t>20</w:t>
      </w:r>
      <w:r>
        <w:t>% each</w:t>
      </w:r>
      <w:r w:rsidR="00A36BF9">
        <w:t xml:space="preserve">), </w:t>
      </w:r>
      <w:r w:rsidR="002A33DA">
        <w:t>a critique paper (</w:t>
      </w:r>
      <w:r w:rsidR="00086D2C">
        <w:t xml:space="preserve">40%) </w:t>
      </w:r>
      <w:r w:rsidR="00A36BF9">
        <w:t>and</w:t>
      </w:r>
      <w:r>
        <w:t xml:space="preserve"> a final project (</w:t>
      </w:r>
      <w:r w:rsidR="00086D2C">
        <w:t>2</w:t>
      </w:r>
      <w:r>
        <w:t xml:space="preserve">0%). For the final project, students </w:t>
      </w:r>
      <w:r w:rsidR="008D518C">
        <w:t xml:space="preserve">could work individually or in groups of 2-3 students. </w:t>
      </w:r>
      <w:r w:rsidR="00E753EE">
        <w:t xml:space="preserve">Students </w:t>
      </w:r>
      <w:r>
        <w:t xml:space="preserve">will </w:t>
      </w:r>
      <w:r w:rsidR="00E640C7">
        <w:t xml:space="preserve">select one vector-borne disease, </w:t>
      </w:r>
      <w:r w:rsidR="00A63E64">
        <w:t xml:space="preserve">collect </w:t>
      </w:r>
      <w:r w:rsidR="00A36BF9">
        <w:t>open-source</w:t>
      </w:r>
      <w:r w:rsidR="00A63E64">
        <w:t xml:space="preserve"> data</w:t>
      </w:r>
      <w:r w:rsidR="00BB2245">
        <w:t xml:space="preserve"> </w:t>
      </w:r>
      <w:r w:rsidR="00E640C7">
        <w:t>about the topic</w:t>
      </w:r>
      <w:r w:rsidR="00EF0DFA">
        <w:t xml:space="preserve"> and elaborate a report to be use by</w:t>
      </w:r>
      <w:r w:rsidR="00770D73">
        <w:t xml:space="preserve"> the appropriate organization (e.g., health authorities, agriculture agencies, wildlife </w:t>
      </w:r>
      <w:r w:rsidR="005A2ECA">
        <w:t>agencies).</w:t>
      </w:r>
      <w:r w:rsidR="00770D73">
        <w:t xml:space="preserve"> </w:t>
      </w:r>
      <w:r w:rsidR="005A2ECA">
        <w:t xml:space="preserve"> </w:t>
      </w:r>
      <w:r>
        <w:t xml:space="preserve">Final project is due by </w:t>
      </w:r>
      <w:r w:rsidR="00A760E7">
        <w:t xml:space="preserve">the last day of classes. </w:t>
      </w:r>
    </w:p>
    <w:p w14:paraId="0527A8B7" w14:textId="77777777" w:rsidR="00ED4855" w:rsidRDefault="00ED4855" w:rsidP="00ED4855">
      <w:pPr>
        <w:pStyle w:val="BodyText"/>
        <w:spacing w:before="7"/>
        <w:rPr>
          <w:sz w:val="23"/>
        </w:rPr>
      </w:pPr>
    </w:p>
    <w:p w14:paraId="5D802F4C" w14:textId="77777777" w:rsidR="00ED4855" w:rsidRPr="00234249" w:rsidRDefault="00ED4855" w:rsidP="00234249">
      <w:pPr>
        <w:pStyle w:val="Heading1"/>
      </w:pPr>
      <w:r w:rsidRPr="00234249">
        <w:t>Schedule of Lecture Topics</w:t>
      </w:r>
    </w:p>
    <w:p w14:paraId="3B9C0175" w14:textId="44EE3E4E" w:rsidR="009C017A" w:rsidRPr="0070292A" w:rsidRDefault="009C017A" w:rsidP="009C017A">
      <w:pPr>
        <w:spacing w:line="240" w:lineRule="auto"/>
        <w:rPr>
          <w:rFonts w:ascii="News Gothic MT" w:eastAsia="Times New Roman" w:hAnsi="News Gothic MT"/>
          <w:b/>
          <w:sz w:val="18"/>
          <w:szCs w:val="20"/>
        </w:rPr>
      </w:pPr>
    </w:p>
    <w:p w14:paraId="6AF0B79F" w14:textId="77777777" w:rsidR="009C017A" w:rsidRPr="0070292A" w:rsidRDefault="009C017A" w:rsidP="009C017A">
      <w:pPr>
        <w:spacing w:line="240" w:lineRule="auto"/>
        <w:outlineLvl w:val="0"/>
        <w:rPr>
          <w:rFonts w:ascii="News Gothic MT" w:eastAsia="Times New Roman" w:hAnsi="News Gothic MT"/>
          <w:b/>
          <w:sz w:val="18"/>
          <w:szCs w:val="20"/>
        </w:rPr>
      </w:pPr>
      <w:r w:rsidRPr="0070292A">
        <w:rPr>
          <w:rFonts w:ascii="News Gothic MT" w:eastAsia="Calibri" w:hAnsi="News Gothic MT"/>
          <w:b/>
          <w:sz w:val="18"/>
          <w:szCs w:val="20"/>
        </w:rPr>
        <w:t>Schedule</w:t>
      </w:r>
    </w:p>
    <w:tbl>
      <w:tblPr>
        <w:tblW w:w="8310" w:type="dxa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330"/>
        <w:gridCol w:w="3420"/>
      </w:tblGrid>
      <w:tr w:rsidR="00E42A3D" w:rsidRPr="0070292A" w14:paraId="72B91E4F" w14:textId="77777777" w:rsidTr="004F0764">
        <w:trPr>
          <w:trHeight w:val="252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264E" w14:textId="7DE35A2A" w:rsidR="00E42A3D" w:rsidRPr="0070292A" w:rsidRDefault="00E42A3D" w:rsidP="005C51EE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b/>
                <w:sz w:val="18"/>
                <w:szCs w:val="20"/>
              </w:rPr>
            </w:pPr>
            <w:r>
              <w:rPr>
                <w:rFonts w:ascii="News Gothic MT" w:eastAsia="Calibri" w:hAnsi="News Gothic MT"/>
                <w:b/>
                <w:sz w:val="18"/>
                <w:szCs w:val="20"/>
              </w:rPr>
              <w:t>Week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534F" w14:textId="77777777" w:rsidR="00E42A3D" w:rsidRPr="0070292A" w:rsidRDefault="00E42A3D" w:rsidP="005C51EE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b/>
                <w:sz w:val="18"/>
                <w:szCs w:val="20"/>
              </w:rPr>
            </w:pPr>
            <w:r w:rsidRPr="0070292A">
              <w:rPr>
                <w:rFonts w:ascii="News Gothic MT" w:eastAsia="Calibri" w:hAnsi="News Gothic MT"/>
                <w:b/>
                <w:sz w:val="18"/>
                <w:szCs w:val="20"/>
              </w:rPr>
              <w:t>Topic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B06C" w14:textId="0D472A13" w:rsidR="00E42A3D" w:rsidRPr="00351368" w:rsidRDefault="00E42A3D" w:rsidP="005C51EE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b/>
                <w:sz w:val="18"/>
                <w:szCs w:val="20"/>
              </w:rPr>
            </w:pPr>
            <w:r w:rsidRPr="00351368">
              <w:rPr>
                <w:rFonts w:ascii="News Gothic MT" w:eastAsia="Calibri" w:hAnsi="News Gothic MT"/>
                <w:b/>
                <w:sz w:val="18"/>
                <w:szCs w:val="20"/>
              </w:rPr>
              <w:t>Reading</w:t>
            </w:r>
            <w:r>
              <w:rPr>
                <w:rFonts w:ascii="News Gothic MT" w:eastAsia="Calibri" w:hAnsi="News Gothic MT"/>
                <w:b/>
                <w:sz w:val="18"/>
                <w:szCs w:val="20"/>
              </w:rPr>
              <w:t>s</w:t>
            </w:r>
          </w:p>
        </w:tc>
      </w:tr>
      <w:tr w:rsidR="00E42A3D" w:rsidRPr="0070292A" w14:paraId="1942B44D" w14:textId="77777777" w:rsidTr="004F0764">
        <w:trPr>
          <w:trHeight w:val="62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B787" w14:textId="4B1E3365" w:rsidR="00E42A3D" w:rsidRPr="0070292A" w:rsidRDefault="00E42A3D" w:rsidP="005C51EE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Week 1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859E" w14:textId="327D94C5" w:rsidR="00E42A3D" w:rsidRPr="0070292A" w:rsidRDefault="003006AD" w:rsidP="005C51EE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 xml:space="preserve">Course introduction and </w:t>
            </w:r>
            <w:r w:rsidR="00C541DE">
              <w:rPr>
                <w:rFonts w:ascii="News Gothic MT" w:eastAsia="Times New Roman" w:hAnsi="News Gothic MT"/>
                <w:sz w:val="18"/>
                <w:szCs w:val="20"/>
              </w:rPr>
              <w:t>vector-borne disease terminology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D47D" w14:textId="1D959FD1" w:rsidR="00E42A3D" w:rsidRPr="00351368" w:rsidRDefault="00E42A3D" w:rsidP="005C51EE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1</w:t>
            </w:r>
          </w:p>
        </w:tc>
      </w:tr>
      <w:tr w:rsidR="003006AD" w:rsidRPr="0070292A" w14:paraId="2A460E5A" w14:textId="77777777" w:rsidTr="004F0764">
        <w:trPr>
          <w:trHeight w:val="161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72A7" w14:textId="7C98A82D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Week 2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1530C" w14:textId="0F309962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Invasion Ecology: vector’s transport and pathways in an era of globalization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E03B" w14:textId="633BA2EB" w:rsidR="003006AD" w:rsidRPr="00351368" w:rsidRDefault="00962D9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 xml:space="preserve">2 (chapter 1 and 2) </w:t>
            </w:r>
          </w:p>
        </w:tc>
      </w:tr>
      <w:tr w:rsidR="003006AD" w:rsidRPr="0070292A" w14:paraId="70E92975" w14:textId="77777777" w:rsidTr="004F0764">
        <w:trPr>
          <w:trHeight w:val="134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A91A" w14:textId="11ED54AB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Week 3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0A0F" w14:textId="465E25B3" w:rsidR="003006AD" w:rsidRPr="0070292A" w:rsidRDefault="005F6B92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Vector biology</w:t>
            </w:r>
            <w:r w:rsidR="006A303A">
              <w:rPr>
                <w:rFonts w:ascii="News Gothic MT" w:eastAsia="Times New Roman" w:hAnsi="News Gothic MT"/>
                <w:sz w:val="18"/>
                <w:szCs w:val="20"/>
              </w:rPr>
              <w:t xml:space="preserve">: </w:t>
            </w:r>
            <w:r w:rsidR="00E64572">
              <w:rPr>
                <w:rFonts w:ascii="News Gothic MT" w:eastAsia="Times New Roman" w:hAnsi="News Gothic MT"/>
                <w:sz w:val="18"/>
                <w:szCs w:val="20"/>
              </w:rPr>
              <w:t>basic biology of U.S. and global vector</w:t>
            </w:r>
            <w:r w:rsidR="008C1A34">
              <w:rPr>
                <w:rFonts w:ascii="News Gothic MT" w:eastAsia="Times New Roman" w:hAnsi="News Gothic MT"/>
                <w:sz w:val="18"/>
                <w:szCs w:val="20"/>
              </w:rPr>
              <w:t>s that transmits pathogens to humans, animals, and plants</w:t>
            </w:r>
            <w:r w:rsidR="003006AD">
              <w:rPr>
                <w:rFonts w:ascii="News Gothic MT" w:eastAsia="Times New Roman" w:hAnsi="News Gothic MT"/>
                <w:sz w:val="18"/>
                <w:szCs w:val="20"/>
              </w:rPr>
              <w:t xml:space="preserve">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C375" w14:textId="4614D962" w:rsidR="003006AD" w:rsidRPr="00351368" w:rsidRDefault="00C61F43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3</w:t>
            </w:r>
          </w:p>
        </w:tc>
      </w:tr>
      <w:tr w:rsidR="003006AD" w:rsidRPr="0070292A" w14:paraId="0F1BE3B7" w14:textId="77777777" w:rsidTr="004F0764">
        <w:trPr>
          <w:trHeight w:val="98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0DA4C" w14:textId="2E22BA0F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Week 4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6F12" w14:textId="7D915C60" w:rsidR="003006AD" w:rsidRPr="0070292A" w:rsidRDefault="00D52372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 w:rsidRPr="00D52372">
              <w:rPr>
                <w:rFonts w:ascii="News Gothic MT" w:eastAsia="Times New Roman" w:hAnsi="News Gothic MT"/>
                <w:sz w:val="18"/>
                <w:szCs w:val="20"/>
              </w:rPr>
              <w:t>impact of environmental factors (e.g., temperature, precipitation) on vectors and pathogens.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0119" w14:textId="397AB7CE" w:rsidR="003006AD" w:rsidRPr="00351368" w:rsidRDefault="00793ED7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4,5</w:t>
            </w:r>
            <w:r w:rsidR="004C261F">
              <w:rPr>
                <w:rFonts w:ascii="News Gothic MT" w:eastAsia="Times New Roman" w:hAnsi="News Gothic MT"/>
                <w:sz w:val="18"/>
                <w:szCs w:val="20"/>
              </w:rPr>
              <w:t>,6</w:t>
            </w:r>
          </w:p>
        </w:tc>
      </w:tr>
      <w:tr w:rsidR="003006AD" w:rsidRPr="0070292A" w14:paraId="3C2E6E39" w14:textId="77777777" w:rsidTr="004F0764">
        <w:trPr>
          <w:trHeight w:val="116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5BBD" w14:textId="28C33A17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Week 5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47F1" w14:textId="672807A6" w:rsidR="003006AD" w:rsidRPr="0070292A" w:rsidRDefault="008C73F8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Calibri" w:hAnsi="News Gothic MT"/>
                <w:sz w:val="18"/>
                <w:szCs w:val="20"/>
              </w:rPr>
              <w:t>Vector-</w:t>
            </w:r>
            <w:r w:rsidR="00322FAE">
              <w:rPr>
                <w:rFonts w:ascii="News Gothic MT" w:eastAsia="Calibri" w:hAnsi="News Gothic MT"/>
                <w:sz w:val="18"/>
                <w:szCs w:val="20"/>
              </w:rPr>
              <w:t>borne diseases in humans:</w:t>
            </w:r>
            <w:r w:rsidR="007E3AB3">
              <w:rPr>
                <w:rFonts w:ascii="News Gothic MT" w:eastAsia="Calibri" w:hAnsi="News Gothic MT"/>
                <w:sz w:val="18"/>
                <w:szCs w:val="20"/>
              </w:rPr>
              <w:t xml:space="preserve"> </w:t>
            </w:r>
            <w:r w:rsidR="00B50FCF">
              <w:rPr>
                <w:rFonts w:ascii="News Gothic MT" w:eastAsia="Calibri" w:hAnsi="News Gothic MT"/>
                <w:sz w:val="18"/>
                <w:szCs w:val="20"/>
              </w:rPr>
              <w:t xml:space="preserve">vectors, pathogens, and diseases 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99B4" w14:textId="47C768B1" w:rsidR="003006AD" w:rsidRPr="00351368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7</w:t>
            </w:r>
          </w:p>
        </w:tc>
      </w:tr>
      <w:tr w:rsidR="003006AD" w:rsidRPr="0070292A" w14:paraId="1BECB038" w14:textId="77777777" w:rsidTr="004F0764">
        <w:trPr>
          <w:trHeight w:val="62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0974" w14:textId="03A3E3F2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Week 6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6CF8" w14:textId="3C91F904" w:rsidR="003006AD" w:rsidRPr="0070292A" w:rsidRDefault="00937997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Calibri" w:hAnsi="News Gothic MT"/>
                <w:sz w:val="18"/>
                <w:szCs w:val="20"/>
              </w:rPr>
              <w:t xml:space="preserve">Vector-borne diseases in humans: </w:t>
            </w:r>
            <w:r w:rsidR="00175A99">
              <w:rPr>
                <w:rFonts w:ascii="News Gothic MT" w:eastAsia="Calibri" w:hAnsi="News Gothic MT"/>
                <w:sz w:val="18"/>
                <w:szCs w:val="20"/>
              </w:rPr>
              <w:t>malaria, dengue, zika, West Nile fever,</w:t>
            </w:r>
            <w:r w:rsidR="00E451D5">
              <w:rPr>
                <w:rFonts w:ascii="News Gothic MT" w:eastAsia="Calibri" w:hAnsi="News Gothic MT"/>
                <w:sz w:val="18"/>
                <w:szCs w:val="20"/>
              </w:rPr>
              <w:t xml:space="preserve"> and</w:t>
            </w:r>
            <w:r w:rsidR="00175A99">
              <w:rPr>
                <w:rFonts w:ascii="News Gothic MT" w:eastAsia="Calibri" w:hAnsi="News Gothic MT"/>
                <w:sz w:val="18"/>
                <w:szCs w:val="20"/>
              </w:rPr>
              <w:t xml:space="preserve"> Lyme </w:t>
            </w:r>
            <w:r w:rsidR="00E451D5">
              <w:rPr>
                <w:rFonts w:ascii="News Gothic MT" w:eastAsia="Calibri" w:hAnsi="News Gothic MT"/>
                <w:sz w:val="18"/>
                <w:szCs w:val="20"/>
              </w:rPr>
              <w:t>disease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7163" w14:textId="7A1014BB" w:rsidR="003006AD" w:rsidRPr="00351368" w:rsidRDefault="0003231B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7</w:t>
            </w:r>
          </w:p>
        </w:tc>
      </w:tr>
      <w:tr w:rsidR="003006AD" w:rsidRPr="0070292A" w14:paraId="31161F82" w14:textId="77777777" w:rsidTr="004F0764">
        <w:trPr>
          <w:trHeight w:val="134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62FD" w14:textId="68CCC403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Week 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398E" w14:textId="7F3B4827" w:rsidR="003006AD" w:rsidRPr="0070292A" w:rsidRDefault="00E451D5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Calibri" w:hAnsi="News Gothic MT"/>
                <w:sz w:val="18"/>
                <w:szCs w:val="20"/>
              </w:rPr>
              <w:t xml:space="preserve">Vector-borne diseases in animals: </w:t>
            </w:r>
            <w:r w:rsidR="00DE6746">
              <w:rPr>
                <w:rFonts w:ascii="News Gothic MT" w:eastAsia="Calibri" w:hAnsi="News Gothic MT"/>
                <w:sz w:val="18"/>
                <w:szCs w:val="20"/>
              </w:rPr>
              <w:t xml:space="preserve">avian malaria, </w:t>
            </w:r>
            <w:r w:rsidR="00A5421C">
              <w:rPr>
                <w:rFonts w:ascii="News Gothic MT" w:eastAsia="Calibri" w:hAnsi="News Gothic MT"/>
                <w:sz w:val="18"/>
                <w:szCs w:val="20"/>
              </w:rPr>
              <w:t>bluetongue virus, bovine anaplasmosis</w:t>
            </w:r>
            <w:r w:rsidR="00C325E4">
              <w:rPr>
                <w:rFonts w:ascii="News Gothic MT" w:eastAsia="Calibri" w:hAnsi="News Gothic MT"/>
                <w:sz w:val="18"/>
                <w:szCs w:val="20"/>
              </w:rPr>
              <w:t xml:space="preserve">, and </w:t>
            </w:r>
            <w:proofErr w:type="spellStart"/>
            <w:r w:rsidR="00AB0880">
              <w:rPr>
                <w:rFonts w:ascii="News Gothic MT" w:eastAsia="Calibri" w:hAnsi="News Gothic MT"/>
                <w:sz w:val="18"/>
                <w:szCs w:val="20"/>
              </w:rPr>
              <w:t>Schmallenberg</w:t>
            </w:r>
            <w:proofErr w:type="spellEnd"/>
            <w:r w:rsidR="00AB0880">
              <w:rPr>
                <w:rFonts w:ascii="News Gothic MT" w:eastAsia="Calibri" w:hAnsi="News Gothic MT"/>
                <w:sz w:val="18"/>
                <w:szCs w:val="20"/>
              </w:rPr>
              <w:t xml:space="preserve"> virus (SBV).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FEE3" w14:textId="4D5EA0BF" w:rsidR="003006AD" w:rsidRPr="00351368" w:rsidRDefault="00296990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1</w:t>
            </w:r>
            <w:r w:rsidR="00F85C0E">
              <w:rPr>
                <w:rFonts w:ascii="News Gothic MT" w:eastAsia="Times New Roman" w:hAnsi="News Gothic MT"/>
                <w:sz w:val="18"/>
                <w:szCs w:val="20"/>
              </w:rPr>
              <w:t xml:space="preserve">, </w:t>
            </w:r>
            <w:r w:rsidR="00E44AB2">
              <w:rPr>
                <w:rFonts w:ascii="News Gothic MT" w:eastAsia="Times New Roman" w:hAnsi="News Gothic MT"/>
                <w:sz w:val="18"/>
                <w:szCs w:val="20"/>
              </w:rPr>
              <w:t>8</w:t>
            </w:r>
          </w:p>
        </w:tc>
      </w:tr>
      <w:tr w:rsidR="003006AD" w:rsidRPr="0070292A" w14:paraId="72F81F33" w14:textId="77777777" w:rsidTr="004F0764">
        <w:trPr>
          <w:trHeight w:val="143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2B1D" w14:textId="40A85F37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Week 8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D425" w14:textId="15C72B7E" w:rsidR="003006AD" w:rsidRPr="0070292A" w:rsidRDefault="00AB0880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Calibri" w:hAnsi="News Gothic MT"/>
                <w:sz w:val="18"/>
                <w:szCs w:val="20"/>
              </w:rPr>
              <w:t xml:space="preserve">Vector-borne disease in staple crops: </w:t>
            </w:r>
            <w:r w:rsidR="00561396">
              <w:rPr>
                <w:rFonts w:ascii="News Gothic MT" w:eastAsia="Calibri" w:hAnsi="News Gothic MT"/>
                <w:sz w:val="18"/>
                <w:szCs w:val="20"/>
              </w:rPr>
              <w:t>potato virus Y</w:t>
            </w:r>
            <w:r w:rsidR="008A31F6">
              <w:rPr>
                <w:rFonts w:ascii="News Gothic MT" w:eastAsia="Calibri" w:hAnsi="News Gothic MT"/>
                <w:sz w:val="18"/>
                <w:szCs w:val="20"/>
              </w:rPr>
              <w:t xml:space="preserve"> (PVY)</w:t>
            </w:r>
            <w:r w:rsidR="00561396">
              <w:rPr>
                <w:rFonts w:ascii="News Gothic MT" w:eastAsia="Calibri" w:hAnsi="News Gothic MT"/>
                <w:sz w:val="18"/>
                <w:szCs w:val="20"/>
              </w:rPr>
              <w:t>, potato leaf roll virus</w:t>
            </w:r>
            <w:r w:rsidR="008A31F6">
              <w:rPr>
                <w:rFonts w:ascii="News Gothic MT" w:eastAsia="Calibri" w:hAnsi="News Gothic MT"/>
                <w:sz w:val="18"/>
                <w:szCs w:val="20"/>
              </w:rPr>
              <w:t xml:space="preserve"> (PLRV)</w:t>
            </w:r>
            <w:r w:rsidR="00561396">
              <w:rPr>
                <w:rFonts w:ascii="News Gothic MT" w:eastAsia="Calibri" w:hAnsi="News Gothic MT"/>
                <w:sz w:val="18"/>
                <w:szCs w:val="20"/>
              </w:rPr>
              <w:t xml:space="preserve">, </w:t>
            </w:r>
            <w:r w:rsidR="00D667B1">
              <w:rPr>
                <w:rFonts w:ascii="News Gothic MT" w:eastAsia="Calibri" w:hAnsi="News Gothic MT"/>
                <w:sz w:val="18"/>
                <w:szCs w:val="20"/>
              </w:rPr>
              <w:t xml:space="preserve">corn stunt disease in corn, and </w:t>
            </w:r>
            <w:r w:rsidR="00500BAA">
              <w:rPr>
                <w:rFonts w:ascii="News Gothic MT" w:eastAsia="Calibri" w:hAnsi="News Gothic MT"/>
                <w:sz w:val="18"/>
                <w:szCs w:val="20"/>
              </w:rPr>
              <w:t>citrus greening</w:t>
            </w:r>
            <w:r w:rsidR="00D667B1">
              <w:rPr>
                <w:rFonts w:ascii="News Gothic MT" w:eastAsia="Calibri" w:hAnsi="News Gothic MT"/>
                <w:sz w:val="18"/>
                <w:szCs w:val="20"/>
              </w:rPr>
              <w:t>.</w:t>
            </w:r>
            <w:r w:rsidR="00500BAA">
              <w:rPr>
                <w:rFonts w:ascii="News Gothic MT" w:eastAsia="Calibri" w:hAnsi="News Gothic MT"/>
                <w:sz w:val="18"/>
                <w:szCs w:val="20"/>
              </w:rPr>
              <w:t xml:space="preserve">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7CC2" w14:textId="37AC9958" w:rsidR="003006AD" w:rsidRPr="00351368" w:rsidRDefault="00FA5AD1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9</w:t>
            </w:r>
          </w:p>
        </w:tc>
      </w:tr>
      <w:tr w:rsidR="003006AD" w:rsidRPr="0070292A" w14:paraId="1735F761" w14:textId="77777777" w:rsidTr="004F0764">
        <w:trPr>
          <w:trHeight w:val="179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BE8B" w14:textId="618FAEC1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Times New Roman" w:hAnsi="News Gothic MT"/>
                <w:sz w:val="18"/>
                <w:szCs w:val="20"/>
              </w:rPr>
              <w:t>Week 9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AA12" w14:textId="36F03858" w:rsidR="003006AD" w:rsidRPr="0070292A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</w:rPr>
            </w:pPr>
            <w:r>
              <w:rPr>
                <w:rFonts w:ascii="News Gothic MT" w:eastAsia="Calibri" w:hAnsi="News Gothic MT"/>
                <w:sz w:val="18"/>
                <w:szCs w:val="20"/>
              </w:rPr>
              <w:t xml:space="preserve">Emerging and re-emerging of vector-borne diseases 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4AA1" w14:textId="2855E27B" w:rsidR="003006AD" w:rsidRPr="00F84855" w:rsidRDefault="003006AD" w:rsidP="003006AD">
            <w:pPr>
              <w:widowControl w:val="0"/>
              <w:spacing w:before="100" w:beforeAutospacing="1" w:after="100" w:afterAutospacing="1" w:line="240" w:lineRule="auto"/>
              <w:rPr>
                <w:rFonts w:ascii="News Gothic MT" w:eastAsia="Times New Roman" w:hAnsi="News Gothic MT"/>
                <w:sz w:val="18"/>
                <w:szCs w:val="20"/>
                <w:highlight w:val="green"/>
              </w:rPr>
            </w:pPr>
            <w:r w:rsidRPr="006F2969">
              <w:rPr>
                <w:rFonts w:ascii="News Gothic MT" w:eastAsia="Times New Roman" w:hAnsi="News Gothic MT"/>
                <w:sz w:val="18"/>
                <w:szCs w:val="20"/>
              </w:rPr>
              <w:t>10</w:t>
            </w:r>
            <w:r>
              <w:rPr>
                <w:rFonts w:ascii="News Gothic MT" w:eastAsia="Times New Roman" w:hAnsi="News Gothic MT"/>
                <w:sz w:val="18"/>
                <w:szCs w:val="20"/>
              </w:rPr>
              <w:t>, 11</w:t>
            </w:r>
          </w:p>
        </w:tc>
      </w:tr>
    </w:tbl>
    <w:p w14:paraId="4AFECB31" w14:textId="77777777" w:rsidR="00ED4855" w:rsidRDefault="00ED4855" w:rsidP="00ED4855"/>
    <w:p w14:paraId="644E8E01" w14:textId="77777777" w:rsidR="00234249" w:rsidRDefault="00234249" w:rsidP="00ED4855"/>
    <w:p w14:paraId="22FE1A1A" w14:textId="77777777" w:rsidR="00234249" w:rsidRDefault="00234249" w:rsidP="00234249">
      <w:pPr>
        <w:pStyle w:val="Heading1"/>
      </w:pPr>
      <w:r>
        <w:t xml:space="preserve">Course Materials </w:t>
      </w:r>
    </w:p>
    <w:p w14:paraId="39AD7459" w14:textId="77777777" w:rsidR="00234249" w:rsidRDefault="00234249" w:rsidP="00234249">
      <w:pPr>
        <w:pStyle w:val="Heading1"/>
        <w:ind w:left="0"/>
      </w:pPr>
    </w:p>
    <w:p w14:paraId="4E555BF7" w14:textId="77777777" w:rsidR="00234249" w:rsidRDefault="00234249" w:rsidP="00234249">
      <w:pPr>
        <w:pStyle w:val="BodyText"/>
        <w:spacing w:before="20"/>
        <w:ind w:left="120"/>
      </w:pPr>
      <w:r>
        <w:t>There is no required textbook for this course. Some recommended resources are listed below</w:t>
      </w:r>
    </w:p>
    <w:p w14:paraId="3BB5E035" w14:textId="77777777" w:rsidR="00234249" w:rsidRDefault="00234249" w:rsidP="00234249">
      <w:pPr>
        <w:pStyle w:val="BodyText"/>
        <w:spacing w:before="6"/>
        <w:rPr>
          <w:sz w:val="25"/>
        </w:rPr>
      </w:pPr>
    </w:p>
    <w:p w14:paraId="1FB4C607" w14:textId="666BC7EF" w:rsidR="00EC1876" w:rsidRDefault="00EC1876" w:rsidP="001E7B17">
      <w:pPr>
        <w:pStyle w:val="BodyText"/>
        <w:numPr>
          <w:ilvl w:val="0"/>
          <w:numId w:val="1"/>
        </w:numPr>
        <w:spacing w:line="259" w:lineRule="auto"/>
        <w:ind w:right="878"/>
      </w:pPr>
      <w:r>
        <w:t>Global Health Impacts of vector-borne diseases: Workshop</w:t>
      </w:r>
      <w:r w:rsidR="00E65808">
        <w:t xml:space="preserve">. </w:t>
      </w:r>
      <w:hyperlink r:id="rId6" w:history="1">
        <w:r w:rsidR="00E65808" w:rsidRPr="00E65808">
          <w:rPr>
            <w:rStyle w:val="Hyperlink"/>
          </w:rPr>
          <w:t>https://www.ncbi.nlm.nih.gov/books/NBK390441/</w:t>
        </w:r>
      </w:hyperlink>
    </w:p>
    <w:p w14:paraId="4B67240D" w14:textId="2453035D" w:rsidR="00234249" w:rsidRPr="00C967EC" w:rsidRDefault="00D34D0C" w:rsidP="001E7B17">
      <w:pPr>
        <w:pStyle w:val="BodyText"/>
        <w:numPr>
          <w:ilvl w:val="0"/>
          <w:numId w:val="1"/>
        </w:numPr>
        <w:spacing w:line="259" w:lineRule="auto"/>
        <w:ind w:right="878"/>
      </w:pPr>
      <w:r>
        <w:t>Invasion Ecology</w:t>
      </w:r>
      <w:r w:rsidR="00B16B6F">
        <w:t xml:space="preserve"> – Lockwood, J. (2007).</w:t>
      </w:r>
      <w:r w:rsidR="00234249">
        <w:t xml:space="preserve"> </w:t>
      </w:r>
    </w:p>
    <w:p w14:paraId="0B267000" w14:textId="3F1862F5" w:rsidR="00C967EC" w:rsidRDefault="00C61F43" w:rsidP="00C967EC">
      <w:pPr>
        <w:pStyle w:val="BodyText"/>
        <w:numPr>
          <w:ilvl w:val="0"/>
          <w:numId w:val="1"/>
        </w:numPr>
        <w:spacing w:line="259" w:lineRule="auto"/>
        <w:ind w:right="878"/>
      </w:pPr>
      <w:r>
        <w:t>Vector Biology and Control</w:t>
      </w:r>
      <w:r w:rsidR="000C0501">
        <w:t xml:space="preserve"> – Vas Dev (2020). </w:t>
      </w:r>
    </w:p>
    <w:p w14:paraId="72E70564" w14:textId="176C7416" w:rsidR="00793ED7" w:rsidRDefault="00793ED7" w:rsidP="00793ED7">
      <w:pPr>
        <w:pStyle w:val="BodyText"/>
        <w:spacing w:line="259" w:lineRule="auto"/>
        <w:ind w:left="1200" w:right="878"/>
      </w:pPr>
      <w:hyperlink r:id="rId7" w:history="1">
        <w:r w:rsidRPr="00793ED7">
          <w:rPr>
            <w:rStyle w:val="Hyperlink"/>
          </w:rPr>
          <w:t>http://www.nasi.nic.in/BCIL%20Vector%20Biology%20PDF_%2014th%20Aug%202020.pdf</w:t>
        </w:r>
      </w:hyperlink>
    </w:p>
    <w:p w14:paraId="2BF679FE" w14:textId="11660A09" w:rsidR="00A627C8" w:rsidRPr="004F6424" w:rsidRDefault="000E661F" w:rsidP="00C967EC">
      <w:pPr>
        <w:pStyle w:val="BodyText"/>
        <w:numPr>
          <w:ilvl w:val="0"/>
          <w:numId w:val="1"/>
        </w:numPr>
        <w:spacing w:line="259" w:lineRule="auto"/>
        <w:ind w:right="878"/>
        <w:rPr>
          <w:lang w:val="es-ES"/>
        </w:rPr>
      </w:pPr>
      <w:r>
        <w:t>Thermal biology of mosquito borne-borne disease</w:t>
      </w:r>
      <w:r w:rsidR="004633C3">
        <w:t xml:space="preserve"> -</w:t>
      </w:r>
      <w:r w:rsidR="00E05641">
        <w:t xml:space="preserve"> </w:t>
      </w:r>
      <w:r w:rsidR="00E05641" w:rsidRPr="004633C3">
        <w:t xml:space="preserve">Mordecai et al. </w:t>
      </w:r>
      <w:r w:rsidR="00E05641" w:rsidRPr="002B77EA">
        <w:rPr>
          <w:lang w:val="es-ES"/>
        </w:rPr>
        <w:t xml:space="preserve">(2019) </w:t>
      </w:r>
      <w:hyperlink r:id="rId8" w:history="1">
        <w:r w:rsidR="002B77EA" w:rsidRPr="002B77EA">
          <w:rPr>
            <w:rStyle w:val="Hyperlink"/>
            <w:lang w:val="es-ES"/>
          </w:rPr>
          <w:t>https://onlinelibrary.wiley.com/doi/full/10.1111/ele.13335</w:t>
        </w:r>
      </w:hyperlink>
    </w:p>
    <w:p w14:paraId="6657E5FF" w14:textId="1D415844" w:rsidR="00E61196" w:rsidRDefault="00FA3899" w:rsidP="00C967EC">
      <w:pPr>
        <w:pStyle w:val="BodyText"/>
        <w:numPr>
          <w:ilvl w:val="0"/>
          <w:numId w:val="1"/>
        </w:numPr>
        <w:spacing w:line="259" w:lineRule="auto"/>
        <w:ind w:right="878"/>
      </w:pPr>
      <w:r>
        <w:t xml:space="preserve">Temperature impacts the environmental suitability </w:t>
      </w:r>
      <w:r w:rsidR="00A805A5">
        <w:t xml:space="preserve">for malaria transmission </w:t>
      </w:r>
      <w:r w:rsidR="00A805A5">
        <w:lastRenderedPageBreak/>
        <w:t xml:space="preserve">by Anopheles gambiae and Anopheles </w:t>
      </w:r>
      <w:proofErr w:type="spellStart"/>
      <w:r w:rsidR="00A805A5">
        <w:t>stephensi</w:t>
      </w:r>
      <w:proofErr w:type="spellEnd"/>
      <w:r w:rsidR="004633C3">
        <w:t xml:space="preserve"> - </w:t>
      </w:r>
      <w:r w:rsidR="00A805A5">
        <w:t>Villena et al. (2022)</w:t>
      </w:r>
    </w:p>
    <w:p w14:paraId="4F3B5CA5" w14:textId="2731DA59" w:rsidR="00FA690D" w:rsidRDefault="00C07EAE" w:rsidP="00FA690D">
      <w:pPr>
        <w:pStyle w:val="BodyText"/>
        <w:spacing w:line="259" w:lineRule="auto"/>
        <w:ind w:left="1200" w:right="878"/>
      </w:pPr>
      <w:hyperlink r:id="rId9" w:history="1">
        <w:r w:rsidR="00FA690D" w:rsidRPr="00FA690D">
          <w:rPr>
            <w:rStyle w:val="Hyperlink"/>
          </w:rPr>
          <w:t>https://esajournals.onlinelibrary.wiley.com/doi/full/10.1002/ecy.3685</w:t>
        </w:r>
      </w:hyperlink>
    </w:p>
    <w:p w14:paraId="42DAB03F" w14:textId="249BB573" w:rsidR="00FC1DD8" w:rsidRDefault="004C261F" w:rsidP="00856A00">
      <w:pPr>
        <w:pStyle w:val="BodyText"/>
        <w:numPr>
          <w:ilvl w:val="0"/>
          <w:numId w:val="1"/>
        </w:numPr>
        <w:spacing w:line="259" w:lineRule="auto"/>
        <w:ind w:right="878"/>
      </w:pPr>
      <w:r>
        <w:t xml:space="preserve">Impact of recent and future climate change </w:t>
      </w:r>
      <w:r w:rsidR="00076DCC">
        <w:t xml:space="preserve">on vector-borne diseases – </w:t>
      </w:r>
      <w:proofErr w:type="spellStart"/>
      <w:r w:rsidR="00076DCC">
        <w:t>Caminade</w:t>
      </w:r>
      <w:proofErr w:type="spellEnd"/>
      <w:r w:rsidR="00076DCC">
        <w:t xml:space="preserve"> et al. (2018)</w:t>
      </w:r>
      <w:r w:rsidR="004633C3">
        <w:t xml:space="preserve">. </w:t>
      </w:r>
      <w:hyperlink r:id="rId10" w:history="1">
        <w:r w:rsidR="004633C3" w:rsidRPr="004633C3">
          <w:rPr>
            <w:rStyle w:val="Hyperlink"/>
          </w:rPr>
          <w:t>https://nyaspubs.onlinelibrary.wiley.com/doi/full/10.1111/nyas.13950</w:t>
        </w:r>
      </w:hyperlink>
      <w:r w:rsidR="00076DCC">
        <w:t xml:space="preserve"> </w:t>
      </w:r>
    </w:p>
    <w:p w14:paraId="3E2DD415" w14:textId="1AD347DC" w:rsidR="00BD6B47" w:rsidRDefault="006D0E27" w:rsidP="00856A00">
      <w:pPr>
        <w:pStyle w:val="BodyText"/>
        <w:numPr>
          <w:ilvl w:val="0"/>
          <w:numId w:val="1"/>
        </w:numPr>
        <w:spacing w:line="259" w:lineRule="auto"/>
        <w:ind w:right="878"/>
      </w:pPr>
      <w:r>
        <w:t>A global brief on vector-borne diseases</w:t>
      </w:r>
      <w:r w:rsidR="0003231B">
        <w:t xml:space="preserve"> - World Health Organization (2014). </w:t>
      </w:r>
      <w:hyperlink r:id="rId11" w:history="1">
        <w:r w:rsidR="0003231B" w:rsidRPr="0003231B">
          <w:rPr>
            <w:rStyle w:val="Hyperlink"/>
          </w:rPr>
          <w:t>https://apps.who.int/iris/bitstream/handle/10665/111008/WHO_DCO?sequence=1</w:t>
        </w:r>
      </w:hyperlink>
      <w:r w:rsidR="0003231B">
        <w:t xml:space="preserve"> </w:t>
      </w:r>
    </w:p>
    <w:p w14:paraId="38023E59" w14:textId="5C5D0980" w:rsidR="00864854" w:rsidRDefault="007F2D50" w:rsidP="00856A00">
      <w:pPr>
        <w:pStyle w:val="BodyText"/>
        <w:numPr>
          <w:ilvl w:val="0"/>
          <w:numId w:val="1"/>
        </w:numPr>
        <w:spacing w:line="259" w:lineRule="auto"/>
        <w:ind w:right="878"/>
      </w:pPr>
      <w:r>
        <w:t xml:space="preserve">Ecology and conservation biology of avian malaria – LaPointe et al. (2012). </w:t>
      </w:r>
      <w:hyperlink r:id="rId12" w:history="1">
        <w:r w:rsidR="00932625" w:rsidRPr="00932625">
          <w:rPr>
            <w:rStyle w:val="Hyperlink"/>
          </w:rPr>
          <w:t>https://nyaspubs.onlinelibrary.wiley.com/doi/abs/10.1111/j.1749-6632.2011.06431.x</w:t>
        </w:r>
      </w:hyperlink>
      <w:r w:rsidR="00932625">
        <w:t xml:space="preserve"> </w:t>
      </w:r>
    </w:p>
    <w:p w14:paraId="15F8358A" w14:textId="09ED290C" w:rsidR="00B1378C" w:rsidRDefault="00750C08" w:rsidP="00856A00">
      <w:pPr>
        <w:pStyle w:val="BodyText"/>
        <w:numPr>
          <w:ilvl w:val="0"/>
          <w:numId w:val="1"/>
        </w:numPr>
        <w:spacing w:line="259" w:lineRule="auto"/>
        <w:ind w:right="878"/>
      </w:pPr>
      <w:r>
        <w:t xml:space="preserve">Anthropogenic influences on emergence of vector-borne plant viruses: the </w:t>
      </w:r>
      <w:r w:rsidR="00F46703">
        <w:t>persistent problem of potato virus Y</w:t>
      </w:r>
      <w:r w:rsidR="00C07EAE">
        <w:t xml:space="preserve"> -</w:t>
      </w:r>
      <w:r w:rsidR="00F46703">
        <w:t xml:space="preserve"> Gray</w:t>
      </w:r>
      <w:r w:rsidR="00B1378C">
        <w:t>, S. and Power, A.</w:t>
      </w:r>
      <w:r w:rsidR="00F46703">
        <w:t xml:space="preserve"> (2018). </w:t>
      </w:r>
      <w:hyperlink r:id="rId13" w:history="1">
        <w:r w:rsidR="00B1378C" w:rsidRPr="00B1378C">
          <w:rPr>
            <w:rStyle w:val="Hyperlink"/>
          </w:rPr>
          <w:t>https://www.sciencedirect.com/science/article/abs/pii/S1879625718300865</w:t>
        </w:r>
      </w:hyperlink>
    </w:p>
    <w:p w14:paraId="6EAA0710" w14:textId="2E6116CF" w:rsidR="005A69DB" w:rsidRDefault="00976465" w:rsidP="00856A00">
      <w:pPr>
        <w:pStyle w:val="BodyText"/>
        <w:numPr>
          <w:ilvl w:val="0"/>
          <w:numId w:val="1"/>
        </w:numPr>
        <w:spacing w:line="259" w:lineRule="auto"/>
        <w:ind w:right="878"/>
      </w:pPr>
      <w:r>
        <w:t>Patterns, drivers, and challenges of vector-borne disease emergence</w:t>
      </w:r>
      <w:r w:rsidR="00C07EAE">
        <w:t xml:space="preserve"> - </w:t>
      </w:r>
      <w:proofErr w:type="spellStart"/>
      <w:r w:rsidR="00C07EAE">
        <w:t>Swei</w:t>
      </w:r>
      <w:proofErr w:type="spellEnd"/>
      <w:r w:rsidR="00C07EAE">
        <w:t xml:space="preserve"> et al. (2020). </w:t>
      </w:r>
      <w:r w:rsidR="00B1378C">
        <w:t xml:space="preserve"> </w:t>
      </w:r>
      <w:hyperlink r:id="rId14" w:history="1">
        <w:r w:rsidR="00C07EAE" w:rsidRPr="00C07EAE">
          <w:rPr>
            <w:rStyle w:val="Hyperlink"/>
          </w:rPr>
          <w:t>https://www.liebertpub.com/doi/abs/10.1089/vbz.2018.2432</w:t>
        </w:r>
      </w:hyperlink>
    </w:p>
    <w:p w14:paraId="37A1CE2D" w14:textId="2EE2F91C" w:rsidR="005B5C75" w:rsidRDefault="005B5C75" w:rsidP="002D2899">
      <w:pPr>
        <w:pStyle w:val="Heading1"/>
        <w:ind w:left="0"/>
      </w:pPr>
    </w:p>
    <w:p w14:paraId="0E2F60B2" w14:textId="77777777" w:rsidR="00E42A3D" w:rsidRDefault="00E42A3D" w:rsidP="00E42A3D">
      <w:pPr>
        <w:pStyle w:val="Heading1"/>
        <w:spacing w:before="101"/>
      </w:pPr>
      <w:r>
        <w:t>Attendance Policies</w:t>
      </w:r>
    </w:p>
    <w:p w14:paraId="44A6273C" w14:textId="52F2493A" w:rsidR="00A805D3" w:rsidRPr="00A805D3" w:rsidRDefault="00A805D3" w:rsidP="00A805D3">
      <w:pPr>
        <w:pStyle w:val="BodyText"/>
        <w:spacing w:before="20" w:line="259" w:lineRule="auto"/>
        <w:ind w:left="120" w:right="715"/>
      </w:pPr>
      <w:r w:rsidRPr="00A805D3">
        <w:t xml:space="preserve">Illnesses and absence: Note that this is a small course with few scheduled meetings. Absences will be </w:t>
      </w:r>
      <w:r w:rsidR="00DD31B8" w:rsidRPr="00A805D3">
        <w:t>problematic because</w:t>
      </w:r>
      <w:r w:rsidRPr="00A805D3">
        <w:t xml:space="preserve"> the classes will build on one another</w:t>
      </w:r>
      <w:r w:rsidR="00EB1F33">
        <w:t>. Lecture notes will be posted on CANVAS</w:t>
      </w:r>
      <w:r w:rsidR="00621D61">
        <w:t>.</w:t>
      </w:r>
      <w:r w:rsidRPr="00A805D3">
        <w:t xml:space="preserve"> There may be times when you are sick or have to travel</w:t>
      </w:r>
      <w:r w:rsidR="00621D61">
        <w:t xml:space="preserve">; please contact the instructor </w:t>
      </w:r>
      <w:r w:rsidR="00DD31B8">
        <w:t>to make arrangements</w:t>
      </w:r>
      <w:r w:rsidRPr="00A805D3">
        <w:t>.</w:t>
      </w:r>
    </w:p>
    <w:p w14:paraId="20FFE28A" w14:textId="77777777" w:rsidR="005B5C75" w:rsidRDefault="005B5C75" w:rsidP="00E42A3D">
      <w:pPr>
        <w:pStyle w:val="BodyText"/>
        <w:spacing w:before="20" w:line="259" w:lineRule="auto"/>
        <w:ind w:left="120" w:right="715"/>
      </w:pPr>
    </w:p>
    <w:p w14:paraId="7DE62D76" w14:textId="37C5DFFD" w:rsidR="00D439A5" w:rsidRDefault="00F04E12" w:rsidP="00F04E12">
      <w:pPr>
        <w:pStyle w:val="Heading1"/>
        <w:spacing w:before="101"/>
      </w:pPr>
      <w:r>
        <w:t>Student Accommodations</w:t>
      </w:r>
    </w:p>
    <w:p w14:paraId="0D8C7DE9" w14:textId="2D8250B4" w:rsidR="00D439A5" w:rsidRDefault="00D439A5" w:rsidP="00E42A3D">
      <w:pPr>
        <w:pStyle w:val="BodyText"/>
        <w:spacing w:before="20" w:line="259" w:lineRule="auto"/>
        <w:ind w:left="120" w:right="715"/>
      </w:pPr>
      <w:r>
        <w:t xml:space="preserve">Student Accommodations: Students should speak with their instructors before or during the first week of classes regarding any special needs. Students can also visit </w:t>
      </w:r>
      <w:r w:rsidR="00ED1B2B">
        <w:t xml:space="preserve">or contact the Academic Resource Center </w:t>
      </w:r>
      <w:r w:rsidR="00D03508">
        <w:t>(</w:t>
      </w:r>
      <w:hyperlink r:id="rId15" w:history="1">
        <w:r w:rsidR="00D03508" w:rsidRPr="00CB0DDB">
          <w:rPr>
            <w:rStyle w:val="Hyperlink"/>
          </w:rPr>
          <w:t>arc@georgetown.edu</w:t>
        </w:r>
      </w:hyperlink>
      <w:r w:rsidR="00D03508">
        <w:t>)</w:t>
      </w:r>
      <w:r w:rsidR="00DB2114">
        <w:t>.</w:t>
      </w:r>
      <w:r w:rsidR="00D03508">
        <w:t xml:space="preserve"> </w:t>
      </w:r>
      <w:r>
        <w:t>Students seeking academic accommodations should register with Services for Students with Disabilities (SSD). SSD arranges reasonable and appropriate academic accommodations for students with disabilities. Please visit</w:t>
      </w:r>
      <w:r w:rsidR="00431008">
        <w:t xml:space="preserve"> </w:t>
      </w:r>
      <w:hyperlink r:id="rId16" w:history="1">
        <w:r w:rsidR="00431008" w:rsidRPr="00431008">
          <w:rPr>
            <w:rStyle w:val="Hyperlink"/>
          </w:rPr>
          <w:t>https://academicsupport.georgetown.edu/disability/</w:t>
        </w:r>
      </w:hyperlink>
      <w:r>
        <w:t xml:space="preserve"> for more information on student accommodations. </w:t>
      </w:r>
    </w:p>
    <w:p w14:paraId="604D6FB1" w14:textId="77777777" w:rsidR="005B5C75" w:rsidRDefault="005B5C75" w:rsidP="002120C5">
      <w:pPr>
        <w:pStyle w:val="BodyText"/>
        <w:spacing w:before="20" w:line="259" w:lineRule="auto"/>
        <w:ind w:right="715"/>
      </w:pPr>
    </w:p>
    <w:p w14:paraId="10981563" w14:textId="77777777" w:rsidR="00E42A3D" w:rsidRPr="005B5C75" w:rsidRDefault="00E42A3D" w:rsidP="005B5C75">
      <w:pPr>
        <w:pStyle w:val="Heading1"/>
        <w:spacing w:before="101"/>
      </w:pPr>
      <w:r w:rsidRPr="005B5C75">
        <w:t>Letter Grades</w:t>
      </w:r>
    </w:p>
    <w:p w14:paraId="357934EE" w14:textId="77777777" w:rsidR="00E42A3D" w:rsidRDefault="00E42A3D" w:rsidP="00E42A3D">
      <w:pPr>
        <w:pStyle w:val="BodyText"/>
        <w:spacing w:before="179"/>
        <w:ind w:left="120"/>
      </w:pPr>
      <w:r>
        <w:rPr>
          <w:color w:val="2C3A45"/>
        </w:rPr>
        <w:t>Final grades are rounded up to the nearest integer, then assigned as follows:</w:t>
      </w:r>
    </w:p>
    <w:p w14:paraId="05F0709F" w14:textId="77777777" w:rsidR="00E42A3D" w:rsidRDefault="00E42A3D" w:rsidP="00E42A3D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6"/>
        <w:gridCol w:w="1316"/>
      </w:tblGrid>
      <w:tr w:rsidR="00E42A3D" w14:paraId="46E9339C" w14:textId="77777777" w:rsidTr="005C51EE">
        <w:trPr>
          <w:trHeight w:val="316"/>
        </w:trPr>
        <w:tc>
          <w:tcPr>
            <w:tcW w:w="946" w:type="dxa"/>
          </w:tcPr>
          <w:p w14:paraId="741D3549" w14:textId="77777777" w:rsidR="00E42A3D" w:rsidRDefault="00E42A3D" w:rsidP="005C51EE">
            <w:pPr>
              <w:pStyle w:val="TableParagraph"/>
              <w:spacing w:before="28"/>
              <w:ind w:left="30"/>
            </w:pPr>
            <w:r>
              <w:rPr>
                <w:color w:val="2C3A45"/>
              </w:rPr>
              <w:t>A</w:t>
            </w:r>
          </w:p>
        </w:tc>
        <w:tc>
          <w:tcPr>
            <w:tcW w:w="1316" w:type="dxa"/>
          </w:tcPr>
          <w:p w14:paraId="1F923432" w14:textId="77777777" w:rsidR="00E42A3D" w:rsidRDefault="00E42A3D" w:rsidP="005C51EE">
            <w:pPr>
              <w:pStyle w:val="TableParagraph"/>
              <w:spacing w:before="28"/>
            </w:pPr>
            <w:r>
              <w:rPr>
                <w:color w:val="2C3A45"/>
              </w:rPr>
              <w:t>95-100</w:t>
            </w:r>
          </w:p>
        </w:tc>
      </w:tr>
      <w:tr w:rsidR="00E42A3D" w14:paraId="7F0C18FB" w14:textId="77777777" w:rsidTr="005C51EE">
        <w:trPr>
          <w:trHeight w:val="318"/>
        </w:trPr>
        <w:tc>
          <w:tcPr>
            <w:tcW w:w="946" w:type="dxa"/>
          </w:tcPr>
          <w:p w14:paraId="7B6DD284" w14:textId="77777777" w:rsidR="00E42A3D" w:rsidRDefault="00E42A3D" w:rsidP="005C51EE">
            <w:pPr>
              <w:pStyle w:val="TableParagraph"/>
              <w:ind w:left="30"/>
            </w:pPr>
            <w:r>
              <w:rPr>
                <w:color w:val="2C3A45"/>
              </w:rPr>
              <w:t>A-</w:t>
            </w:r>
          </w:p>
        </w:tc>
        <w:tc>
          <w:tcPr>
            <w:tcW w:w="1316" w:type="dxa"/>
          </w:tcPr>
          <w:p w14:paraId="3F3212E8" w14:textId="77777777" w:rsidR="00E42A3D" w:rsidRDefault="00E42A3D" w:rsidP="005C51EE">
            <w:pPr>
              <w:pStyle w:val="TableParagraph"/>
            </w:pPr>
            <w:r>
              <w:rPr>
                <w:color w:val="2C3A45"/>
              </w:rPr>
              <w:t>90-94</w:t>
            </w:r>
          </w:p>
        </w:tc>
      </w:tr>
      <w:tr w:rsidR="00E42A3D" w14:paraId="3C17F33F" w14:textId="77777777" w:rsidTr="005C51EE">
        <w:trPr>
          <w:trHeight w:val="318"/>
        </w:trPr>
        <w:tc>
          <w:tcPr>
            <w:tcW w:w="946" w:type="dxa"/>
          </w:tcPr>
          <w:p w14:paraId="0E275910" w14:textId="77777777" w:rsidR="00E42A3D" w:rsidRDefault="00E42A3D" w:rsidP="005C51EE">
            <w:pPr>
              <w:pStyle w:val="TableParagraph"/>
              <w:ind w:left="30"/>
            </w:pPr>
            <w:r>
              <w:rPr>
                <w:color w:val="2C3A45"/>
              </w:rPr>
              <w:t>B+</w:t>
            </w:r>
          </w:p>
        </w:tc>
        <w:tc>
          <w:tcPr>
            <w:tcW w:w="1316" w:type="dxa"/>
          </w:tcPr>
          <w:p w14:paraId="1690624D" w14:textId="77777777" w:rsidR="00E42A3D" w:rsidRDefault="00E42A3D" w:rsidP="005C51EE">
            <w:pPr>
              <w:pStyle w:val="TableParagraph"/>
            </w:pPr>
            <w:r>
              <w:rPr>
                <w:color w:val="2C3A45"/>
              </w:rPr>
              <w:t>87-89</w:t>
            </w:r>
          </w:p>
        </w:tc>
      </w:tr>
      <w:tr w:rsidR="00E42A3D" w14:paraId="62578412" w14:textId="77777777" w:rsidTr="005C51EE">
        <w:trPr>
          <w:trHeight w:val="316"/>
        </w:trPr>
        <w:tc>
          <w:tcPr>
            <w:tcW w:w="946" w:type="dxa"/>
          </w:tcPr>
          <w:p w14:paraId="7DDB9877" w14:textId="77777777" w:rsidR="00E42A3D" w:rsidRDefault="00E42A3D" w:rsidP="005C51EE">
            <w:pPr>
              <w:pStyle w:val="TableParagraph"/>
              <w:spacing w:before="28"/>
              <w:ind w:left="30"/>
            </w:pPr>
            <w:r>
              <w:rPr>
                <w:color w:val="2C3A45"/>
              </w:rPr>
              <w:t>B</w:t>
            </w:r>
          </w:p>
        </w:tc>
        <w:tc>
          <w:tcPr>
            <w:tcW w:w="1316" w:type="dxa"/>
          </w:tcPr>
          <w:p w14:paraId="6C75129A" w14:textId="77777777" w:rsidR="00E42A3D" w:rsidRDefault="00E42A3D" w:rsidP="005C51EE">
            <w:pPr>
              <w:pStyle w:val="TableParagraph"/>
              <w:spacing w:before="28"/>
            </w:pPr>
            <w:r>
              <w:rPr>
                <w:color w:val="2C3A45"/>
              </w:rPr>
              <w:t>83-86</w:t>
            </w:r>
          </w:p>
        </w:tc>
      </w:tr>
      <w:tr w:rsidR="00E42A3D" w14:paraId="494C65AC" w14:textId="77777777" w:rsidTr="005C51EE">
        <w:trPr>
          <w:trHeight w:val="318"/>
        </w:trPr>
        <w:tc>
          <w:tcPr>
            <w:tcW w:w="946" w:type="dxa"/>
          </w:tcPr>
          <w:p w14:paraId="5272968E" w14:textId="77777777" w:rsidR="00E42A3D" w:rsidRDefault="00E42A3D" w:rsidP="005C51EE">
            <w:pPr>
              <w:pStyle w:val="TableParagraph"/>
              <w:ind w:left="30"/>
            </w:pPr>
            <w:r>
              <w:rPr>
                <w:color w:val="2C3A45"/>
              </w:rPr>
              <w:t>B-</w:t>
            </w:r>
          </w:p>
        </w:tc>
        <w:tc>
          <w:tcPr>
            <w:tcW w:w="1316" w:type="dxa"/>
          </w:tcPr>
          <w:p w14:paraId="1106B4A2" w14:textId="77777777" w:rsidR="00E42A3D" w:rsidRDefault="00E42A3D" w:rsidP="005C51EE">
            <w:pPr>
              <w:pStyle w:val="TableParagraph"/>
            </w:pPr>
            <w:r>
              <w:rPr>
                <w:color w:val="2C3A45"/>
              </w:rPr>
              <w:t>80-82</w:t>
            </w:r>
          </w:p>
        </w:tc>
      </w:tr>
      <w:tr w:rsidR="00E42A3D" w14:paraId="60CF671C" w14:textId="77777777" w:rsidTr="005C51EE">
        <w:trPr>
          <w:trHeight w:val="318"/>
        </w:trPr>
        <w:tc>
          <w:tcPr>
            <w:tcW w:w="946" w:type="dxa"/>
          </w:tcPr>
          <w:p w14:paraId="12E54184" w14:textId="77777777" w:rsidR="00E42A3D" w:rsidRDefault="00E42A3D" w:rsidP="005C51EE">
            <w:pPr>
              <w:pStyle w:val="TableParagraph"/>
              <w:ind w:left="30"/>
            </w:pPr>
            <w:r>
              <w:rPr>
                <w:color w:val="2C3A45"/>
              </w:rPr>
              <w:t>C+</w:t>
            </w:r>
          </w:p>
        </w:tc>
        <w:tc>
          <w:tcPr>
            <w:tcW w:w="1316" w:type="dxa"/>
          </w:tcPr>
          <w:p w14:paraId="000F2A1E" w14:textId="77777777" w:rsidR="00E42A3D" w:rsidRDefault="00E42A3D" w:rsidP="005C51EE">
            <w:pPr>
              <w:pStyle w:val="TableParagraph"/>
            </w:pPr>
            <w:r>
              <w:rPr>
                <w:color w:val="2C3A45"/>
              </w:rPr>
              <w:t>77-79</w:t>
            </w:r>
          </w:p>
        </w:tc>
      </w:tr>
      <w:tr w:rsidR="00E42A3D" w14:paraId="728D360C" w14:textId="77777777" w:rsidTr="005C51EE">
        <w:trPr>
          <w:trHeight w:val="318"/>
        </w:trPr>
        <w:tc>
          <w:tcPr>
            <w:tcW w:w="946" w:type="dxa"/>
          </w:tcPr>
          <w:p w14:paraId="0FB38F71" w14:textId="77777777" w:rsidR="00E42A3D" w:rsidRDefault="00E42A3D" w:rsidP="005C51EE">
            <w:pPr>
              <w:pStyle w:val="TableParagraph"/>
              <w:ind w:left="30"/>
            </w:pPr>
            <w:r>
              <w:rPr>
                <w:color w:val="2C3A45"/>
              </w:rPr>
              <w:t>C</w:t>
            </w:r>
          </w:p>
        </w:tc>
        <w:tc>
          <w:tcPr>
            <w:tcW w:w="1316" w:type="dxa"/>
          </w:tcPr>
          <w:p w14:paraId="7692A33C" w14:textId="77777777" w:rsidR="00E42A3D" w:rsidRDefault="00E42A3D" w:rsidP="005C51EE">
            <w:pPr>
              <w:pStyle w:val="TableParagraph"/>
            </w:pPr>
            <w:r>
              <w:rPr>
                <w:color w:val="2C3A45"/>
              </w:rPr>
              <w:t>73-76</w:t>
            </w:r>
          </w:p>
        </w:tc>
      </w:tr>
      <w:tr w:rsidR="00E42A3D" w14:paraId="2FCCF134" w14:textId="77777777" w:rsidTr="005C51EE">
        <w:trPr>
          <w:trHeight w:val="316"/>
        </w:trPr>
        <w:tc>
          <w:tcPr>
            <w:tcW w:w="946" w:type="dxa"/>
          </w:tcPr>
          <w:p w14:paraId="2E5F50F0" w14:textId="77777777" w:rsidR="00E42A3D" w:rsidRDefault="00E42A3D" w:rsidP="005C51EE">
            <w:pPr>
              <w:pStyle w:val="TableParagraph"/>
              <w:spacing w:before="28"/>
              <w:ind w:left="30"/>
            </w:pPr>
            <w:r>
              <w:rPr>
                <w:color w:val="2C3A45"/>
              </w:rPr>
              <w:t>C-</w:t>
            </w:r>
          </w:p>
        </w:tc>
        <w:tc>
          <w:tcPr>
            <w:tcW w:w="1316" w:type="dxa"/>
          </w:tcPr>
          <w:p w14:paraId="19B0D44B" w14:textId="77777777" w:rsidR="00E42A3D" w:rsidRDefault="00E42A3D" w:rsidP="005C51EE">
            <w:pPr>
              <w:pStyle w:val="TableParagraph"/>
              <w:spacing w:before="28"/>
            </w:pPr>
            <w:r>
              <w:rPr>
                <w:color w:val="2C3A45"/>
              </w:rPr>
              <w:t>70-72</w:t>
            </w:r>
          </w:p>
        </w:tc>
      </w:tr>
      <w:tr w:rsidR="00E42A3D" w14:paraId="29D6D1AF" w14:textId="77777777" w:rsidTr="005C51EE">
        <w:trPr>
          <w:trHeight w:val="318"/>
        </w:trPr>
        <w:tc>
          <w:tcPr>
            <w:tcW w:w="946" w:type="dxa"/>
          </w:tcPr>
          <w:p w14:paraId="644E14F5" w14:textId="77777777" w:rsidR="00E42A3D" w:rsidRDefault="00E42A3D" w:rsidP="005C51EE">
            <w:pPr>
              <w:pStyle w:val="TableParagraph"/>
              <w:ind w:left="30"/>
            </w:pPr>
            <w:r>
              <w:rPr>
                <w:color w:val="2C3A45"/>
              </w:rPr>
              <w:t>D</w:t>
            </w:r>
          </w:p>
        </w:tc>
        <w:tc>
          <w:tcPr>
            <w:tcW w:w="1316" w:type="dxa"/>
          </w:tcPr>
          <w:p w14:paraId="2286D645" w14:textId="77777777" w:rsidR="00E42A3D" w:rsidRDefault="00E42A3D" w:rsidP="005C51EE">
            <w:pPr>
              <w:pStyle w:val="TableParagraph"/>
            </w:pPr>
            <w:r>
              <w:rPr>
                <w:color w:val="2C3A45"/>
              </w:rPr>
              <w:t>65-69</w:t>
            </w:r>
          </w:p>
        </w:tc>
      </w:tr>
      <w:tr w:rsidR="00E42A3D" w14:paraId="54FAF70D" w14:textId="77777777" w:rsidTr="005C51EE">
        <w:trPr>
          <w:trHeight w:val="318"/>
        </w:trPr>
        <w:tc>
          <w:tcPr>
            <w:tcW w:w="946" w:type="dxa"/>
          </w:tcPr>
          <w:p w14:paraId="3136FE64" w14:textId="77777777" w:rsidR="00E42A3D" w:rsidRDefault="00E42A3D" w:rsidP="005C51EE">
            <w:pPr>
              <w:pStyle w:val="TableParagraph"/>
              <w:ind w:left="30"/>
            </w:pPr>
            <w:r>
              <w:rPr>
                <w:color w:val="2C3A45"/>
              </w:rPr>
              <w:t>F</w:t>
            </w:r>
          </w:p>
        </w:tc>
        <w:tc>
          <w:tcPr>
            <w:tcW w:w="1316" w:type="dxa"/>
          </w:tcPr>
          <w:p w14:paraId="25CA17AC" w14:textId="77777777" w:rsidR="00E42A3D" w:rsidRDefault="00E42A3D" w:rsidP="005C51EE">
            <w:pPr>
              <w:pStyle w:val="TableParagraph"/>
            </w:pPr>
            <w:r>
              <w:rPr>
                <w:color w:val="2C3A45"/>
              </w:rPr>
              <w:t>&lt;65</w:t>
            </w:r>
          </w:p>
        </w:tc>
      </w:tr>
    </w:tbl>
    <w:p w14:paraId="738EB75B" w14:textId="31080189" w:rsidR="00E42A3D" w:rsidRDefault="00E42A3D" w:rsidP="00DB2114">
      <w:pPr>
        <w:pStyle w:val="Heading1"/>
        <w:ind w:left="0"/>
        <w:sectPr w:rsidR="00E42A3D" w:rsidSect="00ED4855">
          <w:pgSz w:w="12240" w:h="15840"/>
          <w:pgMar w:top="1360" w:right="1440" w:bottom="280" w:left="1320" w:header="720" w:footer="720" w:gutter="0"/>
          <w:cols w:space="720"/>
        </w:sectPr>
      </w:pPr>
    </w:p>
    <w:p w14:paraId="06FC85C6" w14:textId="77777777" w:rsidR="00784241" w:rsidRDefault="00784241"/>
    <w:sectPr w:rsidR="00784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89C"/>
    <w:multiLevelType w:val="hybridMultilevel"/>
    <w:tmpl w:val="03FC2D40"/>
    <w:lvl w:ilvl="0" w:tplc="6AEE988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46E75FCC"/>
    <w:multiLevelType w:val="hybridMultilevel"/>
    <w:tmpl w:val="AED0DE3C"/>
    <w:lvl w:ilvl="0" w:tplc="F21468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6248334E"/>
    <w:multiLevelType w:val="hybridMultilevel"/>
    <w:tmpl w:val="E0E69BD4"/>
    <w:lvl w:ilvl="0" w:tplc="B7A84D1E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" w15:restartNumberingAfterBreak="0">
    <w:nsid w:val="67F86147"/>
    <w:multiLevelType w:val="multilevel"/>
    <w:tmpl w:val="4720F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669590">
    <w:abstractNumId w:val="1"/>
  </w:num>
  <w:num w:numId="2" w16cid:durableId="1147556437">
    <w:abstractNumId w:val="2"/>
  </w:num>
  <w:num w:numId="3" w16cid:durableId="1177889758">
    <w:abstractNumId w:val="3"/>
  </w:num>
  <w:num w:numId="4" w16cid:durableId="108202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41"/>
    <w:rsid w:val="00004781"/>
    <w:rsid w:val="000151E2"/>
    <w:rsid w:val="00020E32"/>
    <w:rsid w:val="00030208"/>
    <w:rsid w:val="0003231B"/>
    <w:rsid w:val="00045BFF"/>
    <w:rsid w:val="000579CB"/>
    <w:rsid w:val="00057C15"/>
    <w:rsid w:val="00076DCC"/>
    <w:rsid w:val="00086D2C"/>
    <w:rsid w:val="000C0501"/>
    <w:rsid w:val="000D3D8B"/>
    <w:rsid w:val="000D6BE2"/>
    <w:rsid w:val="000E661F"/>
    <w:rsid w:val="000E6B25"/>
    <w:rsid w:val="00111590"/>
    <w:rsid w:val="00121EB8"/>
    <w:rsid w:val="00123112"/>
    <w:rsid w:val="00123FA5"/>
    <w:rsid w:val="0012690D"/>
    <w:rsid w:val="00142E11"/>
    <w:rsid w:val="0016765F"/>
    <w:rsid w:val="00175063"/>
    <w:rsid w:val="00175A99"/>
    <w:rsid w:val="00184221"/>
    <w:rsid w:val="00192FB0"/>
    <w:rsid w:val="001942C7"/>
    <w:rsid w:val="001C54A7"/>
    <w:rsid w:val="001D4A17"/>
    <w:rsid w:val="001E6F87"/>
    <w:rsid w:val="001F2DED"/>
    <w:rsid w:val="002120C5"/>
    <w:rsid w:val="002145E2"/>
    <w:rsid w:val="00234249"/>
    <w:rsid w:val="00260C84"/>
    <w:rsid w:val="00267093"/>
    <w:rsid w:val="00267981"/>
    <w:rsid w:val="00296990"/>
    <w:rsid w:val="002A33DA"/>
    <w:rsid w:val="002B77EA"/>
    <w:rsid w:val="002D113C"/>
    <w:rsid w:val="002D2899"/>
    <w:rsid w:val="002E1CA0"/>
    <w:rsid w:val="002E6ABE"/>
    <w:rsid w:val="002E7EBB"/>
    <w:rsid w:val="002F5934"/>
    <w:rsid w:val="003006AD"/>
    <w:rsid w:val="0030339C"/>
    <w:rsid w:val="00322FAE"/>
    <w:rsid w:val="003249EC"/>
    <w:rsid w:val="0034115C"/>
    <w:rsid w:val="003723EA"/>
    <w:rsid w:val="003875F9"/>
    <w:rsid w:val="003941FF"/>
    <w:rsid w:val="00394CFA"/>
    <w:rsid w:val="003B5E63"/>
    <w:rsid w:val="003B6968"/>
    <w:rsid w:val="003B7212"/>
    <w:rsid w:val="003D261B"/>
    <w:rsid w:val="003D2953"/>
    <w:rsid w:val="003D5720"/>
    <w:rsid w:val="003D779E"/>
    <w:rsid w:val="00431008"/>
    <w:rsid w:val="004532EC"/>
    <w:rsid w:val="004604A8"/>
    <w:rsid w:val="004633C3"/>
    <w:rsid w:val="004658FE"/>
    <w:rsid w:val="004677B1"/>
    <w:rsid w:val="004853A6"/>
    <w:rsid w:val="00486838"/>
    <w:rsid w:val="004A6D12"/>
    <w:rsid w:val="004C261F"/>
    <w:rsid w:val="004C26E2"/>
    <w:rsid w:val="004C27DF"/>
    <w:rsid w:val="004C78E7"/>
    <w:rsid w:val="004E1046"/>
    <w:rsid w:val="004E33FC"/>
    <w:rsid w:val="004F0764"/>
    <w:rsid w:val="004F3542"/>
    <w:rsid w:val="004F6424"/>
    <w:rsid w:val="00500BAA"/>
    <w:rsid w:val="00515C19"/>
    <w:rsid w:val="0052609D"/>
    <w:rsid w:val="00554675"/>
    <w:rsid w:val="00556FE6"/>
    <w:rsid w:val="00561396"/>
    <w:rsid w:val="0056685F"/>
    <w:rsid w:val="00587578"/>
    <w:rsid w:val="005912F1"/>
    <w:rsid w:val="005A2ECA"/>
    <w:rsid w:val="005A69DB"/>
    <w:rsid w:val="005B0FA3"/>
    <w:rsid w:val="005B22FC"/>
    <w:rsid w:val="005B5C75"/>
    <w:rsid w:val="005C3709"/>
    <w:rsid w:val="005F6B92"/>
    <w:rsid w:val="00617804"/>
    <w:rsid w:val="00621D61"/>
    <w:rsid w:val="0063451C"/>
    <w:rsid w:val="00653FC5"/>
    <w:rsid w:val="006607BF"/>
    <w:rsid w:val="006608D4"/>
    <w:rsid w:val="00670AF7"/>
    <w:rsid w:val="00675715"/>
    <w:rsid w:val="006763B3"/>
    <w:rsid w:val="00682811"/>
    <w:rsid w:val="00692B04"/>
    <w:rsid w:val="006A303A"/>
    <w:rsid w:val="006A54F8"/>
    <w:rsid w:val="006D0E27"/>
    <w:rsid w:val="006E25C6"/>
    <w:rsid w:val="006F2969"/>
    <w:rsid w:val="0072064D"/>
    <w:rsid w:val="007271C1"/>
    <w:rsid w:val="0074147D"/>
    <w:rsid w:val="00750C08"/>
    <w:rsid w:val="00770D73"/>
    <w:rsid w:val="00776601"/>
    <w:rsid w:val="00784241"/>
    <w:rsid w:val="00793414"/>
    <w:rsid w:val="00793ED7"/>
    <w:rsid w:val="00794D4A"/>
    <w:rsid w:val="00795348"/>
    <w:rsid w:val="00796837"/>
    <w:rsid w:val="007A5089"/>
    <w:rsid w:val="007B40C7"/>
    <w:rsid w:val="007C52DC"/>
    <w:rsid w:val="007E3AB3"/>
    <w:rsid w:val="007F2D50"/>
    <w:rsid w:val="008172AD"/>
    <w:rsid w:val="00843750"/>
    <w:rsid w:val="00856A00"/>
    <w:rsid w:val="008605A2"/>
    <w:rsid w:val="00864854"/>
    <w:rsid w:val="0089041B"/>
    <w:rsid w:val="008A31F6"/>
    <w:rsid w:val="008A49D6"/>
    <w:rsid w:val="008B3048"/>
    <w:rsid w:val="008C0AD1"/>
    <w:rsid w:val="008C1A34"/>
    <w:rsid w:val="008C73F8"/>
    <w:rsid w:val="008D518C"/>
    <w:rsid w:val="008E5B5E"/>
    <w:rsid w:val="008E5F5A"/>
    <w:rsid w:val="008E7D27"/>
    <w:rsid w:val="008F214C"/>
    <w:rsid w:val="009158E7"/>
    <w:rsid w:val="009202F9"/>
    <w:rsid w:val="00932625"/>
    <w:rsid w:val="00933371"/>
    <w:rsid w:val="00937997"/>
    <w:rsid w:val="00954BBB"/>
    <w:rsid w:val="00962D9D"/>
    <w:rsid w:val="00976465"/>
    <w:rsid w:val="009832A3"/>
    <w:rsid w:val="00993AAE"/>
    <w:rsid w:val="00997D46"/>
    <w:rsid w:val="009C017A"/>
    <w:rsid w:val="009C7488"/>
    <w:rsid w:val="009D2CFA"/>
    <w:rsid w:val="009D7F79"/>
    <w:rsid w:val="009E34F9"/>
    <w:rsid w:val="00A12C89"/>
    <w:rsid w:val="00A27EA1"/>
    <w:rsid w:val="00A36BF9"/>
    <w:rsid w:val="00A5421C"/>
    <w:rsid w:val="00A627C8"/>
    <w:rsid w:val="00A63E64"/>
    <w:rsid w:val="00A72F8F"/>
    <w:rsid w:val="00A760E7"/>
    <w:rsid w:val="00A805A5"/>
    <w:rsid w:val="00A805D3"/>
    <w:rsid w:val="00A835F8"/>
    <w:rsid w:val="00AA53F9"/>
    <w:rsid w:val="00AB0560"/>
    <w:rsid w:val="00AB0880"/>
    <w:rsid w:val="00AD0EED"/>
    <w:rsid w:val="00AE5D46"/>
    <w:rsid w:val="00B1378C"/>
    <w:rsid w:val="00B16379"/>
    <w:rsid w:val="00B16B6F"/>
    <w:rsid w:val="00B46530"/>
    <w:rsid w:val="00B50FCF"/>
    <w:rsid w:val="00B643EB"/>
    <w:rsid w:val="00B76912"/>
    <w:rsid w:val="00BB2245"/>
    <w:rsid w:val="00BD16A4"/>
    <w:rsid w:val="00BD38FC"/>
    <w:rsid w:val="00BD4178"/>
    <w:rsid w:val="00BD6B47"/>
    <w:rsid w:val="00BD6DA1"/>
    <w:rsid w:val="00BF2511"/>
    <w:rsid w:val="00C05243"/>
    <w:rsid w:val="00C07EAE"/>
    <w:rsid w:val="00C12BED"/>
    <w:rsid w:val="00C238AB"/>
    <w:rsid w:val="00C258A9"/>
    <w:rsid w:val="00C25EDC"/>
    <w:rsid w:val="00C325E4"/>
    <w:rsid w:val="00C4449E"/>
    <w:rsid w:val="00C541DE"/>
    <w:rsid w:val="00C61F43"/>
    <w:rsid w:val="00C73A07"/>
    <w:rsid w:val="00C77F31"/>
    <w:rsid w:val="00C86007"/>
    <w:rsid w:val="00C92CF4"/>
    <w:rsid w:val="00C967EC"/>
    <w:rsid w:val="00CA4A82"/>
    <w:rsid w:val="00CC6059"/>
    <w:rsid w:val="00CC618C"/>
    <w:rsid w:val="00CD04CC"/>
    <w:rsid w:val="00D03508"/>
    <w:rsid w:val="00D17EE7"/>
    <w:rsid w:val="00D269EC"/>
    <w:rsid w:val="00D34D0C"/>
    <w:rsid w:val="00D40059"/>
    <w:rsid w:val="00D439A5"/>
    <w:rsid w:val="00D51D46"/>
    <w:rsid w:val="00D52372"/>
    <w:rsid w:val="00D667B1"/>
    <w:rsid w:val="00D66DA2"/>
    <w:rsid w:val="00D6777C"/>
    <w:rsid w:val="00DA1FF3"/>
    <w:rsid w:val="00DA5E9E"/>
    <w:rsid w:val="00DB2114"/>
    <w:rsid w:val="00DB3B1C"/>
    <w:rsid w:val="00DC391F"/>
    <w:rsid w:val="00DC42AF"/>
    <w:rsid w:val="00DD3091"/>
    <w:rsid w:val="00DD31B8"/>
    <w:rsid w:val="00DE6746"/>
    <w:rsid w:val="00E05641"/>
    <w:rsid w:val="00E10DBC"/>
    <w:rsid w:val="00E17714"/>
    <w:rsid w:val="00E3129E"/>
    <w:rsid w:val="00E42A3D"/>
    <w:rsid w:val="00E44AB2"/>
    <w:rsid w:val="00E451D5"/>
    <w:rsid w:val="00E61196"/>
    <w:rsid w:val="00E6230B"/>
    <w:rsid w:val="00E640C7"/>
    <w:rsid w:val="00E64572"/>
    <w:rsid w:val="00E65808"/>
    <w:rsid w:val="00E731F9"/>
    <w:rsid w:val="00E753EE"/>
    <w:rsid w:val="00E84A51"/>
    <w:rsid w:val="00E9309F"/>
    <w:rsid w:val="00EA5C80"/>
    <w:rsid w:val="00EB1F33"/>
    <w:rsid w:val="00EB2CA5"/>
    <w:rsid w:val="00EC1876"/>
    <w:rsid w:val="00ED1B2B"/>
    <w:rsid w:val="00ED4855"/>
    <w:rsid w:val="00EF0DFA"/>
    <w:rsid w:val="00EF105B"/>
    <w:rsid w:val="00F03307"/>
    <w:rsid w:val="00F04E12"/>
    <w:rsid w:val="00F345E4"/>
    <w:rsid w:val="00F40ADA"/>
    <w:rsid w:val="00F46703"/>
    <w:rsid w:val="00F517FB"/>
    <w:rsid w:val="00F60287"/>
    <w:rsid w:val="00F75DF0"/>
    <w:rsid w:val="00F85C0E"/>
    <w:rsid w:val="00FA3899"/>
    <w:rsid w:val="00FA5AD1"/>
    <w:rsid w:val="00FA690D"/>
    <w:rsid w:val="00FB12E8"/>
    <w:rsid w:val="00FC1DD8"/>
    <w:rsid w:val="00FC2A1D"/>
    <w:rsid w:val="00FD57D2"/>
    <w:rsid w:val="00FE46B1"/>
    <w:rsid w:val="00FF6B8B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0BEE"/>
  <w15:chartTrackingRefBased/>
  <w15:docId w15:val="{2E39C3D3-B04F-49E5-9B59-673230F3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855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Caladea" w:eastAsia="Caladea" w:hAnsi="Caladea" w:cs="Calade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855"/>
    <w:rPr>
      <w:rFonts w:ascii="Caladea" w:eastAsia="Caladea" w:hAnsi="Caladea" w:cs="Caladea"/>
      <w:b/>
      <w:bCs/>
    </w:rPr>
  </w:style>
  <w:style w:type="paragraph" w:styleId="BodyText">
    <w:name w:val="Body Text"/>
    <w:basedOn w:val="Normal"/>
    <w:link w:val="BodyTextChar"/>
    <w:uiPriority w:val="1"/>
    <w:qFormat/>
    <w:rsid w:val="00ED4855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character" w:customStyle="1" w:styleId="BodyTextChar">
    <w:name w:val="Body Text Char"/>
    <w:basedOn w:val="DefaultParagraphFont"/>
    <w:link w:val="BodyText"/>
    <w:uiPriority w:val="1"/>
    <w:rsid w:val="00ED4855"/>
    <w:rPr>
      <w:rFonts w:ascii="Caladea" w:eastAsia="Caladea" w:hAnsi="Caladea" w:cs="Caladea"/>
    </w:rPr>
  </w:style>
  <w:style w:type="paragraph" w:customStyle="1" w:styleId="TableParagraph">
    <w:name w:val="Table Paragraph"/>
    <w:basedOn w:val="Normal"/>
    <w:uiPriority w:val="1"/>
    <w:qFormat/>
    <w:rsid w:val="00ED4855"/>
    <w:pPr>
      <w:widowControl w:val="0"/>
      <w:autoSpaceDE w:val="0"/>
      <w:autoSpaceDN w:val="0"/>
      <w:spacing w:before="30" w:after="0" w:line="240" w:lineRule="auto"/>
      <w:ind w:left="28"/>
    </w:pPr>
    <w:rPr>
      <w:rFonts w:ascii="Caladea" w:eastAsia="Caladea" w:hAnsi="Caladea" w:cs="Caladea"/>
    </w:rPr>
  </w:style>
  <w:style w:type="character" w:styleId="Hyperlink">
    <w:name w:val="Hyperlink"/>
    <w:basedOn w:val="DefaultParagraphFont"/>
    <w:uiPriority w:val="99"/>
    <w:unhideWhenUsed/>
    <w:rsid w:val="00ED4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8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39C"/>
    <w:rPr>
      <w:color w:val="954F72" w:themeColor="followedHyperlink"/>
      <w:u w:val="single"/>
    </w:rPr>
  </w:style>
  <w:style w:type="paragraph" w:customStyle="1" w:styleId="introtext">
    <w:name w:val="introtext"/>
    <w:basedOn w:val="Normal"/>
    <w:rsid w:val="002E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111/ele.13335" TargetMode="External"/><Relationship Id="rId13" Type="http://schemas.openxmlformats.org/officeDocument/2006/relationships/hyperlink" Target="https://www.sciencedirect.com/science/article/abs/pii/S18796257183008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asi.nic.in/BCIL%20Vector%20Biology%20PDF_%2014th%20Aug%202020.pdf" TargetMode="External"/><Relationship Id="rId12" Type="http://schemas.openxmlformats.org/officeDocument/2006/relationships/hyperlink" Target="https://nyaspubs.onlinelibrary.wiley.com/doi/abs/10.1111/j.1749-6632.2011.06431.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cademicsupport.georgetown.edu/disabil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books/NBK390441/" TargetMode="External"/><Relationship Id="rId11" Type="http://schemas.openxmlformats.org/officeDocument/2006/relationships/hyperlink" Target="https://apps.who.int/iris/bitstream/handle/10665/111008/WHO_DCO?sequence=1" TargetMode="External"/><Relationship Id="rId5" Type="http://schemas.openxmlformats.org/officeDocument/2006/relationships/hyperlink" Target="mailto:Oswaldo.Villena@georgetown.edu" TargetMode="External"/><Relationship Id="rId15" Type="http://schemas.openxmlformats.org/officeDocument/2006/relationships/hyperlink" Target="mailto:arc@georgetown.edu" TargetMode="External"/><Relationship Id="rId10" Type="http://schemas.openxmlformats.org/officeDocument/2006/relationships/hyperlink" Target="https://nyaspubs.onlinelibrary.wiley.com/doi/full/10.1111/nyas.139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ajournals.onlinelibrary.wiley.com/doi/full/10.1002/ecy.3685" TargetMode="External"/><Relationship Id="rId14" Type="http://schemas.openxmlformats.org/officeDocument/2006/relationships/hyperlink" Target="https://www.liebertpub.com/doi/abs/10.1089/vbz.2018.24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4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villena</dc:creator>
  <cp:keywords/>
  <dc:description/>
  <cp:lastModifiedBy>oswaldo villena</cp:lastModifiedBy>
  <cp:revision>270</cp:revision>
  <dcterms:created xsi:type="dcterms:W3CDTF">2022-09-20T13:29:00Z</dcterms:created>
  <dcterms:modified xsi:type="dcterms:W3CDTF">2022-09-21T02:35:00Z</dcterms:modified>
</cp:coreProperties>
</file>