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sz w:val="32"/>
        </w:rPr>
        <w:t>OTABEK HAYDAROV</w:t>
      </w:r>
    </w:p>
    <w:p>
      <w:pPr>
        <w:spacing w:before="0" w:after="80"/>
        <w:jc w:val="center"/>
      </w:pPr>
      <w:r>
        <w:rPr>
          <w:rFonts w:ascii="Times New Roman" w:hAnsi="Times New Roman"/>
          <w:sz w:val="18"/>
        </w:rPr>
        <w:t>Tashkent, Uzbekistan  |  +998 90 277 11 04  |  otabek11.haydarov@gmail.com  |  otabekhaydarov.me  |  linkedin.com/in/otabek-haydarov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PDP University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Tashkent, Uzbekistan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Bachelor of Science in Information Technology (Data Analytics Track)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2025 – 2029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Academic Standing: First Year GPA: 4.26 / 5.0.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Relevant Coursework: Database Management Systems (SQL), Python for Data Science, Data Visualization &amp; BI, Probability &amp; Applied Statistics, Data Structures and Algorithms.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WORK EXPERIENCE &amp;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E-Commerce Profitability &amp; Unit Economics Analysis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Tashkent, Uzbekistan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Analyst (PostgreSQL, Python, SQL, Power BI)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2025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Audited and transformed a transactional database of 2,000+ customer orders in PostgreSQL to model unit economics and identify hidden margin leakages (pinpointing a 31% to 13% disparity).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Formulated and tuned complex SQL queries using Common Table Expressions (CTEs), Window Functions, and multi-table joins to measure multi-channel marketing ROAS and calculate Customer Lifetime Value (CLV).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Designed an executive Power BI dashboard visualizing gross margin trends, Average Order Value (AOV), and customer cohort behaviors to support commercial strategy.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U.S. Electric Vehicle Market Share &amp; Infrastructure Analysis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Tashkent, Uzbekistan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Analyst (PostgreSQL, Python, Tableau, SQL)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2024 – 2025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Performed end-to-end data cleaning, normalization, and statistical analysis on a dataset of 287M+ registered vehicles across 51 jurisdictions.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Uncovered adoption velocity trends, alternative fuel penetration, and charging infrastructure bottlenecks using Python and PostgreSQL.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Built dynamic, interactive Tableau visualizations delivering actionable geographic insights for charging station capacity planning and policy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Natural Language SQL Query Engine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Tashkent, Uzbekistan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&amp; Software Developer (Python, FastAPI, PostgreSQL, LLMs)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2025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Engineered an analytics tool enabling non-technical stakeholders to input business questions in natural English and obtain validated SQL query outputs in real time.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Implemented a schema-aware validation and safety guard layer to block unintended data mutations and ensure query syntactic accuracy.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LEADERSHIP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AnalystBuilder &amp; Open-Source Community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Tashkent / Remote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Analytics Trainee &amp; Peer Tutor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2024 – Present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Completed rigorous practical business analytics tracks on AnalystBuilder (founded by Alex The Analyst), mastering exploratory data analysis (EDA), data cleaning, and relational database modeling.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Facilitated study groups among university peers at PDP University, assisting fellow students with SQL query optimization and Python data manipulation techniques.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SKILLS &amp; INTERESTS</w:t>
      </w:r>
    </w:p>
    <w:p>
      <w:pPr>
        <w:spacing w:before="0" w:after="20" w:line="252" w:lineRule="auto"/>
      </w:pPr>
      <w:r>
        <w:rPr>
          <w:rFonts w:ascii="Times New Roman" w:hAnsi="Times New Roman"/>
          <w:b/>
          <w:sz w:val="18"/>
        </w:rPr>
        <w:t xml:space="preserve">Skills: </w:t>
      </w:r>
      <w:r>
        <w:rPr>
          <w:rFonts w:ascii="Times New Roman" w:hAnsi="Times New Roman"/>
          <w:sz w:val="18"/>
        </w:rPr>
        <w:t>Power BI, Tableau, Advanced Excel (Pivot Tables, XLOOKUP, Nested Formulas, Data Modeling), Python (Pandas, NumPy, Matplotlib), SQL (PostgreSQL, MySQL), JavaScript, TypeScript, React, FastAPI, Git, GitHub, Figma.</w:t>
      </w:r>
    </w:p>
    <w:p>
      <w:pPr>
        <w:spacing w:before="0" w:after="20" w:line="252" w:lineRule="auto"/>
      </w:pPr>
      <w:r>
        <w:rPr>
          <w:rFonts w:ascii="Times New Roman" w:hAnsi="Times New Roman"/>
          <w:b/>
          <w:sz w:val="18"/>
        </w:rPr>
        <w:t xml:space="preserve">Languages: </w:t>
      </w:r>
      <w:r>
        <w:rPr>
          <w:rFonts w:ascii="Times New Roman" w:hAnsi="Times New Roman"/>
          <w:sz w:val="18"/>
        </w:rPr>
        <w:t>Uzbek (Native), Tajik (Native), English (B2 – Professional Working Proficiency), Russian (A1–A2 – Elementary / Actively Learning).</w:t>
      </w:r>
    </w:p>
    <w:p>
      <w:pPr>
        <w:spacing w:before="0" w:after="20" w:line="252" w:lineRule="auto"/>
      </w:pPr>
      <w:r>
        <w:rPr>
          <w:rFonts w:ascii="Times New Roman" w:hAnsi="Times New Roman"/>
          <w:b/>
          <w:sz w:val="18"/>
        </w:rPr>
        <w:t xml:space="preserve">Interests: </w:t>
      </w:r>
      <w:r>
        <w:rPr>
          <w:rFonts w:ascii="Times New Roman" w:hAnsi="Times New Roman"/>
          <w:sz w:val="18"/>
        </w:rPr>
        <w:t>AI &amp; Large Language Models, Data Visualization Design, Chess, Open-Source Technologies, Tech Blogging.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