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32"/>
        </w:rPr>
        <w:t>ОТАБЕК ХАЙДАРОВ</w:t>
      </w:r>
    </w:p>
    <w:p>
      <w:pPr>
        <w:spacing w:before="0" w:after="80"/>
        <w:jc w:val="center"/>
      </w:pPr>
      <w:r>
        <w:rPr>
          <w:rFonts w:ascii="Times New Roman" w:hAnsi="Times New Roman"/>
          <w:sz w:val="18"/>
        </w:rPr>
        <w:t>Ташкент, Узбекистан  |  +998 90 277 11 04  |  otabek11.haydarov@gmail.com  |  otabekhaydarov.me  |  linkedin.com/in/otabek-haydarov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ОБРАЗОВАНИЕ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PDP University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Ташкент (Сергели), Узбекистан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Бакалавриат: Информационные технологии (Направление: Аналитика данных / Data Analytics)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 – 2029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Академическая успеваемость: GPA 4.26 / 5.0 (по итогам 1 курса).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Профильные дисциплины: Системы управления базами данных (SQL), Python для Data Science, Визуализация данных и BI-аналитика, Теория вероятностей и прикладная статистика, Алгоритмы и структуры данных.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ОПЫТ РАБОТЫ И ПРОЕКТЫ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E-Commerce Profitability &amp; Unit Economics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Ташкент, Узбекистан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SQL, Power BI)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Провел детальный аудит транзакционной базы данных (2,000+ заказов) в PostgreSQL для оценки unit-экономики и выявления скрытых утечек маржинальности (margin leakage от 31% до 13%).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Спроектировал и оптимизировал сложные аналитические SQL-запросы (CTE, оконные функции, многотабличные JOIN) для расчета маркетингового ROAS, среднего чека (AOV) и LTV клиента.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Разработал интерактивный дашборд в Power BI для руководства, визуализирующий динамику чистой прибыли, рентабельность товарных категорий и поведение когорт покупателей.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U.S. Electric Vehicle Market Share &amp; Infrastructure Analysis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Ташкент, Узбекистан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Analyst (PostgreSQL, Python, Tableau, SQL)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Осуществил полный цикл очистки, нормализации и статистического анализа массива данных по 287+ млн зарегистрированных транспортных средств в 51 юрисдикции.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Выявил динамику проникновения электромобилей (EV), тренды перехода с традиционного топлива и дефицит зарядной инфраструктуры с помощью Python и PostgreSQL.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Построил динамические дашборды в Tableau, предоставив стейкхолдерам пространственную аналитику для регионального планирования инвестиций в электрозарядные станции.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Natural Language SQL Query Engine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Ташкент, Узбекистан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Data &amp; Software Developer (Python, FastAPI, PostgreSQL, LLMs)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2025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Разработал инструмент, позволяющий нетехническим сотрудникам формулировать бизнес-запросы на естественном языке и мгновенно получать валидные SQL-выборки из БД.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Реализовал защитный слой валидации структуры запросов (guard layer) на базе FastAPI, предотвращающий выполнение некорректных и несанкционированных операций.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ЛИДЕРСКИЙ ОПЫТ (LEADERSHIP EXPERIENCE)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8064"/>
          </w:tcPr>
          <w:p>
            <w:pPr>
              <w:spacing w:before="60" w:after="0"/>
            </w:pPr>
            <w:r>
              <w:rPr>
                <w:rFonts w:ascii="Times New Roman" w:hAnsi="Times New Roman"/>
                <w:b/>
                <w:sz w:val="20"/>
              </w:rPr>
              <w:t>AnalystBuilder &amp; Open-Source Community</w:t>
            </w:r>
          </w:p>
        </w:tc>
        <w:tc>
          <w:tcPr>
            <w:tcW w:type="dxa" w:w="2736"/>
          </w:tcPr>
          <w:p>
            <w:pPr>
              <w:spacing w:before="6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Ташкент / Удаленно</w:t>
            </w:r>
          </w:p>
        </w:tc>
      </w:tr>
      <w:tr>
        <w:tc>
          <w:tcPr>
            <w:tcW w:type="dxa" w:w="8064"/>
          </w:tcPr>
          <w:p>
            <w:pPr>
              <w:spacing w:before="0" w:after="20"/>
            </w:pPr>
            <w:r>
              <w:rPr>
                <w:rFonts w:ascii="Times New Roman" w:hAnsi="Times New Roman"/>
                <w:i/>
                <w:sz w:val="19"/>
              </w:rPr>
              <w:t>Участник Data-сообщества &amp; Ментор учебных групп</w:t>
            </w:r>
          </w:p>
        </w:tc>
        <w:tc>
          <w:tcPr>
            <w:tcW w:type="dxa" w:w="2736"/>
          </w:tcPr>
          <w:p>
            <w:pPr>
              <w:spacing w:before="0" w:after="20"/>
              <w:jc w:val="right"/>
            </w:pPr>
            <w:r>
              <w:rPr>
                <w:rFonts w:ascii="Times New Roman" w:hAnsi="Times New Roman"/>
                <w:i/>
                <w:sz w:val="19"/>
              </w:rPr>
              <w:t>2024 – настоящее время</w:t>
            </w:r>
          </w:p>
        </w:tc>
      </w:tr>
    </w:tbl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Успешно выполнил серию прикладных бизнес-кейсов на платформе AnalystBuilder (автор: Alex The Analyst) по очистке данных, разведочному анализу (EDA) и реляционному моделированию.</w:t>
      </w:r>
    </w:p>
    <w:p>
      <w:pPr>
        <w:pStyle w:val="ListBullet"/>
        <w:spacing w:before="0" w:after="20" w:line="252" w:lineRule="auto"/>
        <w:ind w:left="288"/>
      </w:pPr>
      <w:r>
        <w:rPr>
          <w:rFonts w:ascii="Times New Roman" w:hAnsi="Times New Roman"/>
          <w:sz w:val="18"/>
        </w:rPr>
        <w:t>Курировал академические группы студентов в PDP University, консультируя коллег по синтаксису и оптимизации сложных SQL-запросов, а также библиотекам Pandas и NumPy.</w:t>
      </w:r>
    </w:p>
    <w:p>
      <w:pPr>
        <w:keepNext/>
        <w:spacing w:before="160" w:after="40"/>
        <w:pBdr>
          <w:bottom w:val="single" w:sz="6" w:space="1" w:color="000000"/>
        </w:pBdr>
      </w:pPr>
      <w:r>
        <w:rPr>
          <w:rFonts w:ascii="Times New Roman" w:hAnsi="Times New Roman"/>
          <w:b/>
          <w:sz w:val="22"/>
        </w:rPr>
        <w:t>НАВЫКИ И ИНТЕРЕСЫ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Навыки: </w:t>
      </w:r>
      <w:r>
        <w:rPr>
          <w:rFonts w:ascii="Times New Roman" w:hAnsi="Times New Roman"/>
          <w:sz w:val="18"/>
        </w:rPr>
        <w:t>Power BI, Tableau, Продвинутый Excel (Сводные таблицы, XLOOKUP, Data Modeling), Python (Pandas, NumPy, Matplotlib), SQL (PostgreSQL, MySQL), JavaScript, TypeScript, React, FastAPI, Git, GitHub, Figma.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Языки: </w:t>
      </w:r>
      <w:r>
        <w:rPr>
          <w:rFonts w:ascii="Times New Roman" w:hAnsi="Times New Roman"/>
          <w:sz w:val="18"/>
        </w:rPr>
        <w:t>Узбекский (Родной), Таджикский (Родной), Английский (B2 — Профессиональный рабочий уровень), Русский (A1–A2 — Базовый / Активно изучается).</w:t>
      </w:r>
    </w:p>
    <w:p>
      <w:pPr>
        <w:spacing w:before="0" w:after="20" w:line="252" w:lineRule="auto"/>
      </w:pPr>
      <w:r>
        <w:rPr>
          <w:rFonts w:ascii="Times New Roman" w:hAnsi="Times New Roman"/>
          <w:b/>
          <w:sz w:val="18"/>
        </w:rPr>
        <w:t xml:space="preserve">Интересы: </w:t>
      </w:r>
      <w:r>
        <w:rPr>
          <w:rFonts w:ascii="Times New Roman" w:hAnsi="Times New Roman"/>
          <w:sz w:val="18"/>
        </w:rPr>
        <w:t>Искусственный интеллект и LLM, дизайн визуализации данных, шахматы, Open-source разработка, технологическая аналитика.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