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26" w:rsidRDefault="004760E3" w:rsidP="00480C26">
      <w:pPr>
        <w:spacing w:after="0" w:line="240" w:lineRule="auto"/>
        <w:jc w:val="center"/>
        <w:rPr>
          <w:rFonts w:ascii="Times New Roman" w:hAnsi="Times New Roman" w:cs="Times New Roman"/>
          <w:b/>
          <w:sz w:val="28"/>
          <w:szCs w:val="28"/>
        </w:rPr>
      </w:pPr>
      <w:r w:rsidRPr="004760E3">
        <w:rPr>
          <w:rFonts w:ascii="Times New Roman" w:hAnsi="Times New Roman" w:cs="Times New Roman"/>
          <w:b/>
          <w:sz w:val="28"/>
          <w:szCs w:val="28"/>
        </w:rPr>
        <w:t>Assignment</w:t>
      </w:r>
      <w:r w:rsidR="00480C26">
        <w:rPr>
          <w:rFonts w:ascii="Times New Roman" w:hAnsi="Times New Roman" w:cs="Times New Roman"/>
          <w:b/>
          <w:sz w:val="28"/>
          <w:szCs w:val="28"/>
        </w:rPr>
        <w:t xml:space="preserve"> </w:t>
      </w:r>
    </w:p>
    <w:p w:rsidR="00480C26" w:rsidRPr="004760E3" w:rsidRDefault="00480C26" w:rsidP="00480C2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Semester </w:t>
      </w:r>
      <w:r w:rsidR="002C23E3">
        <w:rPr>
          <w:rFonts w:ascii="Times New Roman" w:hAnsi="Times New Roman" w:cs="Times New Roman"/>
          <w:b/>
          <w:sz w:val="28"/>
          <w:szCs w:val="28"/>
        </w:rPr>
        <w:t>I</w:t>
      </w:r>
      <w:r>
        <w:rPr>
          <w:rFonts w:ascii="Times New Roman" w:hAnsi="Times New Roman" w:cs="Times New Roman"/>
          <w:b/>
          <w:sz w:val="28"/>
          <w:szCs w:val="28"/>
        </w:rPr>
        <w:t>I, 201</w:t>
      </w:r>
      <w:r w:rsidR="002C23E3">
        <w:rPr>
          <w:rFonts w:ascii="Times New Roman" w:hAnsi="Times New Roman" w:cs="Times New Roman"/>
          <w:b/>
          <w:sz w:val="28"/>
          <w:szCs w:val="28"/>
        </w:rPr>
        <w:t>8</w:t>
      </w:r>
    </w:p>
    <w:p w:rsidR="004760E3" w:rsidRDefault="004760E3" w:rsidP="00C256C0">
      <w:pPr>
        <w:spacing w:after="0" w:line="240" w:lineRule="auto"/>
        <w:rPr>
          <w:rFonts w:ascii="Times New Roman" w:hAnsi="Times New Roman" w:cs="Times New Roman"/>
          <w:sz w:val="24"/>
          <w:szCs w:val="24"/>
        </w:rPr>
      </w:pPr>
    </w:p>
    <w:p w:rsidR="008B1DE4" w:rsidRPr="006D1C0C" w:rsidRDefault="008B1DE4" w:rsidP="00C256C0">
      <w:pPr>
        <w:spacing w:after="0" w:line="240" w:lineRule="auto"/>
        <w:jc w:val="both"/>
        <w:rPr>
          <w:rFonts w:ascii="Times New Roman" w:hAnsi="Times New Roman" w:cs="Times New Roman"/>
          <w:sz w:val="24"/>
          <w:szCs w:val="24"/>
        </w:rPr>
      </w:pPr>
      <w:r w:rsidRPr="00C36F20">
        <w:rPr>
          <w:rFonts w:ascii="Times New Roman" w:hAnsi="Times New Roman" w:cs="Times New Roman"/>
          <w:sz w:val="24"/>
          <w:szCs w:val="24"/>
        </w:rPr>
        <w:t xml:space="preserve">This assignment is worth </w:t>
      </w:r>
      <w:r>
        <w:rPr>
          <w:rFonts w:ascii="Times New Roman" w:hAnsi="Times New Roman" w:cs="Times New Roman"/>
          <w:sz w:val="24"/>
          <w:szCs w:val="24"/>
        </w:rPr>
        <w:t>1</w:t>
      </w:r>
      <w:r w:rsidRPr="00C36F20">
        <w:rPr>
          <w:rFonts w:ascii="Times New Roman" w:hAnsi="Times New Roman" w:cs="Times New Roman"/>
          <w:sz w:val="24"/>
          <w:szCs w:val="24"/>
        </w:rPr>
        <w:t>0% of the assessment for this unit. S</w:t>
      </w:r>
      <w:r>
        <w:rPr>
          <w:rFonts w:ascii="Times New Roman" w:hAnsi="Times New Roman" w:cs="Times New Roman"/>
          <w:sz w:val="24"/>
          <w:szCs w:val="24"/>
        </w:rPr>
        <w:t xml:space="preserve">ubmit a hard copy of your assignment </w:t>
      </w:r>
      <w:r w:rsidRPr="00C36F20">
        <w:rPr>
          <w:rFonts w:ascii="Times New Roman" w:hAnsi="Times New Roman" w:cs="Times New Roman"/>
          <w:sz w:val="24"/>
          <w:szCs w:val="24"/>
        </w:rPr>
        <w:t>on or before the due date</w:t>
      </w:r>
      <w:r w:rsidR="007935A4">
        <w:rPr>
          <w:rFonts w:ascii="Times New Roman" w:hAnsi="Times New Roman" w:cs="Times New Roman"/>
          <w:sz w:val="24"/>
          <w:szCs w:val="24"/>
        </w:rPr>
        <w:t>.</w:t>
      </w:r>
      <w:r w:rsidR="0087243F">
        <w:rPr>
          <w:rFonts w:ascii="Times New Roman" w:hAnsi="Times New Roman" w:cs="Times New Roman"/>
          <w:sz w:val="24"/>
          <w:szCs w:val="24"/>
        </w:rPr>
        <w:t xml:space="preserve"> Do </w:t>
      </w:r>
      <w:r w:rsidR="00C256C0">
        <w:rPr>
          <w:rFonts w:ascii="Times New Roman" w:hAnsi="Times New Roman" w:cs="Times New Roman"/>
          <w:sz w:val="24"/>
          <w:szCs w:val="24"/>
        </w:rPr>
        <w:t>NOT</w:t>
      </w:r>
      <w:r w:rsidR="0087243F">
        <w:rPr>
          <w:rFonts w:ascii="Times New Roman" w:hAnsi="Times New Roman" w:cs="Times New Roman"/>
          <w:sz w:val="24"/>
          <w:szCs w:val="24"/>
        </w:rPr>
        <w:t xml:space="preserve"> send the </w:t>
      </w:r>
      <w:r w:rsidR="0087243F" w:rsidRPr="00480C26">
        <w:rPr>
          <w:rFonts w:ascii="Times New Roman" w:hAnsi="Times New Roman" w:cs="Times New Roman"/>
          <w:noProof/>
          <w:sz w:val="24"/>
          <w:szCs w:val="24"/>
        </w:rPr>
        <w:t>soft</w:t>
      </w:r>
      <w:r w:rsidR="00480C26">
        <w:rPr>
          <w:rFonts w:ascii="Times New Roman" w:hAnsi="Times New Roman" w:cs="Times New Roman"/>
          <w:noProof/>
          <w:sz w:val="24"/>
          <w:szCs w:val="24"/>
        </w:rPr>
        <w:t xml:space="preserve"> </w:t>
      </w:r>
      <w:r w:rsidR="0087243F" w:rsidRPr="00480C26">
        <w:rPr>
          <w:rFonts w:ascii="Times New Roman" w:hAnsi="Times New Roman" w:cs="Times New Roman"/>
          <w:noProof/>
          <w:sz w:val="24"/>
          <w:szCs w:val="24"/>
        </w:rPr>
        <w:t>copies</w:t>
      </w:r>
      <w:r w:rsidR="00480C26">
        <w:rPr>
          <w:rFonts w:ascii="Times New Roman" w:hAnsi="Times New Roman" w:cs="Times New Roman"/>
          <w:sz w:val="24"/>
          <w:szCs w:val="24"/>
        </w:rPr>
        <w:t xml:space="preserve"> </w:t>
      </w:r>
      <w:r w:rsidR="0087243F">
        <w:rPr>
          <w:rFonts w:ascii="Times New Roman" w:hAnsi="Times New Roman" w:cs="Times New Roman"/>
          <w:sz w:val="24"/>
          <w:szCs w:val="24"/>
        </w:rPr>
        <w:t xml:space="preserve">through email. However, please </w:t>
      </w:r>
      <w:r w:rsidR="007935A4">
        <w:rPr>
          <w:rFonts w:ascii="Times New Roman" w:hAnsi="Times New Roman" w:cs="Times New Roman"/>
          <w:sz w:val="24"/>
          <w:szCs w:val="24"/>
        </w:rPr>
        <w:t>keep the soft copies</w:t>
      </w:r>
      <w:r w:rsidRPr="00C36F20">
        <w:rPr>
          <w:rFonts w:ascii="Times New Roman" w:hAnsi="Times New Roman" w:cs="Times New Roman"/>
          <w:sz w:val="24"/>
          <w:szCs w:val="24"/>
        </w:rPr>
        <w:t xml:space="preserve"> of </w:t>
      </w:r>
      <w:r w:rsidR="0087243F">
        <w:rPr>
          <w:rFonts w:ascii="Times New Roman" w:hAnsi="Times New Roman" w:cs="Times New Roman"/>
          <w:sz w:val="24"/>
          <w:szCs w:val="24"/>
        </w:rPr>
        <w:t xml:space="preserve">all of </w:t>
      </w:r>
      <w:r w:rsidRPr="00C36F20">
        <w:rPr>
          <w:rFonts w:ascii="Times New Roman" w:hAnsi="Times New Roman" w:cs="Times New Roman"/>
          <w:sz w:val="24"/>
          <w:szCs w:val="24"/>
        </w:rPr>
        <w:t>your</w:t>
      </w:r>
      <w:r w:rsidR="007935A4">
        <w:rPr>
          <w:rFonts w:ascii="Times New Roman" w:hAnsi="Times New Roman" w:cs="Times New Roman"/>
          <w:sz w:val="24"/>
          <w:szCs w:val="24"/>
        </w:rPr>
        <w:t xml:space="preserve"> files</w:t>
      </w:r>
      <w:r w:rsidRPr="00C36F20">
        <w:rPr>
          <w:rFonts w:ascii="Times New Roman" w:hAnsi="Times New Roman" w:cs="Times New Roman"/>
          <w:sz w:val="24"/>
          <w:szCs w:val="24"/>
        </w:rPr>
        <w:t xml:space="preserve"> </w:t>
      </w:r>
      <w:r w:rsidR="007935A4">
        <w:rPr>
          <w:rFonts w:ascii="Times New Roman" w:hAnsi="Times New Roman" w:cs="Times New Roman"/>
          <w:sz w:val="24"/>
          <w:szCs w:val="24"/>
        </w:rPr>
        <w:t xml:space="preserve">(e.g., MS Word, Excel, </w:t>
      </w:r>
      <w:r>
        <w:rPr>
          <w:rFonts w:ascii="Times New Roman" w:hAnsi="Times New Roman" w:cs="Times New Roman"/>
          <w:sz w:val="24"/>
          <w:szCs w:val="24"/>
        </w:rPr>
        <w:t>R script</w:t>
      </w:r>
      <w:r w:rsidR="0087243F">
        <w:rPr>
          <w:rFonts w:ascii="Times New Roman" w:hAnsi="Times New Roman" w:cs="Times New Roman"/>
          <w:sz w:val="24"/>
          <w:szCs w:val="24"/>
        </w:rPr>
        <w:t xml:space="preserve"> etc.</w:t>
      </w:r>
      <w:r w:rsidR="007935A4">
        <w:rPr>
          <w:rFonts w:ascii="Times New Roman" w:hAnsi="Times New Roman" w:cs="Times New Roman"/>
          <w:sz w:val="24"/>
          <w:szCs w:val="24"/>
        </w:rPr>
        <w:t>)</w:t>
      </w:r>
      <w:r w:rsidR="00480C26">
        <w:rPr>
          <w:rFonts w:ascii="Times New Roman" w:hAnsi="Times New Roman" w:cs="Times New Roman"/>
          <w:sz w:val="24"/>
          <w:szCs w:val="24"/>
        </w:rPr>
        <w:t xml:space="preserve"> with your workings. </w:t>
      </w:r>
      <w:r w:rsidR="0087243F">
        <w:rPr>
          <w:rFonts w:ascii="Times New Roman" w:hAnsi="Times New Roman" w:cs="Times New Roman"/>
          <w:sz w:val="24"/>
          <w:szCs w:val="24"/>
        </w:rPr>
        <w:t xml:space="preserve">They may </w:t>
      </w:r>
      <w:r w:rsidR="007935A4">
        <w:rPr>
          <w:rFonts w:ascii="Times New Roman" w:hAnsi="Times New Roman" w:cs="Times New Roman"/>
          <w:sz w:val="24"/>
          <w:szCs w:val="24"/>
        </w:rPr>
        <w:t>be reques</w:t>
      </w:r>
      <w:r w:rsidR="00480C26">
        <w:rPr>
          <w:rFonts w:ascii="Times New Roman" w:hAnsi="Times New Roman" w:cs="Times New Roman"/>
          <w:sz w:val="24"/>
          <w:szCs w:val="24"/>
        </w:rPr>
        <w:t xml:space="preserve">ted, </w:t>
      </w:r>
      <w:r w:rsidR="007935A4">
        <w:rPr>
          <w:rFonts w:ascii="Times New Roman" w:hAnsi="Times New Roman" w:cs="Times New Roman"/>
          <w:sz w:val="24"/>
          <w:szCs w:val="24"/>
        </w:rPr>
        <w:t>if necessary</w:t>
      </w:r>
      <w:r w:rsidR="00480C26">
        <w:rPr>
          <w:rFonts w:ascii="Times New Roman" w:hAnsi="Times New Roman" w:cs="Times New Roman"/>
          <w:sz w:val="24"/>
          <w:szCs w:val="24"/>
        </w:rPr>
        <w:t xml:space="preserve">, during marking process. </w:t>
      </w:r>
      <w:r w:rsidR="00480C26" w:rsidRPr="002245D7">
        <w:rPr>
          <w:rFonts w:ascii="Times New Roman" w:hAnsi="Times New Roman" w:cs="Times New Roman"/>
          <w:b/>
          <w:noProof/>
          <w:color w:val="FF0000"/>
          <w:sz w:val="24"/>
          <w:szCs w:val="24"/>
        </w:rPr>
        <w:t>The du</w:t>
      </w:r>
      <w:r w:rsidRPr="002245D7">
        <w:rPr>
          <w:rFonts w:ascii="Times New Roman" w:hAnsi="Times New Roman" w:cs="Times New Roman"/>
          <w:b/>
          <w:noProof/>
          <w:color w:val="FF0000"/>
          <w:sz w:val="24"/>
          <w:szCs w:val="24"/>
        </w:rPr>
        <w:t>e</w:t>
      </w:r>
      <w:r w:rsidRPr="002245D7">
        <w:rPr>
          <w:rFonts w:ascii="Times New Roman" w:hAnsi="Times New Roman" w:cs="Times New Roman"/>
          <w:b/>
          <w:color w:val="FF0000"/>
          <w:sz w:val="24"/>
          <w:szCs w:val="24"/>
        </w:rPr>
        <w:t xml:space="preserve"> date</w:t>
      </w:r>
      <w:r w:rsidR="00480C26" w:rsidRPr="002245D7">
        <w:rPr>
          <w:rFonts w:ascii="Times New Roman" w:hAnsi="Times New Roman" w:cs="Times New Roman"/>
          <w:b/>
          <w:color w:val="FF0000"/>
          <w:sz w:val="24"/>
          <w:szCs w:val="24"/>
        </w:rPr>
        <w:t xml:space="preserve"> for the submission</w:t>
      </w:r>
      <w:r w:rsidRPr="002245D7">
        <w:rPr>
          <w:rFonts w:ascii="Times New Roman" w:hAnsi="Times New Roman" w:cs="Times New Roman"/>
          <w:b/>
          <w:color w:val="FF0000"/>
          <w:sz w:val="24"/>
          <w:szCs w:val="24"/>
        </w:rPr>
        <w:t xml:space="preserve"> is </w:t>
      </w:r>
      <w:r w:rsidR="00A47169">
        <w:rPr>
          <w:rFonts w:ascii="Times New Roman" w:hAnsi="Times New Roman" w:cs="Times New Roman"/>
          <w:b/>
          <w:color w:val="FF0000"/>
          <w:sz w:val="24"/>
          <w:szCs w:val="24"/>
        </w:rPr>
        <w:t>1</w:t>
      </w:r>
      <w:r w:rsidR="006D1C0C">
        <w:rPr>
          <w:rFonts w:ascii="Times New Roman" w:hAnsi="Times New Roman" w:cs="Times New Roman"/>
          <w:b/>
          <w:color w:val="FF0000"/>
          <w:sz w:val="24"/>
          <w:szCs w:val="24"/>
        </w:rPr>
        <w:t>7</w:t>
      </w:r>
      <w:r w:rsidRPr="002245D7">
        <w:rPr>
          <w:rFonts w:ascii="Times New Roman" w:hAnsi="Times New Roman" w:cs="Times New Roman"/>
          <w:b/>
          <w:color w:val="FF0000"/>
          <w:sz w:val="24"/>
          <w:szCs w:val="24"/>
          <w:vertAlign w:val="superscript"/>
        </w:rPr>
        <w:t>th</w:t>
      </w:r>
      <w:r w:rsidRPr="002245D7">
        <w:rPr>
          <w:rFonts w:ascii="Times New Roman" w:hAnsi="Times New Roman" w:cs="Times New Roman"/>
          <w:b/>
          <w:color w:val="FF0000"/>
          <w:sz w:val="24"/>
          <w:szCs w:val="24"/>
        </w:rPr>
        <w:t xml:space="preserve"> of </w:t>
      </w:r>
      <w:r w:rsidR="00096959" w:rsidRPr="002245D7">
        <w:rPr>
          <w:rFonts w:ascii="Times New Roman" w:hAnsi="Times New Roman" w:cs="Times New Roman"/>
          <w:b/>
          <w:color w:val="FF0000"/>
          <w:sz w:val="24"/>
          <w:szCs w:val="24"/>
        </w:rPr>
        <w:t>September 2018</w:t>
      </w:r>
      <w:r w:rsidRPr="002245D7">
        <w:rPr>
          <w:rFonts w:ascii="Times New Roman" w:hAnsi="Times New Roman" w:cs="Times New Roman"/>
          <w:b/>
          <w:color w:val="FF0000"/>
          <w:sz w:val="24"/>
          <w:szCs w:val="24"/>
        </w:rPr>
        <w:t>, by 16:00.</w:t>
      </w:r>
      <w:r w:rsidR="006C5C55" w:rsidRPr="002245D7">
        <w:rPr>
          <w:rFonts w:ascii="Times New Roman" w:hAnsi="Times New Roman" w:cs="Times New Roman"/>
          <w:b/>
          <w:color w:val="FF0000"/>
          <w:sz w:val="24"/>
          <w:szCs w:val="24"/>
        </w:rPr>
        <w:t xml:space="preserve"> </w:t>
      </w:r>
      <w:r w:rsidR="00751C4A" w:rsidRPr="006D1C0C">
        <w:rPr>
          <w:rFonts w:ascii="Times New Roman" w:hAnsi="Times New Roman" w:cs="Times New Roman"/>
          <w:sz w:val="24"/>
          <w:szCs w:val="24"/>
        </w:rPr>
        <w:t>Assignment</w:t>
      </w:r>
      <w:r w:rsidR="006C5C55" w:rsidRPr="006D1C0C">
        <w:rPr>
          <w:rFonts w:ascii="Times New Roman" w:hAnsi="Times New Roman" w:cs="Times New Roman"/>
          <w:sz w:val="24"/>
          <w:szCs w:val="24"/>
        </w:rPr>
        <w:t xml:space="preserve"> box</w:t>
      </w:r>
      <w:r w:rsidR="00C256C0" w:rsidRPr="006D1C0C">
        <w:rPr>
          <w:rFonts w:ascii="Times New Roman" w:hAnsi="Times New Roman" w:cs="Times New Roman"/>
          <w:sz w:val="24"/>
          <w:szCs w:val="24"/>
        </w:rPr>
        <w:t xml:space="preserve"> number</w:t>
      </w:r>
      <w:r w:rsidR="006C5C55" w:rsidRPr="006D1C0C">
        <w:rPr>
          <w:rFonts w:ascii="Times New Roman" w:hAnsi="Times New Roman" w:cs="Times New Roman"/>
          <w:sz w:val="24"/>
          <w:szCs w:val="24"/>
        </w:rPr>
        <w:t xml:space="preserve"> </w:t>
      </w:r>
      <w:r w:rsidR="00C256C0" w:rsidRPr="006D1C0C">
        <w:rPr>
          <w:rFonts w:ascii="Times New Roman" w:hAnsi="Times New Roman" w:cs="Times New Roman"/>
          <w:sz w:val="24"/>
          <w:szCs w:val="24"/>
        </w:rPr>
        <w:t xml:space="preserve">TBA later </w:t>
      </w:r>
      <w:r w:rsidR="0087243F" w:rsidRPr="006D1C0C">
        <w:rPr>
          <w:rFonts w:ascii="Times New Roman" w:hAnsi="Times New Roman" w:cs="Times New Roman"/>
          <w:sz w:val="24"/>
          <w:szCs w:val="24"/>
        </w:rPr>
        <w:t>which is located on level 5, building 6B</w:t>
      </w:r>
      <w:r w:rsidR="006C5C55" w:rsidRPr="006D1C0C">
        <w:rPr>
          <w:rFonts w:ascii="Times New Roman" w:hAnsi="Times New Roman" w:cs="Times New Roman"/>
          <w:sz w:val="24"/>
          <w:szCs w:val="24"/>
        </w:rPr>
        <w:t>.</w:t>
      </w:r>
    </w:p>
    <w:p w:rsidR="00B966F3" w:rsidRDefault="00B966F3" w:rsidP="00057094">
      <w:pPr>
        <w:autoSpaceDE w:val="0"/>
        <w:autoSpaceDN w:val="0"/>
        <w:adjustRightInd w:val="0"/>
        <w:spacing w:after="0" w:line="240" w:lineRule="auto"/>
        <w:jc w:val="both"/>
        <w:rPr>
          <w:rFonts w:ascii="Times New Roman" w:hAnsi="Times New Roman" w:cs="Times New Roman"/>
          <w:sz w:val="24"/>
          <w:szCs w:val="24"/>
        </w:rPr>
      </w:pPr>
    </w:p>
    <w:p w:rsidR="00D45747" w:rsidRDefault="00D45747" w:rsidP="000570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assignment focuses on financial asset return forecasting. </w:t>
      </w:r>
      <w:r w:rsidRPr="00D45747">
        <w:rPr>
          <w:rFonts w:ascii="Times New Roman" w:hAnsi="Times New Roman" w:cs="Times New Roman"/>
          <w:sz w:val="24"/>
          <w:szCs w:val="24"/>
        </w:rPr>
        <w:t>A financial return, in its simplest terms, is the money made or lost on an investment.</w:t>
      </w:r>
      <w:r w:rsidR="003D2DF3">
        <w:rPr>
          <w:rFonts w:ascii="Times New Roman" w:hAnsi="Times New Roman" w:cs="Times New Roman"/>
          <w:sz w:val="24"/>
          <w:szCs w:val="24"/>
        </w:rPr>
        <w:t xml:space="preserve"> This concept </w:t>
      </w:r>
      <w:r>
        <w:rPr>
          <w:rFonts w:ascii="Times New Roman" w:hAnsi="Times New Roman" w:cs="Times New Roman"/>
          <w:sz w:val="24"/>
          <w:szCs w:val="24"/>
        </w:rPr>
        <w:t>is</w:t>
      </w:r>
      <w:r w:rsidR="003D2DF3">
        <w:rPr>
          <w:rFonts w:ascii="Times New Roman" w:hAnsi="Times New Roman" w:cs="Times New Roman"/>
          <w:sz w:val="24"/>
          <w:szCs w:val="24"/>
        </w:rPr>
        <w:t xml:space="preserve"> </w:t>
      </w:r>
      <w:r>
        <w:rPr>
          <w:rFonts w:ascii="Times New Roman" w:hAnsi="Times New Roman" w:cs="Times New Roman"/>
          <w:sz w:val="24"/>
          <w:szCs w:val="24"/>
        </w:rPr>
        <w:t>one of the important topics in Finance or Financial Econometrics because the investors</w:t>
      </w:r>
      <w:r w:rsidR="0079083D">
        <w:rPr>
          <w:rFonts w:ascii="Times New Roman" w:hAnsi="Times New Roman" w:cs="Times New Roman"/>
          <w:sz w:val="24"/>
          <w:szCs w:val="24"/>
        </w:rPr>
        <w:t xml:space="preserve"> and portfolio managers </w:t>
      </w:r>
      <w:r>
        <w:rPr>
          <w:rFonts w:ascii="Times New Roman" w:hAnsi="Times New Roman" w:cs="Times New Roman"/>
          <w:sz w:val="24"/>
          <w:szCs w:val="24"/>
        </w:rPr>
        <w:t>are</w:t>
      </w:r>
      <w:r w:rsidR="0079083D">
        <w:rPr>
          <w:rFonts w:ascii="Times New Roman" w:hAnsi="Times New Roman" w:cs="Times New Roman"/>
          <w:sz w:val="24"/>
          <w:szCs w:val="24"/>
        </w:rPr>
        <w:t xml:space="preserve"> </w:t>
      </w:r>
      <w:r>
        <w:rPr>
          <w:rFonts w:ascii="Times New Roman" w:hAnsi="Times New Roman" w:cs="Times New Roman"/>
          <w:sz w:val="24"/>
          <w:szCs w:val="24"/>
        </w:rPr>
        <w:t>interested in accurate return forecasting</w:t>
      </w:r>
      <w:r w:rsidR="00E54301">
        <w:rPr>
          <w:rFonts w:ascii="Times New Roman" w:hAnsi="Times New Roman" w:cs="Times New Roman"/>
          <w:sz w:val="24"/>
          <w:szCs w:val="24"/>
        </w:rPr>
        <w:t xml:space="preserve"> to make important financial decisions</w:t>
      </w:r>
      <w:r>
        <w:rPr>
          <w:rFonts w:ascii="Times New Roman" w:hAnsi="Times New Roman" w:cs="Times New Roman"/>
          <w:sz w:val="24"/>
          <w:szCs w:val="24"/>
        </w:rPr>
        <w:t>.</w:t>
      </w:r>
      <w:r w:rsidR="00E54301">
        <w:rPr>
          <w:rFonts w:ascii="Times New Roman" w:hAnsi="Times New Roman" w:cs="Times New Roman"/>
          <w:sz w:val="24"/>
          <w:szCs w:val="24"/>
        </w:rPr>
        <w:t xml:space="preserve"> </w:t>
      </w:r>
      <w:r>
        <w:rPr>
          <w:rFonts w:ascii="Times New Roman" w:hAnsi="Times New Roman" w:cs="Times New Roman"/>
          <w:sz w:val="24"/>
          <w:szCs w:val="24"/>
        </w:rPr>
        <w:t xml:space="preserve">In addition, financial return forecast is used to calculate a value-at-risk which is </w:t>
      </w:r>
      <w:r w:rsidR="0079083D">
        <w:rPr>
          <w:rFonts w:ascii="Times New Roman" w:hAnsi="Times New Roman" w:cs="Times New Roman"/>
          <w:sz w:val="24"/>
          <w:szCs w:val="24"/>
        </w:rPr>
        <w:t xml:space="preserve">the </w:t>
      </w:r>
      <w:r>
        <w:rPr>
          <w:rFonts w:ascii="Times New Roman" w:hAnsi="Times New Roman" w:cs="Times New Roman"/>
          <w:sz w:val="24"/>
          <w:szCs w:val="24"/>
        </w:rPr>
        <w:t xml:space="preserve">most common measure of risk in </w:t>
      </w:r>
      <w:r w:rsidR="0079083D">
        <w:rPr>
          <w:rFonts w:ascii="Times New Roman" w:hAnsi="Times New Roman" w:cs="Times New Roman"/>
          <w:sz w:val="24"/>
          <w:szCs w:val="24"/>
        </w:rPr>
        <w:t>practice</w:t>
      </w:r>
      <w:r>
        <w:rPr>
          <w:rFonts w:ascii="Times New Roman" w:hAnsi="Times New Roman" w:cs="Times New Roman"/>
          <w:sz w:val="24"/>
          <w:szCs w:val="24"/>
        </w:rPr>
        <w:t>.</w:t>
      </w:r>
      <w:r w:rsidR="0079083D">
        <w:rPr>
          <w:rFonts w:ascii="Times New Roman" w:hAnsi="Times New Roman" w:cs="Times New Roman"/>
          <w:sz w:val="24"/>
          <w:szCs w:val="24"/>
        </w:rPr>
        <w:t xml:space="preserve"> </w:t>
      </w:r>
    </w:p>
    <w:p w:rsidR="00D45747" w:rsidRDefault="00D45747" w:rsidP="00057094">
      <w:pPr>
        <w:autoSpaceDE w:val="0"/>
        <w:autoSpaceDN w:val="0"/>
        <w:adjustRightInd w:val="0"/>
        <w:spacing w:after="0" w:line="240" w:lineRule="auto"/>
        <w:jc w:val="both"/>
        <w:rPr>
          <w:rFonts w:ascii="Times New Roman" w:hAnsi="Times New Roman" w:cs="Times New Roman"/>
          <w:sz w:val="24"/>
          <w:szCs w:val="24"/>
        </w:rPr>
      </w:pPr>
    </w:p>
    <w:p w:rsidR="00B83245" w:rsidRDefault="00B83245" w:rsidP="0005709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learning objectives will be </w:t>
      </w:r>
      <w:r w:rsidR="004A4C07">
        <w:rPr>
          <w:rFonts w:ascii="Times New Roman" w:hAnsi="Times New Roman" w:cs="Times New Roman"/>
          <w:sz w:val="24"/>
          <w:szCs w:val="24"/>
        </w:rPr>
        <w:t xml:space="preserve">addressed </w:t>
      </w:r>
      <w:r>
        <w:rPr>
          <w:rFonts w:ascii="Times New Roman" w:hAnsi="Times New Roman" w:cs="Times New Roman"/>
          <w:sz w:val="24"/>
          <w:szCs w:val="24"/>
        </w:rPr>
        <w:t>in</w:t>
      </w:r>
      <w:r w:rsidR="004A4C07">
        <w:rPr>
          <w:rFonts w:ascii="Times New Roman" w:hAnsi="Times New Roman" w:cs="Times New Roman"/>
          <w:sz w:val="24"/>
          <w:szCs w:val="24"/>
        </w:rPr>
        <w:t xml:space="preserve"> </w:t>
      </w:r>
      <w:r>
        <w:rPr>
          <w:rFonts w:ascii="Times New Roman" w:hAnsi="Times New Roman" w:cs="Times New Roman"/>
          <w:sz w:val="24"/>
          <w:szCs w:val="24"/>
        </w:rPr>
        <w:t>this assignment.</w:t>
      </w:r>
    </w:p>
    <w:p w:rsidR="00B83245" w:rsidRDefault="00B83245" w:rsidP="00057094">
      <w:pPr>
        <w:autoSpaceDE w:val="0"/>
        <w:autoSpaceDN w:val="0"/>
        <w:adjustRightInd w:val="0"/>
        <w:spacing w:after="0" w:line="240" w:lineRule="auto"/>
        <w:jc w:val="both"/>
        <w:rPr>
          <w:rFonts w:ascii="Times New Roman" w:hAnsi="Times New Roman" w:cs="Times New Roman"/>
          <w:sz w:val="24"/>
          <w:szCs w:val="24"/>
        </w:rPr>
      </w:pPr>
    </w:p>
    <w:p w:rsidR="00B83245" w:rsidRDefault="00B83245" w:rsidP="00385A90">
      <w:pPr>
        <w:tabs>
          <w:tab w:val="left" w:pos="1170"/>
        </w:tabs>
        <w:autoSpaceDE w:val="0"/>
        <w:autoSpaceDN w:val="0"/>
        <w:adjustRightInd w:val="0"/>
        <w:spacing w:after="0" w:line="240" w:lineRule="auto"/>
        <w:ind w:left="1440" w:hanging="990"/>
        <w:jc w:val="both"/>
        <w:rPr>
          <w:rFonts w:ascii="Times New Roman" w:hAnsi="Times New Roman" w:cs="Times New Roman"/>
          <w:sz w:val="24"/>
          <w:szCs w:val="24"/>
        </w:rPr>
      </w:pPr>
      <w:r w:rsidRPr="00B83245">
        <w:rPr>
          <w:rFonts w:ascii="Times New Roman" w:hAnsi="Times New Roman" w:cs="Times New Roman"/>
          <w:sz w:val="24"/>
          <w:szCs w:val="24"/>
        </w:rPr>
        <w:t xml:space="preserve">1. </w:t>
      </w:r>
      <w:r>
        <w:rPr>
          <w:rFonts w:ascii="Times New Roman" w:hAnsi="Times New Roman" w:cs="Times New Roman"/>
          <w:sz w:val="24"/>
          <w:szCs w:val="24"/>
        </w:rPr>
        <w:t xml:space="preserve">To </w:t>
      </w:r>
      <w:r w:rsidRPr="00B83245">
        <w:rPr>
          <w:rFonts w:ascii="Times New Roman" w:hAnsi="Times New Roman" w:cs="Times New Roman"/>
          <w:sz w:val="24"/>
          <w:szCs w:val="24"/>
        </w:rPr>
        <w:t>understand the properties and distributional characteristics of financial returns</w:t>
      </w:r>
      <w:r>
        <w:rPr>
          <w:rFonts w:ascii="Times New Roman" w:hAnsi="Times New Roman" w:cs="Times New Roman"/>
          <w:sz w:val="24"/>
          <w:szCs w:val="24"/>
        </w:rPr>
        <w:t xml:space="preserve">. </w:t>
      </w:r>
    </w:p>
    <w:p w:rsidR="00B83245" w:rsidRDefault="00B83245" w:rsidP="00385A90">
      <w:pPr>
        <w:tabs>
          <w:tab w:val="left" w:pos="1170"/>
        </w:tabs>
        <w:autoSpaceDE w:val="0"/>
        <w:autoSpaceDN w:val="0"/>
        <w:adjustRightInd w:val="0"/>
        <w:spacing w:after="0" w:line="240" w:lineRule="auto"/>
        <w:ind w:left="1440" w:hanging="990"/>
        <w:jc w:val="both"/>
        <w:rPr>
          <w:rFonts w:ascii="Times New Roman" w:hAnsi="Times New Roman" w:cs="Times New Roman"/>
          <w:sz w:val="24"/>
          <w:szCs w:val="24"/>
        </w:rPr>
      </w:pPr>
    </w:p>
    <w:p w:rsidR="00B83245" w:rsidRPr="00B83245" w:rsidRDefault="00385A90" w:rsidP="00385A90">
      <w:pPr>
        <w:tabs>
          <w:tab w:val="left" w:pos="1170"/>
        </w:tabs>
        <w:autoSpaceDE w:val="0"/>
        <w:autoSpaceDN w:val="0"/>
        <w:adjustRightInd w:val="0"/>
        <w:spacing w:after="0" w:line="240" w:lineRule="auto"/>
        <w:ind w:left="810" w:hanging="360"/>
        <w:jc w:val="both"/>
        <w:rPr>
          <w:rFonts w:ascii="Times New Roman" w:hAnsi="Times New Roman" w:cs="Times New Roman"/>
          <w:sz w:val="24"/>
          <w:szCs w:val="24"/>
        </w:rPr>
      </w:pPr>
      <w:r>
        <w:rPr>
          <w:rFonts w:ascii="Times New Roman" w:hAnsi="Times New Roman" w:cs="Times New Roman"/>
          <w:sz w:val="24"/>
          <w:szCs w:val="24"/>
        </w:rPr>
        <w:t xml:space="preserve">2. </w:t>
      </w:r>
      <w:r w:rsidR="00B83245">
        <w:rPr>
          <w:rFonts w:ascii="Times New Roman" w:hAnsi="Times New Roman" w:cs="Times New Roman"/>
          <w:sz w:val="24"/>
          <w:szCs w:val="24"/>
        </w:rPr>
        <w:t xml:space="preserve">To </w:t>
      </w:r>
      <w:r w:rsidR="00B83245" w:rsidRPr="00B83245">
        <w:rPr>
          <w:rFonts w:ascii="Times New Roman" w:hAnsi="Times New Roman" w:cs="Times New Roman"/>
          <w:sz w:val="24"/>
          <w:szCs w:val="24"/>
        </w:rPr>
        <w:t>understand and model the first moment (mean) and second moment (volatility)</w:t>
      </w:r>
      <w:r>
        <w:rPr>
          <w:rFonts w:ascii="Times New Roman" w:hAnsi="Times New Roman" w:cs="Times New Roman"/>
          <w:sz w:val="24"/>
          <w:szCs w:val="24"/>
        </w:rPr>
        <w:t xml:space="preserve"> </w:t>
      </w:r>
      <w:r w:rsidR="00B83245" w:rsidRPr="00B83245">
        <w:rPr>
          <w:rFonts w:ascii="Times New Roman" w:hAnsi="Times New Roman" w:cs="Times New Roman"/>
          <w:sz w:val="24"/>
          <w:szCs w:val="24"/>
        </w:rPr>
        <w:t xml:space="preserve">processes. </w:t>
      </w:r>
      <w:r w:rsidR="00B83245">
        <w:rPr>
          <w:rFonts w:ascii="Times New Roman" w:hAnsi="Times New Roman" w:cs="Times New Roman"/>
          <w:sz w:val="24"/>
          <w:szCs w:val="24"/>
        </w:rPr>
        <w:t>Note that this assignment focus</w:t>
      </w:r>
      <w:r>
        <w:rPr>
          <w:rFonts w:ascii="Times New Roman" w:hAnsi="Times New Roman" w:cs="Times New Roman"/>
          <w:sz w:val="24"/>
          <w:szCs w:val="24"/>
        </w:rPr>
        <w:t>es only</w:t>
      </w:r>
      <w:r w:rsidR="00B83245">
        <w:rPr>
          <w:rFonts w:ascii="Times New Roman" w:hAnsi="Times New Roman" w:cs="Times New Roman"/>
          <w:sz w:val="24"/>
          <w:szCs w:val="24"/>
        </w:rPr>
        <w:t xml:space="preserve"> on first moment (mean) process.</w:t>
      </w:r>
    </w:p>
    <w:p w:rsidR="00B83245" w:rsidRPr="00B83245" w:rsidRDefault="00B83245" w:rsidP="00385A90">
      <w:pPr>
        <w:tabs>
          <w:tab w:val="left" w:pos="1170"/>
        </w:tabs>
        <w:autoSpaceDE w:val="0"/>
        <w:autoSpaceDN w:val="0"/>
        <w:adjustRightInd w:val="0"/>
        <w:spacing w:after="0" w:line="240" w:lineRule="auto"/>
        <w:ind w:left="1440" w:hanging="990"/>
        <w:jc w:val="both"/>
        <w:rPr>
          <w:rFonts w:ascii="Times New Roman" w:hAnsi="Times New Roman" w:cs="Times New Roman"/>
          <w:sz w:val="24"/>
          <w:szCs w:val="24"/>
        </w:rPr>
      </w:pPr>
    </w:p>
    <w:p w:rsidR="00B83245" w:rsidRDefault="00385A90" w:rsidP="00385A90">
      <w:pPr>
        <w:tabs>
          <w:tab w:val="left" w:pos="1170"/>
          <w:tab w:val="left" w:pos="1350"/>
        </w:tabs>
        <w:autoSpaceDE w:val="0"/>
        <w:autoSpaceDN w:val="0"/>
        <w:adjustRightInd w:val="0"/>
        <w:spacing w:after="0" w:line="240" w:lineRule="auto"/>
        <w:ind w:left="810" w:hanging="360"/>
        <w:jc w:val="both"/>
        <w:rPr>
          <w:rFonts w:ascii="Times New Roman" w:hAnsi="Times New Roman" w:cs="Times New Roman"/>
          <w:sz w:val="24"/>
          <w:szCs w:val="24"/>
        </w:rPr>
      </w:pPr>
      <w:r>
        <w:rPr>
          <w:rFonts w:ascii="Times New Roman" w:hAnsi="Times New Roman" w:cs="Times New Roman"/>
          <w:sz w:val="24"/>
          <w:szCs w:val="24"/>
        </w:rPr>
        <w:t xml:space="preserve">5. </w:t>
      </w:r>
      <w:r w:rsidR="00B83245">
        <w:rPr>
          <w:rFonts w:ascii="Times New Roman" w:hAnsi="Times New Roman" w:cs="Times New Roman"/>
          <w:sz w:val="24"/>
          <w:szCs w:val="24"/>
        </w:rPr>
        <w:t xml:space="preserve">To </w:t>
      </w:r>
      <w:r w:rsidR="00B83245" w:rsidRPr="00B83245">
        <w:rPr>
          <w:rFonts w:ascii="Times New Roman" w:hAnsi="Times New Roman" w:cs="Times New Roman"/>
          <w:sz w:val="24"/>
          <w:szCs w:val="24"/>
        </w:rPr>
        <w:t>understand and conduct diagnostic tests of financial time series models and generate forecasts for returns and volatility.</w:t>
      </w:r>
      <w:r>
        <w:rPr>
          <w:rFonts w:ascii="Times New Roman" w:hAnsi="Times New Roman" w:cs="Times New Roman"/>
          <w:sz w:val="24"/>
          <w:szCs w:val="24"/>
        </w:rPr>
        <w:t xml:space="preserve"> </w:t>
      </w:r>
      <w:r w:rsidR="00B83245">
        <w:rPr>
          <w:rFonts w:ascii="Times New Roman" w:hAnsi="Times New Roman" w:cs="Times New Roman"/>
          <w:sz w:val="24"/>
          <w:szCs w:val="24"/>
        </w:rPr>
        <w:t>Note that this assignment focus</w:t>
      </w:r>
      <w:r>
        <w:rPr>
          <w:rFonts w:ascii="Times New Roman" w:hAnsi="Times New Roman" w:cs="Times New Roman"/>
          <w:sz w:val="24"/>
          <w:szCs w:val="24"/>
        </w:rPr>
        <w:t xml:space="preserve">es only </w:t>
      </w:r>
      <w:r w:rsidR="00B83245">
        <w:rPr>
          <w:rFonts w:ascii="Times New Roman" w:hAnsi="Times New Roman" w:cs="Times New Roman"/>
          <w:sz w:val="24"/>
          <w:szCs w:val="24"/>
        </w:rPr>
        <w:t xml:space="preserve">on return forecasts. </w:t>
      </w:r>
    </w:p>
    <w:p w:rsidR="00B83245" w:rsidRDefault="00B83245" w:rsidP="00057094">
      <w:pPr>
        <w:autoSpaceDE w:val="0"/>
        <w:autoSpaceDN w:val="0"/>
        <w:adjustRightInd w:val="0"/>
        <w:spacing w:after="0" w:line="240" w:lineRule="auto"/>
        <w:jc w:val="both"/>
        <w:rPr>
          <w:rFonts w:ascii="Times New Roman" w:hAnsi="Times New Roman" w:cs="Times New Roman"/>
          <w:sz w:val="24"/>
          <w:szCs w:val="24"/>
        </w:rPr>
      </w:pPr>
    </w:p>
    <w:p w:rsidR="00B83245" w:rsidRPr="00057094" w:rsidRDefault="00B83245" w:rsidP="00057094">
      <w:pPr>
        <w:autoSpaceDE w:val="0"/>
        <w:autoSpaceDN w:val="0"/>
        <w:adjustRightInd w:val="0"/>
        <w:spacing w:after="0" w:line="240" w:lineRule="auto"/>
        <w:jc w:val="both"/>
        <w:rPr>
          <w:rFonts w:ascii="Times New Roman" w:hAnsi="Times New Roman" w:cs="Times New Roman"/>
          <w:sz w:val="24"/>
          <w:szCs w:val="24"/>
        </w:rPr>
      </w:pPr>
    </w:p>
    <w:p w:rsidR="007F71B3" w:rsidRPr="009D2D9D" w:rsidRDefault="00C256C0" w:rsidP="007F71B3">
      <w:pPr>
        <w:autoSpaceDE w:val="0"/>
        <w:autoSpaceDN w:val="0"/>
        <w:adjustRightInd w:val="0"/>
        <w:spacing w:after="0" w:line="240" w:lineRule="auto"/>
        <w:jc w:val="both"/>
        <w:rPr>
          <w:rFonts w:ascii="Times New Roman" w:hAnsi="Times New Roman" w:cs="Times New Roman"/>
          <w:sz w:val="24"/>
          <w:szCs w:val="24"/>
        </w:rPr>
      </w:pPr>
      <w:r w:rsidRPr="00057094">
        <w:rPr>
          <w:rFonts w:ascii="Times New Roman" w:hAnsi="Times New Roman" w:cs="Times New Roman"/>
          <w:sz w:val="24"/>
          <w:szCs w:val="24"/>
        </w:rPr>
        <w:t xml:space="preserve">The data for this </w:t>
      </w:r>
      <w:r w:rsidR="00D45747">
        <w:rPr>
          <w:rFonts w:ascii="Times New Roman" w:hAnsi="Times New Roman" w:cs="Times New Roman"/>
          <w:sz w:val="24"/>
          <w:szCs w:val="24"/>
        </w:rPr>
        <w:t xml:space="preserve">assignment </w:t>
      </w:r>
      <w:r w:rsidRPr="00057094">
        <w:rPr>
          <w:rFonts w:ascii="Times New Roman" w:hAnsi="Times New Roman" w:cs="Times New Roman"/>
          <w:sz w:val="24"/>
          <w:szCs w:val="24"/>
        </w:rPr>
        <w:t>consists of observations on the daily closing futures price returns on West Texas Intermed</w:t>
      </w:r>
      <w:r w:rsidR="009B6196" w:rsidRPr="00057094">
        <w:rPr>
          <w:rFonts w:ascii="Times New Roman" w:hAnsi="Times New Roman" w:cs="Times New Roman"/>
          <w:sz w:val="24"/>
          <w:szCs w:val="24"/>
        </w:rPr>
        <w:t xml:space="preserve">iate crude oil, heating oil #2, </w:t>
      </w:r>
      <w:r w:rsidRPr="00057094">
        <w:rPr>
          <w:rFonts w:ascii="Times New Roman" w:hAnsi="Times New Roman" w:cs="Times New Roman"/>
          <w:sz w:val="24"/>
          <w:szCs w:val="24"/>
        </w:rPr>
        <w:t>and natural gas</w:t>
      </w:r>
      <w:r w:rsidR="00C060D4">
        <w:rPr>
          <w:rFonts w:ascii="Times New Roman" w:hAnsi="Times New Roman" w:cs="Times New Roman"/>
          <w:sz w:val="24"/>
          <w:szCs w:val="24"/>
        </w:rPr>
        <w:t xml:space="preserve"> (see the .txt </w:t>
      </w:r>
      <w:bookmarkStart w:id="0" w:name="_GoBack"/>
      <w:bookmarkEnd w:id="0"/>
      <w:r w:rsidR="00C060D4">
        <w:rPr>
          <w:rFonts w:ascii="Times New Roman" w:hAnsi="Times New Roman" w:cs="Times New Roman"/>
          <w:sz w:val="24"/>
          <w:szCs w:val="24"/>
        </w:rPr>
        <w:t>files)</w:t>
      </w:r>
      <w:r w:rsidRPr="00057094">
        <w:rPr>
          <w:rFonts w:ascii="Times New Roman" w:hAnsi="Times New Roman" w:cs="Times New Roman"/>
          <w:sz w:val="24"/>
          <w:szCs w:val="24"/>
        </w:rPr>
        <w:t>.</w:t>
      </w:r>
      <w:r w:rsidR="00C060D4">
        <w:rPr>
          <w:rFonts w:ascii="Times New Roman" w:hAnsi="Times New Roman" w:cs="Times New Roman"/>
          <w:sz w:val="24"/>
          <w:szCs w:val="24"/>
        </w:rPr>
        <w:t xml:space="preserve"> </w:t>
      </w:r>
      <w:r w:rsidRPr="00057094">
        <w:rPr>
          <w:rFonts w:ascii="Times New Roman" w:hAnsi="Times New Roman" w:cs="Times New Roman"/>
          <w:sz w:val="24"/>
          <w:szCs w:val="24"/>
        </w:rPr>
        <w:t xml:space="preserve">These futures contracts trade on the New York Mercantile Exchange (NYMEX) and contract specifications and trading details are available from their website (www.nymex.com). The data set for crude oil and heating oil #2 covers the period </w:t>
      </w:r>
      <w:r w:rsidR="008C07C3">
        <w:rPr>
          <w:rFonts w:ascii="Times New Roman" w:hAnsi="Times New Roman" w:cs="Times New Roman"/>
          <w:sz w:val="24"/>
          <w:szCs w:val="24"/>
        </w:rPr>
        <w:t>January</w:t>
      </w:r>
      <w:r w:rsidRPr="00057094">
        <w:rPr>
          <w:rFonts w:ascii="Times New Roman" w:hAnsi="Times New Roman" w:cs="Times New Roman"/>
          <w:sz w:val="24"/>
          <w:szCs w:val="24"/>
        </w:rPr>
        <w:t xml:space="preserve"> </w:t>
      </w:r>
      <w:r w:rsidR="008C07C3">
        <w:rPr>
          <w:rFonts w:ascii="Times New Roman" w:hAnsi="Times New Roman" w:cs="Times New Roman"/>
          <w:sz w:val="24"/>
          <w:szCs w:val="24"/>
        </w:rPr>
        <w:t>1</w:t>
      </w:r>
      <w:r w:rsidRPr="00057094">
        <w:rPr>
          <w:rFonts w:ascii="Times New Roman" w:hAnsi="Times New Roman" w:cs="Times New Roman"/>
          <w:sz w:val="24"/>
          <w:szCs w:val="24"/>
        </w:rPr>
        <w:t xml:space="preserve">, </w:t>
      </w:r>
      <w:r w:rsidR="008C07C3">
        <w:rPr>
          <w:rFonts w:ascii="Times New Roman" w:hAnsi="Times New Roman" w:cs="Times New Roman"/>
          <w:sz w:val="24"/>
          <w:szCs w:val="24"/>
        </w:rPr>
        <w:t>2001</w:t>
      </w:r>
      <w:r w:rsidRPr="00057094">
        <w:rPr>
          <w:rFonts w:ascii="Times New Roman" w:hAnsi="Times New Roman" w:cs="Times New Roman"/>
          <w:sz w:val="24"/>
          <w:szCs w:val="24"/>
        </w:rPr>
        <w:t xml:space="preserve"> to December 29, 201</w:t>
      </w:r>
      <w:r w:rsidR="008C07C3">
        <w:rPr>
          <w:rFonts w:ascii="Times New Roman" w:hAnsi="Times New Roman" w:cs="Times New Roman"/>
          <w:sz w:val="24"/>
          <w:szCs w:val="24"/>
        </w:rPr>
        <w:t>7</w:t>
      </w:r>
      <w:r w:rsidRPr="00057094">
        <w:rPr>
          <w:rFonts w:ascii="Times New Roman" w:hAnsi="Times New Roman" w:cs="Times New Roman"/>
          <w:sz w:val="24"/>
          <w:szCs w:val="24"/>
        </w:rPr>
        <w:t xml:space="preserve"> for a total of </w:t>
      </w:r>
      <w:r w:rsidR="008C07C3">
        <w:rPr>
          <w:rFonts w:ascii="Times New Roman" w:hAnsi="Times New Roman" w:cs="Times New Roman"/>
          <w:sz w:val="24"/>
          <w:szCs w:val="24"/>
        </w:rPr>
        <w:t>4435</w:t>
      </w:r>
      <w:r w:rsidRPr="00057094">
        <w:rPr>
          <w:rFonts w:ascii="Times New Roman" w:hAnsi="Times New Roman" w:cs="Times New Roman"/>
          <w:sz w:val="24"/>
          <w:szCs w:val="24"/>
        </w:rPr>
        <w:t xml:space="preserve"> </w:t>
      </w:r>
      <w:r w:rsidR="009B6196" w:rsidRPr="00057094">
        <w:rPr>
          <w:rFonts w:ascii="Times New Roman" w:hAnsi="Times New Roman" w:cs="Times New Roman"/>
          <w:sz w:val="24"/>
          <w:szCs w:val="24"/>
        </w:rPr>
        <w:t>observations.</w:t>
      </w:r>
      <w:r w:rsidR="008C07C3">
        <w:rPr>
          <w:rFonts w:ascii="Times New Roman" w:hAnsi="Times New Roman" w:cs="Times New Roman"/>
          <w:sz w:val="24"/>
          <w:szCs w:val="24"/>
        </w:rPr>
        <w:t xml:space="preserve"> </w:t>
      </w:r>
      <w:r w:rsidRPr="00057094">
        <w:rPr>
          <w:rFonts w:ascii="Times New Roman" w:hAnsi="Times New Roman" w:cs="Times New Roman"/>
          <w:sz w:val="24"/>
          <w:szCs w:val="24"/>
        </w:rPr>
        <w:t xml:space="preserve">The data </w:t>
      </w:r>
      <w:r w:rsidR="00A47169">
        <w:rPr>
          <w:rFonts w:ascii="Times New Roman" w:hAnsi="Times New Roman" w:cs="Times New Roman"/>
          <w:sz w:val="24"/>
          <w:szCs w:val="24"/>
        </w:rPr>
        <w:t xml:space="preserve">have been downloaded </w:t>
      </w:r>
      <w:r w:rsidRPr="00057094">
        <w:rPr>
          <w:rFonts w:ascii="Times New Roman" w:hAnsi="Times New Roman" w:cs="Times New Roman"/>
          <w:sz w:val="24"/>
          <w:szCs w:val="24"/>
        </w:rPr>
        <w:t xml:space="preserve">from </w:t>
      </w:r>
      <w:proofErr w:type="spellStart"/>
      <w:r w:rsidRPr="00057094">
        <w:rPr>
          <w:rFonts w:ascii="Times New Roman" w:hAnsi="Times New Roman" w:cs="Times New Roman"/>
          <w:sz w:val="24"/>
          <w:szCs w:val="24"/>
        </w:rPr>
        <w:t>Datastream</w:t>
      </w:r>
      <w:proofErr w:type="spellEnd"/>
      <w:r w:rsidRPr="00057094">
        <w:rPr>
          <w:rFonts w:ascii="Times New Roman" w:hAnsi="Times New Roman" w:cs="Times New Roman"/>
          <w:sz w:val="24"/>
          <w:szCs w:val="24"/>
        </w:rPr>
        <w:t xml:space="preserve">. Futures </w:t>
      </w:r>
      <w:r w:rsidR="00A47169">
        <w:rPr>
          <w:rFonts w:ascii="Times New Roman" w:hAnsi="Times New Roman" w:cs="Times New Roman"/>
          <w:sz w:val="24"/>
          <w:szCs w:val="24"/>
        </w:rPr>
        <w:t xml:space="preserve">continuously compounded </w:t>
      </w:r>
      <w:r w:rsidRPr="00057094">
        <w:rPr>
          <w:rFonts w:ascii="Times New Roman" w:hAnsi="Times New Roman" w:cs="Times New Roman"/>
          <w:sz w:val="24"/>
          <w:szCs w:val="24"/>
        </w:rPr>
        <w:t xml:space="preserve">price returns are calculated as,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=100×ln</m:t>
        </m:r>
        <m:d>
          <m:dPr>
            <m:ctrlPr>
              <w:rPr>
                <w:rFonts w:ascii="Cambria Math" w:hAnsi="Cambria Math" w:cs="Times New Roman"/>
                <w:sz w:val="24"/>
                <w:szCs w:val="24"/>
              </w:rPr>
            </m:ctrlPr>
          </m:dPr>
          <m:e>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num>
              <m:den>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r>
                      <m:rPr>
                        <m:sty m:val="p"/>
                      </m:rPr>
                      <w:rPr>
                        <w:rFonts w:ascii="Cambria Math" w:hAnsi="Cambria Math" w:cs="Times New Roman"/>
                        <w:sz w:val="24"/>
                        <w:szCs w:val="24"/>
                      </w:rPr>
                      <m:t>-1</m:t>
                    </m:r>
                  </m:sub>
                </m:sSub>
              </m:den>
            </m:f>
          </m:e>
        </m:d>
      </m:oMath>
      <w:r w:rsidRPr="00057094">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oMath>
      <w:r w:rsidRPr="00057094">
        <w:rPr>
          <w:rFonts w:ascii="Times New Roman" w:hAnsi="Times New Roman" w:cs="Times New Roman"/>
          <w:sz w:val="24"/>
          <w:szCs w:val="24"/>
        </w:rPr>
        <w:t xml:space="preserve"> is the closing price on </w:t>
      </w:r>
      <w:proofErr w:type="gramStart"/>
      <w:r w:rsidRPr="00057094">
        <w:rPr>
          <w:rFonts w:ascii="Times New Roman" w:hAnsi="Times New Roman" w:cs="Times New Roman"/>
          <w:sz w:val="24"/>
          <w:szCs w:val="24"/>
        </w:rPr>
        <w:t xml:space="preserve">day </w:t>
      </w:r>
      <w:proofErr w:type="gramEnd"/>
      <m:oMath>
        <m:r>
          <w:rPr>
            <w:rFonts w:ascii="Cambria Math" w:hAnsi="Cambria Math" w:cs="Times New Roman"/>
            <w:sz w:val="24"/>
            <w:szCs w:val="24"/>
          </w:rPr>
          <m:t>t</m:t>
        </m:r>
      </m:oMath>
      <w:r w:rsidRPr="00057094">
        <w:rPr>
          <w:rFonts w:ascii="Times New Roman" w:hAnsi="Times New Roman" w:cs="Times New Roman"/>
          <w:sz w:val="24"/>
          <w:szCs w:val="24"/>
        </w:rPr>
        <w:t>.</w:t>
      </w:r>
      <w:r w:rsidR="007E2AA4">
        <w:rPr>
          <w:rFonts w:ascii="Times New Roman" w:hAnsi="Times New Roman" w:cs="Times New Roman"/>
          <w:sz w:val="24"/>
          <w:szCs w:val="24"/>
        </w:rPr>
        <w:t xml:space="preserve"> </w:t>
      </w:r>
      <w:r w:rsidR="007F71B3" w:rsidRPr="009D2D9D">
        <w:rPr>
          <w:rFonts w:ascii="Times New Roman" w:hAnsi="Times New Roman" w:cs="Times New Roman"/>
          <w:sz w:val="24"/>
          <w:szCs w:val="24"/>
        </w:rPr>
        <w:t>As the full sample comprises 44</w:t>
      </w:r>
      <w:r w:rsidR="00E4556F" w:rsidRPr="009D2D9D">
        <w:rPr>
          <w:rFonts w:ascii="Times New Roman" w:hAnsi="Times New Roman" w:cs="Times New Roman"/>
          <w:sz w:val="24"/>
          <w:szCs w:val="24"/>
        </w:rPr>
        <w:t>35</w:t>
      </w:r>
      <w:r w:rsidR="007F71B3" w:rsidRPr="009D2D9D">
        <w:rPr>
          <w:rFonts w:ascii="Times New Roman" w:hAnsi="Times New Roman" w:cs="Times New Roman"/>
          <w:sz w:val="24"/>
          <w:szCs w:val="24"/>
        </w:rPr>
        <w:t xml:space="preserve"> observations, we get 44</w:t>
      </w:r>
      <w:r w:rsidR="00E4556F" w:rsidRPr="009D2D9D">
        <w:rPr>
          <w:rFonts w:ascii="Times New Roman" w:hAnsi="Times New Roman" w:cs="Times New Roman"/>
          <w:sz w:val="24"/>
          <w:szCs w:val="24"/>
        </w:rPr>
        <w:t>3</w:t>
      </w:r>
      <w:r w:rsidR="00470314">
        <w:rPr>
          <w:rFonts w:ascii="Times New Roman" w:hAnsi="Times New Roman" w:cs="Times New Roman"/>
          <w:sz w:val="24"/>
          <w:szCs w:val="24"/>
        </w:rPr>
        <w:t xml:space="preserve">4 </w:t>
      </w:r>
      <w:r w:rsidR="007F71B3" w:rsidRPr="009D2D9D">
        <w:rPr>
          <w:rFonts w:ascii="Times New Roman" w:hAnsi="Times New Roman" w:cs="Times New Roman"/>
          <w:sz w:val="24"/>
          <w:szCs w:val="24"/>
        </w:rPr>
        <w:t>return observations.</w:t>
      </w:r>
    </w:p>
    <w:p w:rsidR="007F71B3" w:rsidRPr="009D2D9D" w:rsidRDefault="007F71B3" w:rsidP="007F71B3">
      <w:pPr>
        <w:autoSpaceDE w:val="0"/>
        <w:autoSpaceDN w:val="0"/>
        <w:adjustRightInd w:val="0"/>
        <w:spacing w:after="0" w:line="240" w:lineRule="auto"/>
        <w:jc w:val="both"/>
        <w:rPr>
          <w:rFonts w:ascii="Times New Roman" w:hAnsi="Times New Roman" w:cs="Times New Roman"/>
          <w:sz w:val="24"/>
          <w:szCs w:val="24"/>
        </w:rPr>
      </w:pPr>
    </w:p>
    <w:p w:rsidR="00252D00" w:rsidRPr="00E35582" w:rsidRDefault="006E651C" w:rsidP="00E35582">
      <w:pPr>
        <w:pStyle w:val="ListParagraph"/>
        <w:numPr>
          <w:ilvl w:val="0"/>
          <w:numId w:val="9"/>
        </w:numPr>
        <w:autoSpaceDE w:val="0"/>
        <w:autoSpaceDN w:val="0"/>
        <w:adjustRightInd w:val="0"/>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 xml:space="preserve">Perform </w:t>
      </w:r>
      <w:r w:rsidR="00385A90" w:rsidRPr="00E35582">
        <w:rPr>
          <w:rFonts w:ascii="Times New Roman" w:hAnsi="Times New Roman" w:cs="Times New Roman"/>
          <w:sz w:val="24"/>
          <w:szCs w:val="24"/>
        </w:rPr>
        <w:t>each of the followin</w:t>
      </w:r>
      <w:r w:rsidR="00385A90">
        <w:rPr>
          <w:rFonts w:ascii="Times New Roman" w:hAnsi="Times New Roman" w:cs="Times New Roman"/>
          <w:sz w:val="24"/>
          <w:szCs w:val="24"/>
        </w:rPr>
        <w:t>g</w:t>
      </w:r>
      <w:r w:rsidR="00E35582">
        <w:rPr>
          <w:rFonts w:ascii="Times New Roman" w:hAnsi="Times New Roman" w:cs="Times New Roman"/>
          <w:sz w:val="24"/>
          <w:szCs w:val="24"/>
        </w:rPr>
        <w:t xml:space="preserve"> tasks</w:t>
      </w:r>
      <w:r w:rsidR="00896A12">
        <w:rPr>
          <w:rFonts w:ascii="Times New Roman" w:hAnsi="Times New Roman" w:cs="Times New Roman"/>
          <w:sz w:val="24"/>
          <w:szCs w:val="24"/>
        </w:rPr>
        <w:t xml:space="preserve"> and p</w:t>
      </w:r>
      <w:r w:rsidR="00896A12" w:rsidRPr="00E35582">
        <w:rPr>
          <w:rFonts w:ascii="Times New Roman" w:hAnsi="Times New Roman" w:cs="Times New Roman"/>
          <w:sz w:val="24"/>
          <w:szCs w:val="24"/>
        </w:rPr>
        <w:t>rovide the answers</w:t>
      </w:r>
      <w:r w:rsidR="00876AB7">
        <w:rPr>
          <w:rFonts w:ascii="Times New Roman" w:hAnsi="Times New Roman" w:cs="Times New Roman"/>
          <w:sz w:val="24"/>
          <w:szCs w:val="24"/>
        </w:rPr>
        <w:t xml:space="preserve"> for the questions</w:t>
      </w:r>
      <w:r w:rsidR="008540F4" w:rsidRPr="00E35582">
        <w:rPr>
          <w:rFonts w:ascii="Times New Roman" w:hAnsi="Times New Roman" w:cs="Times New Roman"/>
          <w:sz w:val="24"/>
          <w:szCs w:val="24"/>
        </w:rPr>
        <w:t>.</w:t>
      </w:r>
      <w:r w:rsidR="00876AB7">
        <w:rPr>
          <w:rFonts w:ascii="Times New Roman" w:hAnsi="Times New Roman" w:cs="Times New Roman"/>
          <w:sz w:val="24"/>
          <w:szCs w:val="24"/>
        </w:rPr>
        <w:t xml:space="preserve"> </w:t>
      </w:r>
    </w:p>
    <w:p w:rsidR="00AD057D" w:rsidRPr="009D2D9D" w:rsidRDefault="00AD057D" w:rsidP="008C07C3">
      <w:pPr>
        <w:jc w:val="both"/>
        <w:rPr>
          <w:rFonts w:ascii="Times New Roman" w:hAnsi="Times New Roman" w:cs="Times New Roman"/>
          <w:sz w:val="24"/>
          <w:szCs w:val="24"/>
        </w:rPr>
      </w:pPr>
    </w:p>
    <w:p w:rsidR="00192CBA" w:rsidRPr="00E35582" w:rsidRDefault="00192CBA" w:rsidP="00385A90">
      <w:pPr>
        <w:pStyle w:val="ListParagraph"/>
        <w:numPr>
          <w:ilvl w:val="0"/>
          <w:numId w:val="4"/>
        </w:numPr>
        <w:autoSpaceDE w:val="0"/>
        <w:autoSpaceDN w:val="0"/>
        <w:adjustRightInd w:val="0"/>
        <w:spacing w:after="0" w:line="240" w:lineRule="auto"/>
        <w:ind w:left="990"/>
        <w:jc w:val="both"/>
        <w:rPr>
          <w:rFonts w:ascii="Times New Roman" w:hAnsi="Times New Roman" w:cs="Times New Roman"/>
          <w:sz w:val="24"/>
          <w:szCs w:val="24"/>
        </w:rPr>
      </w:pPr>
      <w:r w:rsidRPr="00E35582">
        <w:rPr>
          <w:rFonts w:ascii="Times New Roman" w:hAnsi="Times New Roman" w:cs="Times New Roman"/>
          <w:sz w:val="24"/>
          <w:szCs w:val="24"/>
        </w:rPr>
        <w:t xml:space="preserve">Compute the sample mean, standard deviation, skewness, excess kurtosis, minimum, and a </w:t>
      </w:r>
      <w:r w:rsidRPr="00E35582">
        <w:rPr>
          <w:rFonts w:ascii="Times New Roman" w:hAnsi="Times New Roman" w:cs="Times New Roman"/>
          <w:noProof/>
          <w:sz w:val="24"/>
          <w:szCs w:val="24"/>
        </w:rPr>
        <w:t>maximum</w:t>
      </w:r>
      <w:r w:rsidRPr="00E35582">
        <w:rPr>
          <w:rFonts w:ascii="Times New Roman" w:hAnsi="Times New Roman" w:cs="Times New Roman"/>
          <w:sz w:val="24"/>
          <w:szCs w:val="24"/>
        </w:rPr>
        <w:t xml:space="preserve"> of each log return series.</w:t>
      </w:r>
      <w:r w:rsidR="00E35582">
        <w:rPr>
          <w:rFonts w:ascii="Times New Roman" w:hAnsi="Times New Roman" w:cs="Times New Roman"/>
          <w:sz w:val="24"/>
          <w:szCs w:val="24"/>
        </w:rPr>
        <w:t xml:space="preserve"> </w:t>
      </w:r>
      <w:r w:rsidRPr="00E35582">
        <w:rPr>
          <w:rFonts w:ascii="Times New Roman" w:hAnsi="Times New Roman" w:cs="Times New Roman"/>
          <w:sz w:val="24"/>
          <w:szCs w:val="24"/>
        </w:rPr>
        <w:t xml:space="preserve">Interpret the mean, standard deviation, skewness and kurtosis from the point of view of financial analysis. </w:t>
      </w:r>
    </w:p>
    <w:p w:rsidR="00192CBA" w:rsidRDefault="00192CBA" w:rsidP="00385A90">
      <w:pPr>
        <w:pStyle w:val="ListParagraph"/>
        <w:autoSpaceDE w:val="0"/>
        <w:autoSpaceDN w:val="0"/>
        <w:adjustRightInd w:val="0"/>
        <w:spacing w:after="0" w:line="240" w:lineRule="auto"/>
        <w:ind w:left="990"/>
        <w:jc w:val="both"/>
        <w:rPr>
          <w:rFonts w:ascii="Times New Roman" w:hAnsi="Times New Roman" w:cs="Times New Roman"/>
          <w:sz w:val="24"/>
          <w:szCs w:val="24"/>
        </w:rPr>
      </w:pPr>
    </w:p>
    <w:p w:rsidR="004A4C07" w:rsidRPr="004A4C07" w:rsidRDefault="004A4C07" w:rsidP="004A4C07">
      <w:pPr>
        <w:pStyle w:val="ListParagraph"/>
        <w:ind w:left="1418"/>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Provide R codes and/or Excel calculations and outputs in your hard-copy. </w:t>
      </w:r>
    </w:p>
    <w:p w:rsidR="004A4C07" w:rsidRPr="00CE0AAA" w:rsidRDefault="004A4C07" w:rsidP="00385A90">
      <w:pPr>
        <w:pStyle w:val="ListParagraph"/>
        <w:autoSpaceDE w:val="0"/>
        <w:autoSpaceDN w:val="0"/>
        <w:adjustRightInd w:val="0"/>
        <w:spacing w:after="0" w:line="240" w:lineRule="auto"/>
        <w:ind w:left="990"/>
        <w:jc w:val="both"/>
        <w:rPr>
          <w:rFonts w:ascii="Times New Roman" w:hAnsi="Times New Roman" w:cs="Times New Roman"/>
          <w:sz w:val="24"/>
          <w:szCs w:val="24"/>
        </w:rPr>
      </w:pPr>
    </w:p>
    <w:p w:rsidR="00192CBA" w:rsidRPr="00D06CEC" w:rsidRDefault="00192CBA" w:rsidP="00385A90">
      <w:pPr>
        <w:pStyle w:val="ListParagraph"/>
        <w:numPr>
          <w:ilvl w:val="0"/>
          <w:numId w:val="4"/>
        </w:numPr>
        <w:autoSpaceDE w:val="0"/>
        <w:autoSpaceDN w:val="0"/>
        <w:adjustRightInd w:val="0"/>
        <w:spacing w:after="0" w:line="240" w:lineRule="auto"/>
        <w:ind w:left="990"/>
        <w:jc w:val="both"/>
        <w:rPr>
          <w:rFonts w:ascii="Times New Roman" w:hAnsi="Times New Roman" w:cs="Times New Roman"/>
          <w:sz w:val="24"/>
          <w:szCs w:val="24"/>
        </w:rPr>
      </w:pPr>
      <w:r w:rsidRPr="00D06CEC">
        <w:rPr>
          <w:rFonts w:ascii="Times New Roman" w:hAnsi="Times New Roman" w:cs="Times New Roman"/>
          <w:sz w:val="24"/>
          <w:szCs w:val="24"/>
        </w:rPr>
        <w:t>Obtain the empi</w:t>
      </w:r>
      <w:r w:rsidR="006D1C0C">
        <w:rPr>
          <w:rFonts w:ascii="Times New Roman" w:hAnsi="Times New Roman" w:cs="Times New Roman"/>
          <w:sz w:val="24"/>
          <w:szCs w:val="24"/>
        </w:rPr>
        <w:t xml:space="preserve">rical density plot of the daily </w:t>
      </w:r>
      <w:r w:rsidRPr="00D06CEC">
        <w:rPr>
          <w:rFonts w:ascii="Times New Roman" w:hAnsi="Times New Roman" w:cs="Times New Roman"/>
          <w:sz w:val="24"/>
          <w:szCs w:val="24"/>
        </w:rPr>
        <w:t>log returns of all series.</w:t>
      </w:r>
      <w:r>
        <w:rPr>
          <w:rFonts w:ascii="Times New Roman" w:hAnsi="Times New Roman" w:cs="Times New Roman"/>
          <w:sz w:val="24"/>
          <w:szCs w:val="24"/>
        </w:rPr>
        <w:t xml:space="preserve"> Add the theoretical normal density plot to the existing empirical plot for the comparison </w:t>
      </w:r>
      <w:r>
        <w:rPr>
          <w:rFonts w:ascii="Times New Roman" w:hAnsi="Times New Roman" w:cs="Times New Roman"/>
          <w:sz w:val="24"/>
          <w:szCs w:val="24"/>
        </w:rPr>
        <w:lastRenderedPageBreak/>
        <w:t xml:space="preserve">purposes. </w:t>
      </w:r>
      <w:r w:rsidRPr="00D06CEC">
        <w:rPr>
          <w:rFonts w:ascii="Times New Roman" w:hAnsi="Times New Roman" w:cs="Times New Roman"/>
          <w:sz w:val="24"/>
          <w:szCs w:val="24"/>
        </w:rPr>
        <w:t>Are the log returns normally distributed? Why? Perform a normality test to justify your answer.</w:t>
      </w:r>
    </w:p>
    <w:p w:rsidR="00192CBA" w:rsidRDefault="00192CBA" w:rsidP="003B1C68">
      <w:pPr>
        <w:pStyle w:val="ListParagraph"/>
        <w:ind w:left="1418"/>
        <w:jc w:val="both"/>
        <w:rPr>
          <w:rFonts w:ascii="Times New Roman" w:hAnsi="Times New Roman" w:cs="Times New Roman"/>
          <w:sz w:val="24"/>
          <w:szCs w:val="24"/>
        </w:rPr>
      </w:pPr>
    </w:p>
    <w:p w:rsidR="004A4C07" w:rsidRPr="004A4C07" w:rsidRDefault="004A4C07" w:rsidP="004A4C07">
      <w:pPr>
        <w:pStyle w:val="ListParagraph"/>
        <w:ind w:left="1418"/>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Provide R codes and/or Excel calculations and outputs in your hard-copy. </w:t>
      </w:r>
    </w:p>
    <w:p w:rsidR="003B1C68" w:rsidRDefault="003B1C68" w:rsidP="003B1C68">
      <w:pPr>
        <w:pStyle w:val="ListParagraph"/>
        <w:ind w:left="1418"/>
        <w:jc w:val="both"/>
        <w:rPr>
          <w:rFonts w:ascii="Times New Roman" w:hAnsi="Times New Roman" w:cs="Times New Roman"/>
          <w:sz w:val="24"/>
          <w:szCs w:val="24"/>
        </w:rPr>
      </w:pPr>
    </w:p>
    <w:p w:rsidR="00E35582" w:rsidRPr="00E35582" w:rsidRDefault="00E35582" w:rsidP="00E35582">
      <w:pPr>
        <w:pStyle w:val="ListParagraph"/>
        <w:ind w:left="1418"/>
        <w:jc w:val="right"/>
        <w:rPr>
          <w:rFonts w:ascii="Times New Roman" w:hAnsi="Times New Roman" w:cs="Times New Roman"/>
          <w:b/>
          <w:sz w:val="24"/>
          <w:szCs w:val="24"/>
        </w:rPr>
      </w:pPr>
      <w:r w:rsidRPr="00E35582">
        <w:rPr>
          <w:rFonts w:ascii="Times New Roman" w:hAnsi="Times New Roman" w:cs="Times New Roman"/>
          <w:b/>
          <w:sz w:val="24"/>
          <w:szCs w:val="24"/>
        </w:rPr>
        <w:t>[</w:t>
      </w:r>
      <w:r>
        <w:rPr>
          <w:rFonts w:ascii="Times New Roman" w:hAnsi="Times New Roman" w:cs="Times New Roman"/>
          <w:b/>
          <w:sz w:val="24"/>
          <w:szCs w:val="24"/>
        </w:rPr>
        <w:t>3</w:t>
      </w:r>
      <w:r w:rsidRPr="00E35582">
        <w:rPr>
          <w:rFonts w:ascii="Times New Roman" w:hAnsi="Times New Roman" w:cs="Times New Roman"/>
          <w:b/>
          <w:sz w:val="24"/>
          <w:szCs w:val="24"/>
        </w:rPr>
        <w:t>0%]</w:t>
      </w:r>
    </w:p>
    <w:p w:rsidR="00E35582" w:rsidRDefault="00E35582" w:rsidP="003B1C68">
      <w:pPr>
        <w:pStyle w:val="ListParagraph"/>
        <w:ind w:left="1418"/>
        <w:jc w:val="both"/>
        <w:rPr>
          <w:rFonts w:ascii="Times New Roman" w:hAnsi="Times New Roman" w:cs="Times New Roman"/>
          <w:sz w:val="24"/>
          <w:szCs w:val="24"/>
        </w:rPr>
      </w:pPr>
    </w:p>
    <w:p w:rsidR="00291348" w:rsidRPr="00E35582" w:rsidRDefault="00291348" w:rsidP="00E35582">
      <w:pPr>
        <w:pStyle w:val="ListParagraph"/>
        <w:numPr>
          <w:ilvl w:val="0"/>
          <w:numId w:val="9"/>
        </w:numPr>
        <w:ind w:hanging="720"/>
        <w:jc w:val="both"/>
        <w:rPr>
          <w:rFonts w:ascii="Times New Roman" w:hAnsi="Times New Roman" w:cs="Times New Roman"/>
          <w:sz w:val="24"/>
          <w:szCs w:val="24"/>
        </w:rPr>
      </w:pPr>
      <w:r w:rsidRPr="00E35582">
        <w:rPr>
          <w:rFonts w:ascii="Times New Roman" w:hAnsi="Times New Roman" w:cs="Times New Roman"/>
          <w:sz w:val="24"/>
          <w:szCs w:val="24"/>
        </w:rPr>
        <w:t xml:space="preserve">A rolling window method of obtaining out-of-sample forecasts has been commonly used as an approach for competing models in practice. A rolling window is one where the length of the in-sample period used to estimate the model is fixed, so that the start date and end date successively increase by one observation. </w:t>
      </w:r>
    </w:p>
    <w:p w:rsidR="00291348" w:rsidRPr="00291348" w:rsidRDefault="00291348" w:rsidP="00743305">
      <w:pPr>
        <w:pStyle w:val="ListParagraph"/>
        <w:ind w:left="709"/>
        <w:jc w:val="both"/>
        <w:rPr>
          <w:rFonts w:ascii="Times New Roman" w:hAnsi="Times New Roman" w:cs="Times New Roman"/>
          <w:sz w:val="24"/>
          <w:szCs w:val="24"/>
        </w:rPr>
      </w:pPr>
    </w:p>
    <w:p w:rsidR="00743305" w:rsidRPr="007A7472" w:rsidRDefault="00743305" w:rsidP="009D2D9D">
      <w:pPr>
        <w:pStyle w:val="ListParagraph"/>
        <w:ind w:left="709"/>
        <w:jc w:val="both"/>
        <w:rPr>
          <w:rFonts w:ascii="Times New Roman" w:hAnsi="Times New Roman" w:cs="Times New Roman"/>
          <w:sz w:val="24"/>
          <w:szCs w:val="24"/>
        </w:rPr>
      </w:pPr>
      <w:r w:rsidRPr="00291348">
        <w:rPr>
          <w:rFonts w:ascii="Times New Roman" w:hAnsi="Times New Roman" w:cs="Times New Roman"/>
          <w:sz w:val="24"/>
          <w:szCs w:val="24"/>
        </w:rPr>
        <w:t>The beginning and ending dates of the in-sample estimation period are then moved forward one day.</w:t>
      </w:r>
      <w:r w:rsidR="00291348">
        <w:rPr>
          <w:rFonts w:ascii="Times New Roman" w:hAnsi="Times New Roman" w:cs="Times New Roman"/>
          <w:sz w:val="24"/>
          <w:szCs w:val="24"/>
        </w:rPr>
        <w:t xml:space="preserve"> </w:t>
      </w:r>
      <w:r w:rsidRPr="00291348">
        <w:rPr>
          <w:rFonts w:ascii="Times New Roman" w:hAnsi="Times New Roman" w:cs="Times New Roman"/>
          <w:sz w:val="24"/>
          <w:szCs w:val="24"/>
        </w:rPr>
        <w:t>The model coefficients are re-estimated, and finally, these new estimates are utilized to forecast daily one-step ahead</w:t>
      </w:r>
      <w:r w:rsidR="00291348">
        <w:rPr>
          <w:rFonts w:ascii="Times New Roman" w:hAnsi="Times New Roman" w:cs="Times New Roman"/>
          <w:sz w:val="24"/>
          <w:szCs w:val="24"/>
        </w:rPr>
        <w:t xml:space="preserve"> log</w:t>
      </w:r>
      <w:r w:rsidRPr="00291348">
        <w:rPr>
          <w:rFonts w:ascii="Times New Roman" w:hAnsi="Times New Roman" w:cs="Times New Roman"/>
          <w:sz w:val="24"/>
          <w:szCs w:val="24"/>
        </w:rPr>
        <w:t xml:space="preserve"> </w:t>
      </w:r>
      <w:r w:rsidR="00291348">
        <w:rPr>
          <w:rFonts w:ascii="Times New Roman" w:hAnsi="Times New Roman" w:cs="Times New Roman"/>
          <w:sz w:val="24"/>
          <w:szCs w:val="24"/>
        </w:rPr>
        <w:t xml:space="preserve">returns </w:t>
      </w:r>
      <w:r w:rsidRPr="00291348">
        <w:rPr>
          <w:rFonts w:ascii="Times New Roman" w:hAnsi="Times New Roman" w:cs="Times New Roman"/>
          <w:sz w:val="24"/>
          <w:szCs w:val="24"/>
        </w:rPr>
        <w:t>over the out-of sample period. This procedure is repeated until the available out-of sample period is exhausted</w:t>
      </w:r>
      <w:r w:rsidRPr="009D2D9D">
        <w:rPr>
          <w:rFonts w:ascii="Times New Roman" w:hAnsi="Times New Roman" w:cs="Times New Roman"/>
          <w:sz w:val="24"/>
          <w:szCs w:val="24"/>
        </w:rPr>
        <w:t xml:space="preserve">. </w:t>
      </w:r>
      <w:r w:rsidRPr="007A7472">
        <w:rPr>
          <w:rFonts w:ascii="Times New Roman" w:hAnsi="Times New Roman" w:cs="Times New Roman"/>
          <w:sz w:val="24"/>
          <w:szCs w:val="24"/>
        </w:rPr>
        <w:t xml:space="preserve">The out-of-sample period includes the last </w:t>
      </w:r>
      <w:r w:rsidR="00096959" w:rsidRPr="007A7472">
        <w:rPr>
          <w:rFonts w:ascii="Times New Roman" w:hAnsi="Times New Roman" w:cs="Times New Roman"/>
          <w:sz w:val="24"/>
          <w:szCs w:val="24"/>
        </w:rPr>
        <w:t xml:space="preserve">1250 </w:t>
      </w:r>
      <w:r w:rsidRPr="007A7472">
        <w:rPr>
          <w:rFonts w:ascii="Times New Roman" w:hAnsi="Times New Roman" w:cs="Times New Roman"/>
          <w:sz w:val="24"/>
          <w:szCs w:val="24"/>
        </w:rPr>
        <w:t xml:space="preserve">observations of the full-sample period of </w:t>
      </w:r>
      <w:r w:rsidR="00291348" w:rsidRPr="007A7472">
        <w:rPr>
          <w:rFonts w:ascii="Times New Roman" w:hAnsi="Times New Roman" w:cs="Times New Roman"/>
          <w:sz w:val="24"/>
          <w:szCs w:val="24"/>
        </w:rPr>
        <w:t>1</w:t>
      </w:r>
      <w:r w:rsidRPr="007A7472">
        <w:rPr>
          <w:rFonts w:ascii="Times New Roman" w:hAnsi="Times New Roman" w:cs="Times New Roman"/>
          <w:sz w:val="24"/>
          <w:szCs w:val="24"/>
        </w:rPr>
        <w:t xml:space="preserve"> January 200</w:t>
      </w:r>
      <w:r w:rsidR="00291348" w:rsidRPr="007A7472">
        <w:rPr>
          <w:rFonts w:ascii="Times New Roman" w:hAnsi="Times New Roman" w:cs="Times New Roman"/>
          <w:sz w:val="24"/>
          <w:szCs w:val="24"/>
        </w:rPr>
        <w:t>1</w:t>
      </w:r>
      <w:r w:rsidRPr="007A7472">
        <w:rPr>
          <w:rFonts w:ascii="Times New Roman" w:hAnsi="Times New Roman" w:cs="Times New Roman"/>
          <w:sz w:val="24"/>
          <w:szCs w:val="24"/>
        </w:rPr>
        <w:t xml:space="preserve"> to </w:t>
      </w:r>
      <w:r w:rsidR="00096959" w:rsidRPr="007A7472">
        <w:rPr>
          <w:rFonts w:ascii="Times New Roman" w:hAnsi="Times New Roman" w:cs="Times New Roman"/>
          <w:sz w:val="24"/>
          <w:szCs w:val="24"/>
        </w:rPr>
        <w:t>29</w:t>
      </w:r>
      <w:r w:rsidRPr="007A7472">
        <w:rPr>
          <w:rFonts w:ascii="Times New Roman" w:hAnsi="Times New Roman" w:cs="Times New Roman"/>
          <w:sz w:val="24"/>
          <w:szCs w:val="24"/>
        </w:rPr>
        <w:t xml:space="preserve"> </w:t>
      </w:r>
      <w:r w:rsidR="00096959" w:rsidRPr="007A7472">
        <w:rPr>
          <w:rFonts w:ascii="Times New Roman" w:hAnsi="Times New Roman" w:cs="Times New Roman"/>
          <w:sz w:val="24"/>
          <w:szCs w:val="24"/>
        </w:rPr>
        <w:t>December</w:t>
      </w:r>
      <w:r w:rsidRPr="007A7472">
        <w:rPr>
          <w:rFonts w:ascii="Times New Roman" w:hAnsi="Times New Roman" w:cs="Times New Roman"/>
          <w:sz w:val="24"/>
          <w:szCs w:val="24"/>
        </w:rPr>
        <w:t xml:space="preserve"> 201</w:t>
      </w:r>
      <w:r w:rsidR="00096959" w:rsidRPr="007A7472">
        <w:rPr>
          <w:rFonts w:ascii="Times New Roman" w:hAnsi="Times New Roman" w:cs="Times New Roman"/>
          <w:sz w:val="24"/>
          <w:szCs w:val="24"/>
        </w:rPr>
        <w:t>8 and covers the period 18</w:t>
      </w:r>
      <w:r w:rsidRPr="007A7472">
        <w:rPr>
          <w:rFonts w:ascii="Times New Roman" w:hAnsi="Times New Roman" w:cs="Times New Roman"/>
          <w:sz w:val="24"/>
          <w:szCs w:val="24"/>
        </w:rPr>
        <w:t xml:space="preserve"> </w:t>
      </w:r>
      <w:r w:rsidR="00096959" w:rsidRPr="007A7472">
        <w:rPr>
          <w:rFonts w:ascii="Times New Roman" w:hAnsi="Times New Roman" w:cs="Times New Roman"/>
          <w:sz w:val="24"/>
          <w:szCs w:val="24"/>
        </w:rPr>
        <w:t>March</w:t>
      </w:r>
      <w:r w:rsidRPr="007A7472">
        <w:rPr>
          <w:rFonts w:ascii="Times New Roman" w:hAnsi="Times New Roman" w:cs="Times New Roman"/>
          <w:sz w:val="24"/>
          <w:szCs w:val="24"/>
        </w:rPr>
        <w:t xml:space="preserve"> 201</w:t>
      </w:r>
      <w:r w:rsidR="00096959" w:rsidRPr="007A7472">
        <w:rPr>
          <w:rFonts w:ascii="Times New Roman" w:hAnsi="Times New Roman" w:cs="Times New Roman"/>
          <w:sz w:val="24"/>
          <w:szCs w:val="24"/>
        </w:rPr>
        <w:t>3</w:t>
      </w:r>
      <w:r w:rsidRPr="007A7472">
        <w:rPr>
          <w:rFonts w:ascii="Times New Roman" w:hAnsi="Times New Roman" w:cs="Times New Roman"/>
          <w:sz w:val="24"/>
          <w:szCs w:val="24"/>
        </w:rPr>
        <w:t xml:space="preserve"> to </w:t>
      </w:r>
      <w:r w:rsidR="00096959" w:rsidRPr="007A7472">
        <w:rPr>
          <w:rFonts w:ascii="Times New Roman" w:hAnsi="Times New Roman" w:cs="Times New Roman"/>
          <w:sz w:val="24"/>
          <w:szCs w:val="24"/>
        </w:rPr>
        <w:t>29</w:t>
      </w:r>
      <w:r w:rsidRPr="007A7472">
        <w:rPr>
          <w:rFonts w:ascii="Times New Roman" w:hAnsi="Times New Roman" w:cs="Times New Roman"/>
          <w:sz w:val="24"/>
          <w:szCs w:val="24"/>
        </w:rPr>
        <w:t xml:space="preserve"> </w:t>
      </w:r>
      <w:r w:rsidR="00096959" w:rsidRPr="007A7472">
        <w:rPr>
          <w:rFonts w:ascii="Times New Roman" w:hAnsi="Times New Roman" w:cs="Times New Roman"/>
          <w:sz w:val="24"/>
          <w:szCs w:val="24"/>
        </w:rPr>
        <w:t>December</w:t>
      </w:r>
      <w:r w:rsidRPr="007A7472">
        <w:rPr>
          <w:rFonts w:ascii="Times New Roman" w:hAnsi="Times New Roman" w:cs="Times New Roman"/>
          <w:sz w:val="24"/>
          <w:szCs w:val="24"/>
        </w:rPr>
        <w:t xml:space="preserve"> 201</w:t>
      </w:r>
      <w:r w:rsidR="00096959" w:rsidRPr="007A7472">
        <w:rPr>
          <w:rFonts w:ascii="Times New Roman" w:hAnsi="Times New Roman" w:cs="Times New Roman"/>
          <w:sz w:val="24"/>
          <w:szCs w:val="24"/>
        </w:rPr>
        <w:t xml:space="preserve">8 </w:t>
      </w:r>
      <w:r w:rsidRPr="007A7472">
        <w:rPr>
          <w:rFonts w:ascii="Times New Roman" w:hAnsi="Times New Roman" w:cs="Times New Roman"/>
          <w:sz w:val="24"/>
          <w:szCs w:val="24"/>
        </w:rPr>
        <w:t xml:space="preserve">for each commodity. </w:t>
      </w:r>
    </w:p>
    <w:p w:rsidR="00057094" w:rsidRPr="00291348" w:rsidRDefault="00057094" w:rsidP="00743305">
      <w:pPr>
        <w:pStyle w:val="ListParagraph"/>
        <w:ind w:left="709"/>
        <w:jc w:val="both"/>
        <w:rPr>
          <w:rFonts w:ascii="Times New Roman" w:hAnsi="Times New Roman" w:cs="Times New Roman"/>
          <w:sz w:val="24"/>
          <w:szCs w:val="24"/>
        </w:rPr>
      </w:pPr>
    </w:p>
    <w:p w:rsidR="004B3A56" w:rsidRPr="009D2D9D" w:rsidRDefault="00057094" w:rsidP="004A3CF3">
      <w:pPr>
        <w:pStyle w:val="ListParagraph"/>
        <w:ind w:left="709"/>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 xml:space="preserve">At time period </w:t>
      </w:r>
      <w:r w:rsidRPr="00E35582">
        <w:rPr>
          <w:rFonts w:ascii="Times New Roman" w:eastAsiaTheme="minorEastAsia" w:hAnsi="Times New Roman" w:cs="Times New Roman"/>
          <w:i/>
          <w:sz w:val="24"/>
          <w:szCs w:val="24"/>
        </w:rPr>
        <w:t>t</w:t>
      </w:r>
      <w:r w:rsidRPr="009D2D9D">
        <w:rPr>
          <w:rFonts w:ascii="Times New Roman" w:eastAsiaTheme="minorEastAsia" w:hAnsi="Times New Roman" w:cs="Times New Roman"/>
          <w:sz w:val="24"/>
          <w:szCs w:val="24"/>
        </w:rPr>
        <w:t xml:space="preserve">, a 1-day forecast is made. Models are estimated with </w:t>
      </w:r>
      <w:r w:rsidR="00291348" w:rsidRPr="009D2D9D">
        <w:rPr>
          <w:rFonts w:ascii="Times New Roman" w:eastAsiaTheme="minorEastAsia" w:hAnsi="Times New Roman" w:cs="Times New Roman"/>
          <w:sz w:val="24"/>
          <w:szCs w:val="24"/>
        </w:rPr>
        <w:t xml:space="preserve">3184 </w:t>
      </w:r>
      <w:r w:rsidR="00F06FCC" w:rsidRPr="009D2D9D">
        <w:rPr>
          <w:rFonts w:ascii="Times New Roman" w:eastAsiaTheme="minorEastAsia" w:hAnsi="Times New Roman" w:cs="Times New Roman"/>
          <w:sz w:val="24"/>
          <w:szCs w:val="24"/>
        </w:rPr>
        <w:t xml:space="preserve">return </w:t>
      </w:r>
      <w:r w:rsidR="004B3A56" w:rsidRPr="009D2D9D">
        <w:rPr>
          <w:rFonts w:ascii="Times New Roman" w:eastAsiaTheme="minorEastAsia" w:hAnsi="Times New Roman" w:cs="Times New Roman"/>
          <w:sz w:val="24"/>
          <w:szCs w:val="24"/>
        </w:rPr>
        <w:t>observations</w:t>
      </w:r>
      <w:r w:rsidRPr="009D2D9D">
        <w:rPr>
          <w:rFonts w:ascii="Times New Roman" w:eastAsiaTheme="minorEastAsia" w:hAnsi="Times New Roman" w:cs="Times New Roman"/>
          <w:sz w:val="24"/>
          <w:szCs w:val="24"/>
        </w:rPr>
        <w:t>. The estimation period is then rolled forward by adding one new day and dropping the most distant day. In this way the sample size used in estimating the models stays at a fixed length and the forecasts do not overlap.</w:t>
      </w:r>
      <w:r w:rsidR="008F15A9" w:rsidRPr="009D2D9D">
        <w:rPr>
          <w:rFonts w:ascii="Times New Roman" w:eastAsiaTheme="minorEastAsia" w:hAnsi="Times New Roman" w:cs="Times New Roman"/>
          <w:sz w:val="24"/>
          <w:szCs w:val="24"/>
        </w:rPr>
        <w:t xml:space="preserve"> Thus there are </w:t>
      </w:r>
      <w:r w:rsidR="00291348" w:rsidRPr="009D2D9D">
        <w:rPr>
          <w:rFonts w:ascii="Times New Roman" w:eastAsiaTheme="minorEastAsia" w:hAnsi="Times New Roman" w:cs="Times New Roman"/>
          <w:sz w:val="24"/>
          <w:szCs w:val="24"/>
        </w:rPr>
        <w:t>1250</w:t>
      </w:r>
      <w:r w:rsidR="004B3A56" w:rsidRPr="009D2D9D">
        <w:rPr>
          <w:rFonts w:ascii="Times New Roman" w:eastAsiaTheme="minorEastAsia" w:hAnsi="Times New Roman" w:cs="Times New Roman"/>
          <w:sz w:val="24"/>
          <w:szCs w:val="24"/>
        </w:rPr>
        <w:t xml:space="preserve"> </w:t>
      </w:r>
      <w:r w:rsidR="008F15A9" w:rsidRPr="009D2D9D">
        <w:rPr>
          <w:rFonts w:ascii="Times New Roman" w:eastAsiaTheme="minorEastAsia" w:hAnsi="Times New Roman" w:cs="Times New Roman"/>
          <w:sz w:val="24"/>
          <w:szCs w:val="24"/>
        </w:rPr>
        <w:t xml:space="preserve">one-day return forecasts for each of </w:t>
      </w:r>
      <w:r w:rsidR="00291348" w:rsidRPr="009D2D9D">
        <w:rPr>
          <w:rFonts w:ascii="Times New Roman" w:eastAsiaTheme="minorEastAsia" w:hAnsi="Times New Roman" w:cs="Times New Roman"/>
          <w:sz w:val="24"/>
          <w:szCs w:val="24"/>
        </w:rPr>
        <w:t xml:space="preserve">petroleum </w:t>
      </w:r>
      <w:r w:rsidR="008F15A9" w:rsidRPr="009D2D9D">
        <w:rPr>
          <w:rFonts w:ascii="Times New Roman" w:eastAsiaTheme="minorEastAsia" w:hAnsi="Times New Roman" w:cs="Times New Roman"/>
          <w:sz w:val="24"/>
          <w:szCs w:val="24"/>
        </w:rPr>
        <w:t>futures</w:t>
      </w:r>
      <w:r w:rsidR="009D2D9D">
        <w:rPr>
          <w:rFonts w:ascii="Times New Roman" w:eastAsiaTheme="minorEastAsia" w:hAnsi="Times New Roman" w:cs="Times New Roman"/>
          <w:sz w:val="24"/>
          <w:szCs w:val="24"/>
        </w:rPr>
        <w:t xml:space="preserve"> price</w:t>
      </w:r>
      <w:r w:rsidR="008F15A9" w:rsidRPr="009D2D9D">
        <w:rPr>
          <w:rFonts w:ascii="Times New Roman" w:eastAsiaTheme="minorEastAsia" w:hAnsi="Times New Roman" w:cs="Times New Roman"/>
          <w:sz w:val="24"/>
          <w:szCs w:val="24"/>
        </w:rPr>
        <w:t>.</w:t>
      </w:r>
      <w:r w:rsidR="00291348" w:rsidRPr="009D2D9D">
        <w:rPr>
          <w:rFonts w:ascii="Times New Roman" w:eastAsiaTheme="minorEastAsia" w:hAnsi="Times New Roman" w:cs="Times New Roman"/>
          <w:sz w:val="24"/>
          <w:szCs w:val="24"/>
        </w:rPr>
        <w:t xml:space="preserve"> </w:t>
      </w:r>
    </w:p>
    <w:p w:rsidR="00291348" w:rsidRPr="009D2D9D" w:rsidRDefault="00291348" w:rsidP="004A3CF3">
      <w:pPr>
        <w:pStyle w:val="ListParagraph"/>
        <w:ind w:left="709"/>
        <w:jc w:val="both"/>
        <w:rPr>
          <w:rFonts w:ascii="Times New Roman" w:eastAsiaTheme="minorEastAsia" w:hAnsi="Times New Roman" w:cs="Times New Roman"/>
          <w:sz w:val="24"/>
          <w:szCs w:val="24"/>
        </w:rPr>
      </w:pPr>
    </w:p>
    <w:p w:rsidR="009D2D9D" w:rsidRPr="009D2D9D" w:rsidRDefault="009D2D9D" w:rsidP="004A3CF3">
      <w:pPr>
        <w:pStyle w:val="ListParagraph"/>
        <w:ind w:left="709"/>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 xml:space="preserve">The models to be considered: </w:t>
      </w:r>
    </w:p>
    <w:p w:rsidR="00F06FCC" w:rsidRPr="009D2D9D" w:rsidRDefault="00F06FCC" w:rsidP="004A3CF3">
      <w:pPr>
        <w:pStyle w:val="ListParagraph"/>
        <w:ind w:left="709"/>
        <w:jc w:val="both"/>
        <w:rPr>
          <w:rFonts w:ascii="Times New Roman" w:eastAsiaTheme="minorEastAsia" w:hAnsi="Times New Roman" w:cs="Times New Roman"/>
          <w:sz w:val="24"/>
          <w:szCs w:val="24"/>
        </w:rPr>
      </w:pPr>
    </w:p>
    <w:p w:rsidR="00F06FCC" w:rsidRPr="00356AF6" w:rsidRDefault="00F06FCC" w:rsidP="009D2D9D">
      <w:pPr>
        <w:pStyle w:val="ListParagraph"/>
        <w:ind w:left="709"/>
        <w:jc w:val="center"/>
        <w:rPr>
          <w:rFonts w:ascii="Times New Roman" w:eastAsiaTheme="minorEastAsia" w:hAnsi="Times New Roman" w:cs="Times New Roman"/>
          <w:b/>
          <w:sz w:val="24"/>
          <w:szCs w:val="24"/>
        </w:rPr>
      </w:pPr>
      <w:proofErr w:type="gramStart"/>
      <w:r w:rsidRPr="00356AF6">
        <w:rPr>
          <w:rFonts w:ascii="Times New Roman" w:eastAsiaTheme="minorEastAsia" w:hAnsi="Times New Roman" w:cs="Times New Roman"/>
          <w:b/>
          <w:sz w:val="24"/>
          <w:szCs w:val="24"/>
        </w:rPr>
        <w:t>AR(</w:t>
      </w:r>
      <w:proofErr w:type="gramEnd"/>
      <w:r w:rsidRPr="00356AF6">
        <w:rPr>
          <w:rFonts w:ascii="Times New Roman" w:eastAsiaTheme="minorEastAsia" w:hAnsi="Times New Roman" w:cs="Times New Roman"/>
          <w:b/>
          <w:sz w:val="24"/>
          <w:szCs w:val="24"/>
        </w:rPr>
        <w:t>1) model</w:t>
      </w:r>
      <w:r w:rsidR="00356AF6" w:rsidRPr="00356AF6">
        <w:rPr>
          <w:rFonts w:ascii="Times New Roman" w:eastAsiaTheme="minorEastAsia" w:hAnsi="Times New Roman" w:cs="Times New Roman"/>
          <w:b/>
          <w:sz w:val="24"/>
          <w:szCs w:val="24"/>
        </w:rPr>
        <w:t xml:space="preserve">: </w:t>
      </w:r>
    </w:p>
    <w:p w:rsidR="00F06FCC" w:rsidRDefault="00F06FCC" w:rsidP="00F06FCC">
      <w:pPr>
        <w:pStyle w:val="ListParagraph"/>
        <w:ind w:left="709"/>
        <w:jc w:val="both"/>
        <w:rPr>
          <w:rFonts w:ascii="Times New Roman" w:eastAsiaTheme="minorEastAsia" w:hAnsi="Times New Roman" w:cs="Times New Roman"/>
          <w:sz w:val="24"/>
          <w:szCs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754"/>
      </w:tblGrid>
      <w:tr w:rsidR="00B83245" w:rsidTr="00B83245">
        <w:tc>
          <w:tcPr>
            <w:tcW w:w="8046" w:type="dxa"/>
          </w:tcPr>
          <w:p w:rsidR="00B83245" w:rsidRDefault="00C060D4" w:rsidP="00F06FCC">
            <w:pPr>
              <w:pStyle w:val="ListParagraph"/>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m:rPr>
                        <m:sty m:val="p"/>
                      </m:rPr>
                      <w:rPr>
                        <w:rFonts w:ascii="Cambria Math" w:eastAsiaTheme="minorEastAsia" w:hAnsi="Cambria Math" w:cs="Times New Roman"/>
                        <w:sz w:val="24"/>
                        <w:szCs w:val="24"/>
                      </w:rPr>
                      <m:t>1</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tc>
        <w:tc>
          <w:tcPr>
            <w:tcW w:w="754" w:type="dxa"/>
          </w:tcPr>
          <w:p w:rsidR="00B83245" w:rsidRDefault="00B83245" w:rsidP="00CD582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rsidR="00F06FCC" w:rsidRPr="009D2D9D" w:rsidRDefault="00F06FCC" w:rsidP="00F06FCC">
      <w:pPr>
        <w:pStyle w:val="ListParagraph"/>
        <w:ind w:left="709"/>
        <w:jc w:val="both"/>
        <w:rPr>
          <w:rFonts w:ascii="Times New Roman" w:eastAsiaTheme="minorEastAsia" w:hAnsi="Times New Roman" w:cs="Times New Roman"/>
          <w:sz w:val="24"/>
          <w:szCs w:val="24"/>
        </w:rPr>
      </w:pPr>
    </w:p>
    <w:p w:rsidR="00F06FCC" w:rsidRPr="009D2D9D" w:rsidRDefault="008C07C3" w:rsidP="004A3CF3">
      <w:pPr>
        <w:pStyle w:val="ListParagraph"/>
        <w:ind w:left="709"/>
        <w:jc w:val="both"/>
        <w:rPr>
          <w:rFonts w:ascii="Times New Roman" w:eastAsiaTheme="minorEastAsia" w:hAnsi="Times New Roman" w:cs="Times New Roman"/>
          <w:sz w:val="24"/>
          <w:szCs w:val="24"/>
        </w:rPr>
      </w:pPr>
      <w:proofErr w:type="gramStart"/>
      <w:r w:rsidRPr="009D2D9D">
        <w:rPr>
          <w:rFonts w:ascii="Times New Roman" w:eastAsiaTheme="minorEastAsia" w:hAnsi="Times New Roman" w:cs="Times New Roman"/>
          <w:sz w:val="24"/>
          <w:szCs w:val="24"/>
        </w:rPr>
        <w:t>where</w:t>
      </w:r>
      <w:proofErr w:type="gramEnd"/>
      <w:r w:rsidRPr="009D2D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 xml:space="preserve"> </m:t>
        </m:r>
      </m:oMath>
      <w:r w:rsidRPr="009D2D9D">
        <w:rPr>
          <w:rFonts w:ascii="Times New Roman" w:eastAsiaTheme="minorEastAsia" w:hAnsi="Times New Roman" w:cs="Times New Roman"/>
          <w:sz w:val="24"/>
          <w:szCs w:val="24"/>
        </w:rPr>
        <w:t xml:space="preserve"> is assumed to be a white noise series with mean zero and variance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m:rPr>
                <m:sty m:val="p"/>
              </m:rPr>
              <w:rPr>
                <w:rFonts w:ascii="Cambria Math" w:eastAsiaTheme="minorEastAsia" w:hAnsi="Cambria Math" w:cs="Times New Roman"/>
                <w:sz w:val="24"/>
                <w:szCs w:val="24"/>
              </w:rPr>
              <m:t>2</m:t>
            </m:r>
          </m:sup>
        </m:sSubSup>
      </m:oMath>
      <w:r w:rsidRPr="009D2D9D">
        <w:rPr>
          <w:rFonts w:ascii="Times New Roman" w:eastAsiaTheme="minorEastAsia" w:hAnsi="Times New Roman" w:cs="Times New Roman"/>
          <w:sz w:val="24"/>
          <w:szCs w:val="24"/>
        </w:rPr>
        <w:t>.</w:t>
      </w:r>
    </w:p>
    <w:p w:rsidR="008C07C3" w:rsidRDefault="008C07C3" w:rsidP="004A3CF3">
      <w:pPr>
        <w:pStyle w:val="ListParagraph"/>
        <w:ind w:left="709"/>
        <w:jc w:val="both"/>
        <w:rPr>
          <w:rFonts w:ascii="Times New Roman" w:eastAsiaTheme="minorEastAsia" w:hAnsi="Times New Roman" w:cs="Times New Roman"/>
          <w:sz w:val="24"/>
          <w:szCs w:val="24"/>
        </w:rPr>
      </w:pPr>
    </w:p>
    <w:p w:rsidR="00CD582F" w:rsidRPr="004A4C07" w:rsidRDefault="00CD582F" w:rsidP="004A3CF3">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Note: </w:t>
      </w:r>
      <w:proofErr w:type="spellStart"/>
      <w:proofErr w:type="gramStart"/>
      <w:r w:rsidRPr="004A4C07">
        <w:rPr>
          <w:rFonts w:ascii="Times New Roman" w:eastAsiaTheme="minorEastAsia" w:hAnsi="Times New Roman" w:cs="Times New Roman"/>
          <w:sz w:val="24"/>
          <w:szCs w:val="24"/>
        </w:rPr>
        <w:t>Arima</w:t>
      </w:r>
      <w:proofErr w:type="spellEnd"/>
      <w:r w:rsidRPr="004A4C07">
        <w:rPr>
          <w:rFonts w:ascii="Times New Roman" w:eastAsiaTheme="minorEastAsia" w:hAnsi="Times New Roman" w:cs="Times New Roman"/>
          <w:sz w:val="24"/>
          <w:szCs w:val="24"/>
        </w:rPr>
        <w:t>(</w:t>
      </w:r>
      <w:proofErr w:type="gramEnd"/>
      <w:r w:rsidRPr="004A4C07">
        <w:rPr>
          <w:rFonts w:ascii="Times New Roman" w:eastAsiaTheme="minorEastAsia" w:hAnsi="Times New Roman" w:cs="Times New Roman"/>
          <w:sz w:val="24"/>
          <w:szCs w:val="24"/>
        </w:rPr>
        <w:t xml:space="preserve">) or </w:t>
      </w:r>
      <w:proofErr w:type="spellStart"/>
      <w:r w:rsidRPr="004A4C07">
        <w:rPr>
          <w:rFonts w:ascii="Times New Roman" w:eastAsiaTheme="minorEastAsia" w:hAnsi="Times New Roman" w:cs="Times New Roman"/>
          <w:sz w:val="24"/>
          <w:szCs w:val="24"/>
        </w:rPr>
        <w:t>arima</w:t>
      </w:r>
      <w:proofErr w:type="spellEnd"/>
      <w:r w:rsidRPr="004A4C07">
        <w:rPr>
          <w:rFonts w:ascii="Times New Roman" w:eastAsiaTheme="minorEastAsia" w:hAnsi="Times New Roman" w:cs="Times New Roman"/>
          <w:sz w:val="24"/>
          <w:szCs w:val="24"/>
        </w:rPr>
        <w:t>() commands in R can be used to estimate the AR(1) model.</w:t>
      </w:r>
    </w:p>
    <w:p w:rsidR="00D854D4" w:rsidRDefault="00D854D4" w:rsidP="004A3CF3">
      <w:pPr>
        <w:pStyle w:val="ListParagraph"/>
        <w:ind w:left="709"/>
        <w:jc w:val="both"/>
        <w:rPr>
          <w:rFonts w:ascii="Times New Roman" w:eastAsiaTheme="minorEastAsia" w:hAnsi="Times New Roman" w:cs="Times New Roman"/>
          <w:sz w:val="24"/>
          <w:szCs w:val="24"/>
        </w:rPr>
      </w:pPr>
    </w:p>
    <w:p w:rsidR="00B83245" w:rsidRPr="009D2D9D" w:rsidRDefault="00B83245" w:rsidP="004A3CF3">
      <w:pPr>
        <w:pStyle w:val="ListParagraph"/>
        <w:ind w:left="709"/>
        <w:jc w:val="both"/>
        <w:rPr>
          <w:rFonts w:ascii="Times New Roman" w:eastAsiaTheme="minorEastAsia" w:hAnsi="Times New Roman" w:cs="Times New Roman"/>
          <w:sz w:val="24"/>
          <w:szCs w:val="24"/>
        </w:rPr>
      </w:pPr>
    </w:p>
    <w:p w:rsidR="008C07C3" w:rsidRPr="00356AF6" w:rsidRDefault="00397322" w:rsidP="009D2D9D">
      <w:pPr>
        <w:pStyle w:val="ListParagraph"/>
        <w:ind w:left="709"/>
        <w:jc w:val="center"/>
        <w:rPr>
          <w:rFonts w:ascii="Times New Roman" w:eastAsiaTheme="minorEastAsia" w:hAnsi="Times New Roman" w:cs="Times New Roman"/>
          <w:b/>
          <w:sz w:val="24"/>
          <w:szCs w:val="24"/>
        </w:rPr>
      </w:pPr>
      <w:proofErr w:type="gramStart"/>
      <w:r>
        <w:rPr>
          <w:rFonts w:ascii="Times New Roman" w:eastAsiaTheme="minorEastAsia" w:hAnsi="Times New Roman" w:cs="Times New Roman"/>
          <w:b/>
          <w:sz w:val="24"/>
          <w:szCs w:val="24"/>
        </w:rPr>
        <w:t>MA</w:t>
      </w:r>
      <w:r w:rsidR="008C07C3" w:rsidRPr="00356AF6">
        <w:rPr>
          <w:rFonts w:ascii="Times New Roman" w:eastAsiaTheme="minorEastAsia" w:hAnsi="Times New Roman" w:cs="Times New Roman"/>
          <w:b/>
          <w:sz w:val="24"/>
          <w:szCs w:val="24"/>
        </w:rPr>
        <w:t>(</w:t>
      </w:r>
      <w:proofErr w:type="gramEnd"/>
      <w:r>
        <w:rPr>
          <w:rFonts w:ascii="Times New Roman" w:eastAsiaTheme="minorEastAsia" w:hAnsi="Times New Roman" w:cs="Times New Roman"/>
          <w:b/>
          <w:sz w:val="24"/>
          <w:szCs w:val="24"/>
        </w:rPr>
        <w:t>1</w:t>
      </w:r>
      <w:r w:rsidR="008C07C3" w:rsidRPr="00356AF6">
        <w:rPr>
          <w:rFonts w:ascii="Times New Roman" w:eastAsiaTheme="minorEastAsia" w:hAnsi="Times New Roman" w:cs="Times New Roman"/>
          <w:b/>
          <w:sz w:val="24"/>
          <w:szCs w:val="24"/>
        </w:rPr>
        <w:t>) model</w:t>
      </w:r>
      <w:r w:rsidR="00356AF6" w:rsidRPr="00356AF6">
        <w:rPr>
          <w:rFonts w:ascii="Times New Roman" w:eastAsiaTheme="minorEastAsia" w:hAnsi="Times New Roman" w:cs="Times New Roman"/>
          <w:b/>
          <w:sz w:val="24"/>
          <w:szCs w:val="24"/>
        </w:rPr>
        <w:t>:</w:t>
      </w:r>
    </w:p>
    <w:p w:rsidR="008C07C3" w:rsidRDefault="008C07C3" w:rsidP="008C07C3">
      <w:pPr>
        <w:pStyle w:val="ListParagraph"/>
        <w:ind w:left="709"/>
        <w:jc w:val="both"/>
        <w:rPr>
          <w:rFonts w:ascii="Times New Roman" w:eastAsiaTheme="minorEastAsia" w:hAnsi="Times New Roman" w:cs="Times New Roman"/>
          <w:sz w:val="24"/>
          <w:szCs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754"/>
      </w:tblGrid>
      <w:tr w:rsidR="00B83245" w:rsidTr="00FE3001">
        <w:tc>
          <w:tcPr>
            <w:tcW w:w="8046" w:type="dxa"/>
          </w:tcPr>
          <w:p w:rsidR="00B83245" w:rsidRDefault="00C060D4" w:rsidP="00397322">
            <w:pPr>
              <w:pStyle w:val="ListParagraph"/>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tc>
        <w:tc>
          <w:tcPr>
            <w:tcW w:w="754" w:type="dxa"/>
          </w:tcPr>
          <w:p w:rsidR="00B83245" w:rsidRDefault="00B83245" w:rsidP="00CD582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rsidR="00B83245" w:rsidRDefault="00B83245" w:rsidP="008C07C3">
      <w:pPr>
        <w:pStyle w:val="ListParagraph"/>
        <w:ind w:left="709"/>
        <w:jc w:val="both"/>
        <w:rPr>
          <w:rFonts w:ascii="Times New Roman" w:eastAsiaTheme="minorEastAsia" w:hAnsi="Times New Roman" w:cs="Times New Roman"/>
          <w:sz w:val="24"/>
          <w:szCs w:val="24"/>
        </w:rPr>
      </w:pPr>
    </w:p>
    <w:p w:rsidR="008C07C3" w:rsidRPr="009D2D9D" w:rsidRDefault="008C07C3" w:rsidP="008C07C3">
      <w:pPr>
        <w:pStyle w:val="ListParagraph"/>
        <w:ind w:left="709"/>
        <w:jc w:val="both"/>
        <w:rPr>
          <w:rFonts w:ascii="Times New Roman" w:eastAsiaTheme="minorEastAsia" w:hAnsi="Times New Roman" w:cs="Times New Roman"/>
          <w:sz w:val="24"/>
          <w:szCs w:val="24"/>
        </w:rPr>
      </w:pPr>
      <w:proofErr w:type="gramStart"/>
      <w:r w:rsidRPr="009D2D9D">
        <w:rPr>
          <w:rFonts w:ascii="Times New Roman" w:eastAsiaTheme="minorEastAsia" w:hAnsi="Times New Roman" w:cs="Times New Roman"/>
          <w:sz w:val="24"/>
          <w:szCs w:val="24"/>
        </w:rPr>
        <w:t>where</w:t>
      </w:r>
      <w:proofErr w:type="gramEnd"/>
      <w:r w:rsidRPr="009D2D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 xml:space="preserve"> </m:t>
        </m:r>
      </m:oMath>
      <w:r w:rsidRPr="009D2D9D">
        <w:rPr>
          <w:rFonts w:ascii="Times New Roman" w:eastAsiaTheme="minorEastAsia" w:hAnsi="Times New Roman" w:cs="Times New Roman"/>
          <w:sz w:val="24"/>
          <w:szCs w:val="24"/>
        </w:rPr>
        <w:t xml:space="preserve"> is assumed to be a white noise series with mean zero and variance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m:rPr>
                <m:sty m:val="p"/>
              </m:rPr>
              <w:rPr>
                <w:rFonts w:ascii="Cambria Math" w:eastAsiaTheme="minorEastAsia" w:hAnsi="Cambria Math" w:cs="Times New Roman"/>
                <w:sz w:val="24"/>
                <w:szCs w:val="24"/>
              </w:rPr>
              <m:t>2</m:t>
            </m:r>
          </m:sup>
        </m:sSubSup>
      </m:oMath>
      <w:r w:rsidRPr="009D2D9D">
        <w:rPr>
          <w:rFonts w:ascii="Times New Roman" w:eastAsiaTheme="minorEastAsia" w:hAnsi="Times New Roman" w:cs="Times New Roman"/>
          <w:sz w:val="24"/>
          <w:szCs w:val="24"/>
        </w:rPr>
        <w:t>.</w:t>
      </w:r>
    </w:p>
    <w:p w:rsidR="008C07C3" w:rsidRDefault="008C07C3" w:rsidP="004A3CF3">
      <w:pPr>
        <w:pStyle w:val="ListParagraph"/>
        <w:ind w:left="709"/>
        <w:jc w:val="both"/>
        <w:rPr>
          <w:rFonts w:ascii="Times New Roman" w:eastAsiaTheme="minorEastAsia" w:hAnsi="Times New Roman" w:cs="Times New Roman"/>
          <w:sz w:val="24"/>
          <w:szCs w:val="24"/>
        </w:rPr>
      </w:pPr>
    </w:p>
    <w:p w:rsidR="00CD582F" w:rsidRPr="004A4C07" w:rsidRDefault="00CD582F" w:rsidP="00CD582F">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Note: </w:t>
      </w:r>
      <w:proofErr w:type="spellStart"/>
      <w:proofErr w:type="gramStart"/>
      <w:r w:rsidRPr="004A4C07">
        <w:rPr>
          <w:rFonts w:ascii="Times New Roman" w:eastAsiaTheme="minorEastAsia" w:hAnsi="Times New Roman" w:cs="Times New Roman"/>
          <w:sz w:val="24"/>
          <w:szCs w:val="24"/>
        </w:rPr>
        <w:t>Arima</w:t>
      </w:r>
      <w:proofErr w:type="spellEnd"/>
      <w:r w:rsidRPr="004A4C07">
        <w:rPr>
          <w:rFonts w:ascii="Times New Roman" w:eastAsiaTheme="minorEastAsia" w:hAnsi="Times New Roman" w:cs="Times New Roman"/>
          <w:sz w:val="24"/>
          <w:szCs w:val="24"/>
        </w:rPr>
        <w:t>(</w:t>
      </w:r>
      <w:proofErr w:type="gramEnd"/>
      <w:r w:rsidRPr="004A4C07">
        <w:rPr>
          <w:rFonts w:ascii="Times New Roman" w:eastAsiaTheme="minorEastAsia" w:hAnsi="Times New Roman" w:cs="Times New Roman"/>
          <w:sz w:val="24"/>
          <w:szCs w:val="24"/>
        </w:rPr>
        <w:t xml:space="preserve">) or </w:t>
      </w:r>
      <w:proofErr w:type="spellStart"/>
      <w:r w:rsidRPr="004A4C07">
        <w:rPr>
          <w:rFonts w:ascii="Times New Roman" w:eastAsiaTheme="minorEastAsia" w:hAnsi="Times New Roman" w:cs="Times New Roman"/>
          <w:sz w:val="24"/>
          <w:szCs w:val="24"/>
        </w:rPr>
        <w:t>arima</w:t>
      </w:r>
      <w:proofErr w:type="spellEnd"/>
      <w:r w:rsidRPr="004A4C07">
        <w:rPr>
          <w:rFonts w:ascii="Times New Roman" w:eastAsiaTheme="minorEastAsia" w:hAnsi="Times New Roman" w:cs="Times New Roman"/>
          <w:sz w:val="24"/>
          <w:szCs w:val="24"/>
        </w:rPr>
        <w:t xml:space="preserve">() commands in </w:t>
      </w:r>
      <w:r w:rsidR="00470314">
        <w:rPr>
          <w:rFonts w:ascii="Times New Roman" w:eastAsiaTheme="minorEastAsia" w:hAnsi="Times New Roman" w:cs="Times New Roman"/>
          <w:sz w:val="24"/>
          <w:szCs w:val="24"/>
        </w:rPr>
        <w:t>R can be used to estimate the MA</w:t>
      </w:r>
      <w:r w:rsidRPr="004A4C07">
        <w:rPr>
          <w:rFonts w:ascii="Times New Roman" w:eastAsiaTheme="minorEastAsia" w:hAnsi="Times New Roman" w:cs="Times New Roman"/>
          <w:sz w:val="24"/>
          <w:szCs w:val="24"/>
        </w:rPr>
        <w:t>(</w:t>
      </w:r>
      <w:r w:rsidR="00470314">
        <w:rPr>
          <w:rFonts w:ascii="Times New Roman" w:eastAsiaTheme="minorEastAsia" w:hAnsi="Times New Roman" w:cs="Times New Roman"/>
          <w:sz w:val="24"/>
          <w:szCs w:val="24"/>
        </w:rPr>
        <w:t>1</w:t>
      </w:r>
      <w:r w:rsidRPr="004A4C07">
        <w:rPr>
          <w:rFonts w:ascii="Times New Roman" w:eastAsiaTheme="minorEastAsia" w:hAnsi="Times New Roman" w:cs="Times New Roman"/>
          <w:sz w:val="24"/>
          <w:szCs w:val="24"/>
        </w:rPr>
        <w:t>) model.</w:t>
      </w:r>
    </w:p>
    <w:p w:rsidR="00CD582F" w:rsidRPr="009D2D9D" w:rsidRDefault="00CD582F" w:rsidP="004A3CF3">
      <w:pPr>
        <w:pStyle w:val="ListParagraph"/>
        <w:ind w:left="709"/>
        <w:jc w:val="both"/>
        <w:rPr>
          <w:rFonts w:ascii="Times New Roman" w:eastAsiaTheme="minorEastAsia" w:hAnsi="Times New Roman" w:cs="Times New Roman"/>
          <w:sz w:val="24"/>
          <w:szCs w:val="24"/>
        </w:rPr>
      </w:pPr>
    </w:p>
    <w:p w:rsidR="008C07C3" w:rsidRDefault="008C07C3" w:rsidP="004A3CF3">
      <w:pPr>
        <w:pStyle w:val="ListParagraph"/>
        <w:ind w:left="709"/>
        <w:jc w:val="both"/>
        <w:rPr>
          <w:rFonts w:ascii="Times New Roman" w:eastAsiaTheme="minorEastAsia" w:hAnsi="Times New Roman" w:cs="Times New Roman"/>
          <w:sz w:val="24"/>
          <w:szCs w:val="24"/>
        </w:rPr>
      </w:pPr>
    </w:p>
    <w:p w:rsidR="00397322" w:rsidRDefault="00397322" w:rsidP="004A3CF3">
      <w:pPr>
        <w:pStyle w:val="ListParagraph"/>
        <w:ind w:left="709"/>
        <w:jc w:val="both"/>
        <w:rPr>
          <w:rFonts w:ascii="Times New Roman" w:eastAsiaTheme="minorEastAsia" w:hAnsi="Times New Roman" w:cs="Times New Roman"/>
          <w:sz w:val="24"/>
          <w:szCs w:val="24"/>
        </w:rPr>
      </w:pPr>
    </w:p>
    <w:p w:rsidR="00397322" w:rsidRDefault="00397322" w:rsidP="004A3CF3">
      <w:pPr>
        <w:pStyle w:val="ListParagraph"/>
        <w:ind w:left="709"/>
        <w:jc w:val="both"/>
        <w:rPr>
          <w:rFonts w:ascii="Times New Roman" w:eastAsiaTheme="minorEastAsia" w:hAnsi="Times New Roman" w:cs="Times New Roman"/>
          <w:sz w:val="24"/>
          <w:szCs w:val="24"/>
        </w:rPr>
      </w:pPr>
    </w:p>
    <w:p w:rsidR="00397322" w:rsidRDefault="00397322" w:rsidP="00397322">
      <w:pPr>
        <w:pStyle w:val="ListParagraph"/>
        <w:ind w:left="709"/>
        <w:jc w:val="center"/>
        <w:rPr>
          <w:rFonts w:ascii="Times New Roman" w:eastAsiaTheme="minorEastAsia" w:hAnsi="Times New Roman" w:cs="Times New Roman"/>
          <w:sz w:val="24"/>
          <w:szCs w:val="24"/>
        </w:rPr>
      </w:pPr>
      <w:proofErr w:type="gramStart"/>
      <w:r w:rsidRPr="00356AF6">
        <w:rPr>
          <w:rFonts w:ascii="Times New Roman" w:eastAsiaTheme="minorEastAsia" w:hAnsi="Times New Roman" w:cs="Times New Roman"/>
          <w:b/>
          <w:sz w:val="24"/>
          <w:szCs w:val="24"/>
        </w:rPr>
        <w:t>AR</w:t>
      </w:r>
      <w:r>
        <w:rPr>
          <w:rFonts w:ascii="Times New Roman" w:eastAsiaTheme="minorEastAsia" w:hAnsi="Times New Roman" w:cs="Times New Roman"/>
          <w:b/>
          <w:sz w:val="24"/>
          <w:szCs w:val="24"/>
        </w:rPr>
        <w:t>IMA</w:t>
      </w:r>
      <w:r w:rsidRPr="00356AF6">
        <w:rPr>
          <w:rFonts w:ascii="Times New Roman" w:eastAsiaTheme="minorEastAsia" w:hAnsi="Times New Roman" w:cs="Times New Roman"/>
          <w:b/>
          <w:sz w:val="24"/>
          <w:szCs w:val="24"/>
        </w:rPr>
        <w:t>(</w:t>
      </w:r>
      <w:proofErr w:type="gramEnd"/>
      <w:r w:rsidRPr="00356AF6">
        <w:rPr>
          <w:rFonts w:ascii="Times New Roman" w:eastAsiaTheme="minorEastAsia" w:hAnsi="Times New Roman" w:cs="Times New Roman"/>
          <w:b/>
          <w:sz w:val="24"/>
          <w:szCs w:val="24"/>
        </w:rPr>
        <w:t>1</w:t>
      </w:r>
      <w:r>
        <w:rPr>
          <w:rFonts w:ascii="Times New Roman" w:eastAsiaTheme="minorEastAsia" w:hAnsi="Times New Roman" w:cs="Times New Roman"/>
          <w:b/>
          <w:sz w:val="24"/>
          <w:szCs w:val="24"/>
        </w:rPr>
        <w:t>,0,1</w:t>
      </w:r>
      <w:r w:rsidRPr="00356AF6">
        <w:rPr>
          <w:rFonts w:ascii="Times New Roman" w:eastAsiaTheme="minorEastAsia" w:hAnsi="Times New Roman" w:cs="Times New Roman"/>
          <w:b/>
          <w:sz w:val="24"/>
          <w:szCs w:val="24"/>
        </w:rPr>
        <w:t>) model:</w:t>
      </w:r>
    </w:p>
    <w:p w:rsidR="00397322" w:rsidRDefault="00397322" w:rsidP="00397322">
      <w:pPr>
        <w:pStyle w:val="ListParagraph"/>
        <w:ind w:left="709"/>
        <w:jc w:val="both"/>
        <w:rPr>
          <w:rFonts w:ascii="Times New Roman" w:eastAsiaTheme="minorEastAsia" w:hAnsi="Times New Roman" w:cs="Times New Roman"/>
          <w:sz w:val="24"/>
          <w:szCs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754"/>
      </w:tblGrid>
      <w:tr w:rsidR="00397322" w:rsidTr="00A23114">
        <w:tc>
          <w:tcPr>
            <w:tcW w:w="8046" w:type="dxa"/>
          </w:tcPr>
          <w:p w:rsidR="00397322" w:rsidRDefault="00C060D4" w:rsidP="00397322">
            <w:pPr>
              <w:pStyle w:val="ListParagraph"/>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m:rPr>
                        <m:sty m:val="p"/>
                      </m:rP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m:rPr>
                        <m:sty m:val="p"/>
                      </m:rPr>
                      <w:rPr>
                        <w:rFonts w:ascii="Cambria Math" w:eastAsiaTheme="minorEastAsia" w:hAnsi="Cambria Math" w:cs="Times New Roman"/>
                        <w:sz w:val="24"/>
                        <w:szCs w:val="24"/>
                      </w:rPr>
                      <m:t>1</m:t>
                    </m:r>
                  </m:sub>
                </m:sSub>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tc>
        <w:tc>
          <w:tcPr>
            <w:tcW w:w="754" w:type="dxa"/>
          </w:tcPr>
          <w:p w:rsidR="00397322" w:rsidRDefault="00397322" w:rsidP="0039732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bl>
    <w:p w:rsidR="00397322" w:rsidRDefault="00397322" w:rsidP="004A3CF3">
      <w:pPr>
        <w:pStyle w:val="ListParagraph"/>
        <w:ind w:left="709"/>
        <w:jc w:val="both"/>
        <w:rPr>
          <w:rFonts w:ascii="Times New Roman" w:eastAsiaTheme="minorEastAsia" w:hAnsi="Times New Roman" w:cs="Times New Roman"/>
          <w:sz w:val="24"/>
          <w:szCs w:val="24"/>
        </w:rPr>
      </w:pPr>
    </w:p>
    <w:p w:rsidR="00470314" w:rsidRPr="004A4C07" w:rsidRDefault="00470314" w:rsidP="00470314">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Note: </w:t>
      </w:r>
      <w:proofErr w:type="spellStart"/>
      <w:proofErr w:type="gramStart"/>
      <w:r w:rsidRPr="004A4C07">
        <w:rPr>
          <w:rFonts w:ascii="Times New Roman" w:eastAsiaTheme="minorEastAsia" w:hAnsi="Times New Roman" w:cs="Times New Roman"/>
          <w:sz w:val="24"/>
          <w:szCs w:val="24"/>
        </w:rPr>
        <w:t>Arima</w:t>
      </w:r>
      <w:proofErr w:type="spellEnd"/>
      <w:r w:rsidRPr="004A4C07">
        <w:rPr>
          <w:rFonts w:ascii="Times New Roman" w:eastAsiaTheme="minorEastAsia" w:hAnsi="Times New Roman" w:cs="Times New Roman"/>
          <w:sz w:val="24"/>
          <w:szCs w:val="24"/>
        </w:rPr>
        <w:t>(</w:t>
      </w:r>
      <w:proofErr w:type="gramEnd"/>
      <w:r w:rsidRPr="004A4C07">
        <w:rPr>
          <w:rFonts w:ascii="Times New Roman" w:eastAsiaTheme="minorEastAsia" w:hAnsi="Times New Roman" w:cs="Times New Roman"/>
          <w:sz w:val="24"/>
          <w:szCs w:val="24"/>
        </w:rPr>
        <w:t xml:space="preserve">) or </w:t>
      </w:r>
      <w:proofErr w:type="spellStart"/>
      <w:r w:rsidRPr="004A4C07">
        <w:rPr>
          <w:rFonts w:ascii="Times New Roman" w:eastAsiaTheme="minorEastAsia" w:hAnsi="Times New Roman" w:cs="Times New Roman"/>
          <w:sz w:val="24"/>
          <w:szCs w:val="24"/>
        </w:rPr>
        <w:t>arima</w:t>
      </w:r>
      <w:proofErr w:type="spellEnd"/>
      <w:r w:rsidRPr="004A4C07">
        <w:rPr>
          <w:rFonts w:ascii="Times New Roman" w:eastAsiaTheme="minorEastAsia" w:hAnsi="Times New Roman" w:cs="Times New Roman"/>
          <w:sz w:val="24"/>
          <w:szCs w:val="24"/>
        </w:rPr>
        <w:t>() commands in R can be used to estimate the</w:t>
      </w:r>
      <w:r>
        <w:rPr>
          <w:rFonts w:ascii="Times New Roman" w:eastAsiaTheme="minorEastAsia" w:hAnsi="Times New Roman" w:cs="Times New Roman"/>
          <w:sz w:val="24"/>
          <w:szCs w:val="24"/>
        </w:rPr>
        <w:t xml:space="preserve"> ARIMA</w:t>
      </w:r>
      <w:r w:rsidRPr="004A4C07">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,0,1</w:t>
      </w:r>
      <w:r w:rsidRPr="004A4C0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4A4C07">
        <w:rPr>
          <w:rFonts w:ascii="Times New Roman" w:eastAsiaTheme="minorEastAsia" w:hAnsi="Times New Roman" w:cs="Times New Roman"/>
          <w:sz w:val="24"/>
          <w:szCs w:val="24"/>
        </w:rPr>
        <w:t>model.</w:t>
      </w:r>
    </w:p>
    <w:p w:rsidR="00397322" w:rsidRDefault="00397322" w:rsidP="004A3CF3">
      <w:pPr>
        <w:pStyle w:val="ListParagraph"/>
        <w:ind w:left="709"/>
        <w:jc w:val="both"/>
        <w:rPr>
          <w:rFonts w:ascii="Times New Roman" w:eastAsiaTheme="minorEastAsia" w:hAnsi="Times New Roman" w:cs="Times New Roman"/>
          <w:sz w:val="24"/>
          <w:szCs w:val="24"/>
        </w:rPr>
      </w:pPr>
    </w:p>
    <w:p w:rsidR="00057094" w:rsidRPr="00356AF6" w:rsidRDefault="004B3A56" w:rsidP="009D2D9D">
      <w:pPr>
        <w:pStyle w:val="ListParagraph"/>
        <w:ind w:left="709"/>
        <w:jc w:val="center"/>
        <w:rPr>
          <w:rFonts w:ascii="Times New Roman" w:eastAsiaTheme="minorEastAsia" w:hAnsi="Times New Roman" w:cs="Times New Roman"/>
          <w:b/>
          <w:sz w:val="24"/>
          <w:szCs w:val="24"/>
        </w:rPr>
      </w:pPr>
      <w:r w:rsidRPr="00356AF6">
        <w:rPr>
          <w:rFonts w:ascii="Times New Roman" w:eastAsiaTheme="minorEastAsia" w:hAnsi="Times New Roman" w:cs="Times New Roman"/>
          <w:b/>
          <w:sz w:val="24"/>
          <w:szCs w:val="24"/>
        </w:rPr>
        <w:t>Naïve model</w:t>
      </w:r>
      <w:r w:rsidR="00356AF6">
        <w:rPr>
          <w:rFonts w:ascii="Times New Roman" w:eastAsiaTheme="minorEastAsia" w:hAnsi="Times New Roman" w:cs="Times New Roman"/>
          <w:b/>
          <w:sz w:val="24"/>
          <w:szCs w:val="24"/>
        </w:rPr>
        <w:t>:</w:t>
      </w:r>
      <w:r w:rsidR="00681D84" w:rsidRPr="00356AF6">
        <w:rPr>
          <w:rFonts w:ascii="Times New Roman" w:eastAsiaTheme="minorEastAsia" w:hAnsi="Times New Roman" w:cs="Times New Roman"/>
          <w:b/>
          <w:sz w:val="24"/>
          <w:szCs w:val="24"/>
        </w:rPr>
        <w:t xml:space="preserve">  </w:t>
      </w:r>
    </w:p>
    <w:p w:rsidR="004B3A56" w:rsidRPr="009D2D9D" w:rsidRDefault="004B3A56" w:rsidP="00743305">
      <w:pPr>
        <w:pStyle w:val="ListParagraph"/>
        <w:ind w:left="709"/>
        <w:jc w:val="both"/>
        <w:rPr>
          <w:rFonts w:ascii="Times New Roman" w:eastAsiaTheme="minorEastAsia" w:hAnsi="Times New Roman" w:cs="Times New Roman"/>
          <w:sz w:val="24"/>
          <w:szCs w:val="24"/>
        </w:rPr>
      </w:pPr>
    </w:p>
    <w:p w:rsidR="004B3A56" w:rsidRPr="009D2D9D" w:rsidRDefault="004B3A56" w:rsidP="004A3CF3">
      <w:pPr>
        <w:pStyle w:val="ListParagraph"/>
        <w:ind w:left="709"/>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 xml:space="preserve">From a naïve model, the best forecast of next period's return is this period's actual return. </w:t>
      </w:r>
    </w:p>
    <w:p w:rsidR="004B3A56" w:rsidRDefault="004B3A56" w:rsidP="00743305">
      <w:pPr>
        <w:pStyle w:val="ListParagraph"/>
        <w:ind w:left="709"/>
        <w:jc w:val="both"/>
        <w:rPr>
          <w:rFonts w:ascii="Times New Roman" w:eastAsiaTheme="minorEastAsia" w:hAnsi="Times New Roman" w:cs="Times New Roman"/>
          <w:sz w:val="24"/>
          <w:szCs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754"/>
      </w:tblGrid>
      <w:tr w:rsidR="00B83245" w:rsidTr="00FE3001">
        <w:tc>
          <w:tcPr>
            <w:tcW w:w="8046" w:type="dxa"/>
          </w:tcPr>
          <w:p w:rsidR="00B83245" w:rsidRDefault="00C060D4" w:rsidP="00FE3001">
            <w:pPr>
              <w:pStyle w:val="ListParagraph"/>
              <w:ind w:left="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,1</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Naïve</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m:oMathPara>
          </w:p>
        </w:tc>
        <w:tc>
          <w:tcPr>
            <w:tcW w:w="754" w:type="dxa"/>
          </w:tcPr>
          <w:p w:rsidR="00B83245" w:rsidRDefault="00B83245" w:rsidP="0039732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397322">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tc>
      </w:tr>
    </w:tbl>
    <w:p w:rsidR="00B83245" w:rsidRDefault="00B83245" w:rsidP="00743305">
      <w:pPr>
        <w:pStyle w:val="ListParagraph"/>
        <w:ind w:left="709"/>
        <w:jc w:val="both"/>
        <w:rPr>
          <w:rFonts w:ascii="Times New Roman" w:eastAsiaTheme="minorEastAsia" w:hAnsi="Times New Roman" w:cs="Times New Roman"/>
          <w:sz w:val="24"/>
          <w:szCs w:val="24"/>
        </w:rPr>
      </w:pPr>
    </w:p>
    <w:p w:rsidR="00C5649F" w:rsidRPr="004A4C07" w:rsidRDefault="00C5649F" w:rsidP="00743305">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Note: Excel spreadsheet will be sufficient to obtain the forecasts. </w:t>
      </w:r>
    </w:p>
    <w:p w:rsidR="00C5649F" w:rsidRPr="009D2D9D" w:rsidRDefault="00C5649F" w:rsidP="00743305">
      <w:pPr>
        <w:pStyle w:val="ListParagraph"/>
        <w:ind w:left="709"/>
        <w:jc w:val="both"/>
        <w:rPr>
          <w:rFonts w:ascii="Times New Roman" w:eastAsiaTheme="minorEastAsia" w:hAnsi="Times New Roman" w:cs="Times New Roman"/>
          <w:sz w:val="24"/>
          <w:szCs w:val="24"/>
        </w:rPr>
      </w:pPr>
    </w:p>
    <w:p w:rsidR="003B1C68" w:rsidRDefault="003B1C68" w:rsidP="009D2D9D">
      <w:pPr>
        <w:pStyle w:val="ListParagraph"/>
        <w:ind w:left="709"/>
        <w:jc w:val="center"/>
        <w:rPr>
          <w:rFonts w:ascii="Times New Roman" w:eastAsiaTheme="minorEastAsia" w:hAnsi="Times New Roman" w:cs="Times New Roman"/>
          <w:sz w:val="24"/>
          <w:szCs w:val="24"/>
        </w:rPr>
      </w:pPr>
    </w:p>
    <w:p w:rsidR="003B1C68" w:rsidRDefault="003B1C68" w:rsidP="009D2D9D">
      <w:pPr>
        <w:pStyle w:val="ListParagraph"/>
        <w:ind w:left="709"/>
        <w:jc w:val="center"/>
        <w:rPr>
          <w:rFonts w:ascii="Times New Roman" w:eastAsiaTheme="minorEastAsia" w:hAnsi="Times New Roman" w:cs="Times New Roman"/>
          <w:sz w:val="24"/>
          <w:szCs w:val="24"/>
        </w:rPr>
      </w:pPr>
    </w:p>
    <w:p w:rsidR="004A3CF3" w:rsidRPr="00356AF6" w:rsidRDefault="004A3CF3" w:rsidP="009D2D9D">
      <w:pPr>
        <w:pStyle w:val="ListParagraph"/>
        <w:ind w:left="709"/>
        <w:jc w:val="center"/>
        <w:rPr>
          <w:rFonts w:ascii="Times New Roman" w:eastAsiaTheme="minorEastAsia" w:hAnsi="Times New Roman" w:cs="Times New Roman"/>
          <w:b/>
          <w:sz w:val="24"/>
          <w:szCs w:val="24"/>
        </w:rPr>
      </w:pPr>
      <w:r w:rsidRPr="00356AF6">
        <w:rPr>
          <w:rFonts w:ascii="Times New Roman" w:eastAsiaTheme="minorEastAsia" w:hAnsi="Times New Roman" w:cs="Times New Roman"/>
          <w:b/>
          <w:sz w:val="24"/>
          <w:szCs w:val="24"/>
        </w:rPr>
        <w:t xml:space="preserve">Historical mean </w:t>
      </w:r>
      <w:r w:rsidR="006D1E46">
        <w:rPr>
          <w:rFonts w:ascii="Times New Roman" w:eastAsiaTheme="minorEastAsia" w:hAnsi="Times New Roman" w:cs="Times New Roman"/>
          <w:b/>
          <w:sz w:val="24"/>
          <w:szCs w:val="24"/>
        </w:rPr>
        <w:t>approach</w:t>
      </w:r>
      <w:r w:rsidR="00356AF6">
        <w:rPr>
          <w:rFonts w:ascii="Times New Roman" w:eastAsiaTheme="minorEastAsia" w:hAnsi="Times New Roman" w:cs="Times New Roman"/>
          <w:b/>
          <w:sz w:val="24"/>
          <w:szCs w:val="24"/>
        </w:rPr>
        <w:t>:</w:t>
      </w:r>
      <w:r w:rsidR="00681D84" w:rsidRPr="00356AF6">
        <w:rPr>
          <w:rFonts w:ascii="Times New Roman" w:eastAsiaTheme="minorEastAsia" w:hAnsi="Times New Roman" w:cs="Times New Roman"/>
          <w:b/>
          <w:sz w:val="24"/>
          <w:szCs w:val="24"/>
        </w:rPr>
        <w:t xml:space="preserve"> </w:t>
      </w:r>
    </w:p>
    <w:p w:rsidR="004B3A56" w:rsidRPr="009D2D9D" w:rsidRDefault="004B3A56" w:rsidP="004A3CF3">
      <w:pPr>
        <w:pStyle w:val="ListParagraph"/>
        <w:ind w:left="709"/>
        <w:jc w:val="both"/>
        <w:rPr>
          <w:rFonts w:ascii="Times New Roman" w:eastAsiaTheme="minorEastAsia" w:hAnsi="Times New Roman" w:cs="Times New Roman"/>
          <w:sz w:val="24"/>
          <w:szCs w:val="24"/>
        </w:rPr>
      </w:pPr>
    </w:p>
    <w:p w:rsidR="004A3CF3" w:rsidRPr="009D2D9D" w:rsidRDefault="004A3CF3" w:rsidP="004A3CF3">
      <w:pPr>
        <w:pStyle w:val="ListParagraph"/>
        <w:ind w:left="709"/>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 xml:space="preserve">From </w:t>
      </w:r>
      <w:r w:rsidR="001C13FB">
        <w:rPr>
          <w:rFonts w:ascii="Times New Roman" w:eastAsiaTheme="minorEastAsia" w:hAnsi="Times New Roman" w:cs="Times New Roman"/>
          <w:sz w:val="24"/>
          <w:szCs w:val="24"/>
        </w:rPr>
        <w:t xml:space="preserve">the </w:t>
      </w:r>
      <w:r w:rsidRPr="009D2D9D">
        <w:rPr>
          <w:rFonts w:ascii="Times New Roman" w:eastAsiaTheme="minorEastAsia" w:hAnsi="Times New Roman" w:cs="Times New Roman"/>
          <w:sz w:val="24"/>
          <w:szCs w:val="24"/>
        </w:rPr>
        <w:t xml:space="preserve">historical </w:t>
      </w:r>
      <w:r w:rsidR="001C13FB">
        <w:rPr>
          <w:rFonts w:ascii="Times New Roman" w:eastAsiaTheme="minorEastAsia" w:hAnsi="Times New Roman" w:cs="Times New Roman"/>
          <w:sz w:val="24"/>
          <w:szCs w:val="24"/>
        </w:rPr>
        <w:t>approach</w:t>
      </w:r>
      <w:r w:rsidRPr="009D2D9D">
        <w:rPr>
          <w:rFonts w:ascii="Times New Roman" w:eastAsiaTheme="minorEastAsia" w:hAnsi="Times New Roman" w:cs="Times New Roman"/>
          <w:sz w:val="24"/>
          <w:szCs w:val="24"/>
        </w:rPr>
        <w:t>,</w:t>
      </w:r>
      <w:r w:rsidR="001C13FB">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 xml:space="preserve">the best forecast of next period’s return is the average of the previous returns.  </w:t>
      </w:r>
    </w:p>
    <w:p w:rsidR="004A3CF3" w:rsidRDefault="004A3CF3" w:rsidP="004A3CF3">
      <w:pPr>
        <w:pStyle w:val="ListParagraph"/>
        <w:ind w:left="709"/>
        <w:jc w:val="both"/>
        <w:rPr>
          <w:rFonts w:ascii="Times New Roman" w:eastAsiaTheme="minorEastAsia" w:hAnsi="Times New Roman" w:cs="Times New Roman"/>
          <w:sz w:val="24"/>
          <w:szCs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754"/>
      </w:tblGrid>
      <w:tr w:rsidR="003B1C68" w:rsidTr="006E2F81">
        <w:trPr>
          <w:trHeight w:val="527"/>
        </w:trPr>
        <w:tc>
          <w:tcPr>
            <w:tcW w:w="8046" w:type="dxa"/>
          </w:tcPr>
          <w:p w:rsidR="003B1C68" w:rsidRDefault="00C060D4" w:rsidP="00D923C2">
            <w:pPr>
              <w:pStyle w:val="ListParagraph"/>
              <w:ind w:left="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,1</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HM</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3184</m:t>
                  </m:r>
                </m:den>
              </m:f>
              <m:nary>
                <m:naryPr>
                  <m:chr m:val="∑"/>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3183</m:t>
                  </m:r>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t-j</m:t>
                      </m:r>
                    </m:sub>
                  </m:sSub>
                </m:e>
              </m:nary>
            </m:oMath>
            <w:r w:rsidR="003B1C68">
              <w:rPr>
                <w:rFonts w:ascii="Times New Roman" w:eastAsiaTheme="minorEastAsia" w:hAnsi="Times New Roman" w:cs="Times New Roman"/>
                <w:sz w:val="24"/>
                <w:szCs w:val="24"/>
              </w:rPr>
              <w:t xml:space="preserve">  </w:t>
            </w:r>
          </w:p>
        </w:tc>
        <w:tc>
          <w:tcPr>
            <w:tcW w:w="754" w:type="dxa"/>
          </w:tcPr>
          <w:p w:rsidR="003B1C68" w:rsidRDefault="003B1C68" w:rsidP="0039732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397322">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tc>
      </w:tr>
    </w:tbl>
    <w:p w:rsidR="003B1C68" w:rsidRDefault="003B1C68" w:rsidP="004A3CF3">
      <w:pPr>
        <w:pStyle w:val="ListParagraph"/>
        <w:ind w:left="709"/>
        <w:jc w:val="both"/>
        <w:rPr>
          <w:rFonts w:ascii="Times New Roman" w:eastAsiaTheme="minorEastAsia" w:hAnsi="Times New Roman" w:cs="Times New Roman"/>
          <w:sz w:val="24"/>
          <w:szCs w:val="24"/>
        </w:rPr>
      </w:pPr>
    </w:p>
    <w:p w:rsidR="004A3CF3" w:rsidRPr="004A4C07" w:rsidRDefault="00C5649F" w:rsidP="004A3CF3">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Note: Excel spreadsheet will be sufficient to obtain the forecasts.</w:t>
      </w:r>
    </w:p>
    <w:p w:rsidR="00C5649F" w:rsidRPr="009D2D9D" w:rsidRDefault="00C5649F" w:rsidP="004A3CF3">
      <w:pPr>
        <w:pStyle w:val="ListParagraph"/>
        <w:ind w:left="709"/>
        <w:jc w:val="both"/>
        <w:rPr>
          <w:rFonts w:ascii="Times New Roman" w:eastAsiaTheme="minorEastAsia" w:hAnsi="Times New Roman" w:cs="Times New Roman"/>
          <w:sz w:val="24"/>
          <w:szCs w:val="24"/>
        </w:rPr>
      </w:pPr>
    </w:p>
    <w:p w:rsidR="004A3CF3" w:rsidRPr="00356AF6" w:rsidRDefault="00385A90" w:rsidP="009D2D9D">
      <w:pPr>
        <w:pStyle w:val="ListParagraph"/>
        <w:ind w:left="709"/>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Simple m</w:t>
      </w:r>
      <w:r w:rsidR="004A3CF3" w:rsidRPr="00356AF6">
        <w:rPr>
          <w:rFonts w:ascii="Times New Roman" w:eastAsiaTheme="minorEastAsia" w:hAnsi="Times New Roman" w:cs="Times New Roman"/>
          <w:b/>
          <w:sz w:val="24"/>
          <w:szCs w:val="24"/>
        </w:rPr>
        <w:t xml:space="preserve">oving average </w:t>
      </w:r>
      <w:r w:rsidR="006D1E46">
        <w:rPr>
          <w:rFonts w:ascii="Times New Roman" w:eastAsiaTheme="minorEastAsia" w:hAnsi="Times New Roman" w:cs="Times New Roman"/>
          <w:b/>
          <w:sz w:val="24"/>
          <w:szCs w:val="24"/>
        </w:rPr>
        <w:t>technique</w:t>
      </w:r>
      <w:r w:rsidR="00356AF6" w:rsidRPr="00356AF6">
        <w:rPr>
          <w:rFonts w:ascii="Times New Roman" w:eastAsiaTheme="minorEastAsia" w:hAnsi="Times New Roman" w:cs="Times New Roman"/>
          <w:b/>
          <w:sz w:val="24"/>
          <w:szCs w:val="24"/>
        </w:rPr>
        <w:t>:</w:t>
      </w:r>
    </w:p>
    <w:p w:rsidR="004A3CF3" w:rsidRPr="009D2D9D" w:rsidRDefault="004A3CF3" w:rsidP="004A3CF3">
      <w:pPr>
        <w:pStyle w:val="ListParagraph"/>
        <w:ind w:left="709"/>
        <w:jc w:val="both"/>
        <w:rPr>
          <w:rFonts w:ascii="Times New Roman" w:eastAsiaTheme="minorEastAsia" w:hAnsi="Times New Roman" w:cs="Times New Roman"/>
          <w:sz w:val="24"/>
          <w:szCs w:val="24"/>
        </w:rPr>
      </w:pPr>
    </w:p>
    <w:p w:rsidR="004A3CF3" w:rsidRPr="009D2D9D" w:rsidRDefault="006D1E46" w:rsidP="004A3CF3">
      <w:pPr>
        <w:pStyle w:val="ListParagraph"/>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simple m</w:t>
      </w:r>
      <w:r w:rsidR="004A3CF3" w:rsidRPr="009D2D9D">
        <w:rPr>
          <w:rFonts w:ascii="Times New Roman" w:eastAsiaTheme="minorEastAsia" w:hAnsi="Times New Roman" w:cs="Times New Roman"/>
          <w:sz w:val="24"/>
          <w:szCs w:val="24"/>
        </w:rPr>
        <w:t xml:space="preserve">oving average (MA) </w:t>
      </w:r>
      <w:r>
        <w:rPr>
          <w:rFonts w:ascii="Times New Roman" w:eastAsiaTheme="minorEastAsia" w:hAnsi="Times New Roman" w:cs="Times New Roman"/>
          <w:sz w:val="24"/>
          <w:szCs w:val="24"/>
        </w:rPr>
        <w:t>technique is</w:t>
      </w:r>
      <w:r w:rsidR="004A3CF3" w:rsidRPr="009D2D9D">
        <w:rPr>
          <w:rFonts w:ascii="Times New Roman" w:eastAsiaTheme="minorEastAsia" w:hAnsi="Times New Roman" w:cs="Times New Roman"/>
          <w:sz w:val="24"/>
          <w:szCs w:val="24"/>
        </w:rPr>
        <w:t xml:space="preserve"> widely used in time series forecasting. In this exercise a moving average of length m where m=20, 60, 180 days is used to generate return forecasts. These values of m correspond to one month, three months and six months of trading days respectively. The expression for the m day moving average is shown below</w:t>
      </w:r>
    </w:p>
    <w:p w:rsidR="004A3CF3" w:rsidRDefault="004A3CF3" w:rsidP="00743305">
      <w:pPr>
        <w:pStyle w:val="ListParagraph"/>
        <w:ind w:left="709"/>
        <w:jc w:val="both"/>
        <w:rPr>
          <w:rFonts w:ascii="Times New Roman" w:eastAsiaTheme="minorEastAsia" w:hAnsi="Times New Roman" w:cs="Times New Roman"/>
          <w:sz w:val="24"/>
          <w:szCs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754"/>
      </w:tblGrid>
      <w:tr w:rsidR="003B1C68" w:rsidTr="00FE3001">
        <w:tc>
          <w:tcPr>
            <w:tcW w:w="8046" w:type="dxa"/>
          </w:tcPr>
          <w:p w:rsidR="003B1C68" w:rsidRDefault="00C060D4" w:rsidP="003B1C68">
            <w:pPr>
              <w:pStyle w:val="ListParagraph"/>
              <w:ind w:left="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,1</m:t>
                  </m:r>
                </m:sub>
              </m:sSub>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MA(m)</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nary>
                <m:naryPr>
                  <m:chr m:val="∑"/>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-1</m:t>
                  </m:r>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t-j</m:t>
                      </m:r>
                    </m:sub>
                  </m:sSub>
                </m:e>
              </m:nary>
            </m:oMath>
            <w:r w:rsidR="003B1C68">
              <w:rPr>
                <w:rFonts w:ascii="Times New Roman" w:eastAsiaTheme="minorEastAsia" w:hAnsi="Times New Roman" w:cs="Times New Roman"/>
                <w:sz w:val="24"/>
                <w:szCs w:val="24"/>
              </w:rPr>
              <w:t xml:space="preserve">  </w:t>
            </w:r>
          </w:p>
        </w:tc>
        <w:tc>
          <w:tcPr>
            <w:tcW w:w="754" w:type="dxa"/>
          </w:tcPr>
          <w:p w:rsidR="003B1C68" w:rsidRDefault="00397322" w:rsidP="00CD582F">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003B1C68">
              <w:rPr>
                <w:rFonts w:ascii="Times New Roman" w:eastAsiaTheme="minorEastAsia" w:hAnsi="Times New Roman" w:cs="Times New Roman"/>
                <w:sz w:val="24"/>
                <w:szCs w:val="24"/>
              </w:rPr>
              <w:t>)</w:t>
            </w:r>
          </w:p>
        </w:tc>
      </w:tr>
    </w:tbl>
    <w:p w:rsidR="003B1C68" w:rsidRDefault="003B1C68" w:rsidP="00743305">
      <w:pPr>
        <w:pStyle w:val="ListParagraph"/>
        <w:ind w:left="709"/>
        <w:jc w:val="both"/>
        <w:rPr>
          <w:rFonts w:ascii="Times New Roman" w:eastAsiaTheme="minorEastAsia" w:hAnsi="Times New Roman" w:cs="Times New Roman"/>
          <w:sz w:val="24"/>
          <w:szCs w:val="24"/>
        </w:rPr>
      </w:pPr>
    </w:p>
    <w:p w:rsidR="00C5649F" w:rsidRPr="004A4C07" w:rsidRDefault="00C5649F" w:rsidP="00C5649F">
      <w:pPr>
        <w:pStyle w:val="ListParagraph"/>
        <w:ind w:left="709"/>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Note: Excel spreadsheet will be sufficient to obtain the forecasts.</w:t>
      </w:r>
    </w:p>
    <w:p w:rsidR="008C07C3" w:rsidRDefault="008C07C3" w:rsidP="00743305">
      <w:pPr>
        <w:pStyle w:val="ListParagraph"/>
        <w:ind w:left="709"/>
        <w:jc w:val="both"/>
        <w:rPr>
          <w:rFonts w:ascii="Times New Roman" w:hAnsi="Times New Roman" w:cs="Times New Roman"/>
          <w:sz w:val="24"/>
          <w:szCs w:val="24"/>
        </w:rPr>
      </w:pPr>
    </w:p>
    <w:p w:rsidR="00C5649F" w:rsidRPr="009D2D9D" w:rsidRDefault="00C5649F" w:rsidP="00743305">
      <w:pPr>
        <w:pStyle w:val="ListParagraph"/>
        <w:ind w:left="709"/>
        <w:jc w:val="both"/>
        <w:rPr>
          <w:rFonts w:ascii="Times New Roman" w:hAnsi="Times New Roman" w:cs="Times New Roman"/>
          <w:sz w:val="24"/>
          <w:szCs w:val="24"/>
        </w:rPr>
      </w:pPr>
    </w:p>
    <w:p w:rsidR="00E4556F" w:rsidRPr="009D2D9D" w:rsidRDefault="00E4556F" w:rsidP="009D2D9D">
      <w:pPr>
        <w:pStyle w:val="ListParagraph"/>
        <w:numPr>
          <w:ilvl w:val="0"/>
          <w:numId w:val="8"/>
        </w:numPr>
        <w:spacing w:after="0" w:line="240" w:lineRule="auto"/>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You are trying to determine the accurate forecasting model for the energy commodity futures returns</w:t>
      </w:r>
      <w:r w:rsidR="007C4AC4">
        <w:rPr>
          <w:rFonts w:ascii="Times New Roman" w:eastAsiaTheme="minorEastAsia" w:hAnsi="Times New Roman" w:cs="Times New Roman"/>
          <w:sz w:val="24"/>
          <w:szCs w:val="24"/>
        </w:rPr>
        <w:t xml:space="preserve"> among </w:t>
      </w:r>
      <w:r w:rsidR="00385A90" w:rsidRPr="009D2D9D">
        <w:rPr>
          <w:rFonts w:ascii="Times New Roman" w:eastAsiaTheme="minorEastAsia" w:hAnsi="Times New Roman" w:cs="Times New Roman"/>
          <w:sz w:val="24"/>
          <w:szCs w:val="24"/>
        </w:rPr>
        <w:t>the models and techniques specified earlier.</w:t>
      </w:r>
      <w:r w:rsidR="00385A90">
        <w:rPr>
          <w:rFonts w:ascii="Times New Roman" w:eastAsiaTheme="minorEastAsia" w:hAnsi="Times New Roman" w:cs="Times New Roman"/>
          <w:sz w:val="24"/>
          <w:szCs w:val="24"/>
        </w:rPr>
        <w:t xml:space="preserve"> </w:t>
      </w:r>
      <w:r w:rsidR="00385A90" w:rsidRPr="009D2D9D">
        <w:rPr>
          <w:rFonts w:ascii="Times New Roman" w:eastAsiaTheme="minorEastAsia" w:hAnsi="Times New Roman" w:cs="Times New Roman"/>
          <w:sz w:val="24"/>
          <w:szCs w:val="24"/>
        </w:rPr>
        <w:t>Use the mean squared error (MSE) as well as mean absolute deviation (MAD) loss function</w:t>
      </w:r>
      <w:r w:rsidR="007C4AC4">
        <w:rPr>
          <w:rFonts w:ascii="Times New Roman" w:eastAsiaTheme="minorEastAsia" w:hAnsi="Times New Roman" w:cs="Times New Roman"/>
          <w:sz w:val="24"/>
          <w:szCs w:val="24"/>
        </w:rPr>
        <w:t>s</w:t>
      </w:r>
      <w:r w:rsidR="00385A90" w:rsidRPr="009D2D9D">
        <w:rPr>
          <w:rFonts w:ascii="Times New Roman" w:eastAsiaTheme="minorEastAsia" w:hAnsi="Times New Roman" w:cs="Times New Roman"/>
          <w:sz w:val="24"/>
          <w:szCs w:val="24"/>
        </w:rPr>
        <w:t xml:space="preserve"> for the model comparison purposes.</w:t>
      </w:r>
      <w:r w:rsidR="000A7EAF">
        <w:rPr>
          <w:rFonts w:ascii="Times New Roman" w:eastAsiaTheme="minorEastAsia" w:hAnsi="Times New Roman" w:cs="Times New Roman"/>
          <w:sz w:val="24"/>
          <w:szCs w:val="24"/>
        </w:rPr>
        <w:t xml:space="preserve"> Report the MSE and MAD values for each model and r</w:t>
      </w:r>
      <w:r w:rsidR="00B4561B">
        <w:rPr>
          <w:rFonts w:ascii="Times New Roman" w:eastAsiaTheme="minorEastAsia" w:hAnsi="Times New Roman" w:cs="Times New Roman"/>
          <w:sz w:val="24"/>
          <w:szCs w:val="24"/>
        </w:rPr>
        <w:t>ank all the competing models.</w:t>
      </w:r>
      <w:r w:rsidR="00385A90">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 xml:space="preserve">What is the ‘best’ </w:t>
      </w:r>
      <w:r w:rsidR="00B4561B">
        <w:rPr>
          <w:rFonts w:ascii="Times New Roman" w:eastAsiaTheme="minorEastAsia" w:hAnsi="Times New Roman" w:cs="Times New Roman"/>
          <w:sz w:val="24"/>
          <w:szCs w:val="24"/>
        </w:rPr>
        <w:t xml:space="preserve">and ‘worst’ </w:t>
      </w:r>
      <w:r w:rsidRPr="009D2D9D">
        <w:rPr>
          <w:rFonts w:ascii="Times New Roman" w:eastAsiaTheme="minorEastAsia" w:hAnsi="Times New Roman" w:cs="Times New Roman"/>
          <w:sz w:val="24"/>
          <w:szCs w:val="24"/>
        </w:rPr>
        <w:t>model for each commodity futures return?</w:t>
      </w:r>
      <w:r w:rsidR="004E7F6B" w:rsidRPr="009D2D9D">
        <w:rPr>
          <w:rFonts w:ascii="Times New Roman" w:eastAsiaTheme="minorEastAsia" w:hAnsi="Times New Roman" w:cs="Times New Roman"/>
          <w:sz w:val="24"/>
          <w:szCs w:val="24"/>
        </w:rPr>
        <w:t xml:space="preserve">  </w:t>
      </w:r>
    </w:p>
    <w:p w:rsidR="00E4556F" w:rsidRPr="009D2D9D" w:rsidRDefault="00E4556F" w:rsidP="009D2D9D">
      <w:pPr>
        <w:pStyle w:val="ListParagraph"/>
        <w:spacing w:after="0" w:line="240" w:lineRule="auto"/>
        <w:ind w:left="1418"/>
        <w:jc w:val="both"/>
        <w:rPr>
          <w:rFonts w:ascii="Times New Roman" w:eastAsiaTheme="minorEastAsia" w:hAnsi="Times New Roman" w:cs="Times New Roman"/>
          <w:sz w:val="24"/>
          <w:szCs w:val="24"/>
        </w:rPr>
      </w:pPr>
    </w:p>
    <w:p w:rsidR="001F0FF9" w:rsidRPr="009D2D9D" w:rsidRDefault="001F0FF9" w:rsidP="009D2D9D">
      <w:pPr>
        <w:pStyle w:val="ListParagraph"/>
        <w:spacing w:after="0" w:line="240" w:lineRule="auto"/>
        <w:ind w:left="1418"/>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 xml:space="preserve">If </w:t>
      </w:r>
      <m:oMath>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oMath>
      <w:r w:rsidRPr="009D2D9D">
        <w:rPr>
          <w:rFonts w:ascii="Times New Roman" w:eastAsiaTheme="minorEastAsia" w:hAnsi="Times New Roman" w:cs="Times New Roman"/>
          <w:sz w:val="24"/>
          <w:szCs w:val="24"/>
        </w:rPr>
        <w:t xml:space="preserve"> is a vector of </w:t>
      </w:r>
      <m:oMath>
        <m:r>
          <w:rPr>
            <w:rFonts w:ascii="Cambria Math" w:eastAsiaTheme="minorEastAsia" w:hAnsi="Cambria Math" w:cs="Times New Roman"/>
            <w:sz w:val="24"/>
            <w:szCs w:val="24"/>
          </w:rPr>
          <m:t>n</m:t>
        </m:r>
      </m:oMath>
      <w:r w:rsidRPr="009D2D9D">
        <w:rPr>
          <w:rFonts w:ascii="Times New Roman" w:eastAsiaTheme="minorEastAsia" w:hAnsi="Times New Roman" w:cs="Times New Roman"/>
          <w:sz w:val="24"/>
          <w:szCs w:val="24"/>
        </w:rPr>
        <w:t xml:space="preserve"> </w:t>
      </w:r>
      <w:r w:rsidR="007E00A5" w:rsidRPr="009D2D9D">
        <w:rPr>
          <w:rFonts w:ascii="Times New Roman" w:eastAsiaTheme="minorEastAsia" w:hAnsi="Times New Roman" w:cs="Times New Roman"/>
          <w:sz w:val="24"/>
          <w:szCs w:val="24"/>
        </w:rPr>
        <w:t>one-step ahead forecasts generated from in-sample rolling</w:t>
      </w:r>
      <w:r w:rsidRPr="009D2D9D">
        <w:rPr>
          <w:rFonts w:ascii="Times New Roman" w:eastAsiaTheme="minorEastAsia" w:hAnsi="Times New Roman" w:cs="Times New Roman"/>
          <w:sz w:val="24"/>
          <w:szCs w:val="24"/>
        </w:rPr>
        <w:t xml:space="preserve"> </w:t>
      </w:r>
      <w:r w:rsidR="007E00A5" w:rsidRPr="009D2D9D">
        <w:rPr>
          <w:rFonts w:ascii="Times New Roman" w:eastAsiaTheme="minorEastAsia" w:hAnsi="Times New Roman" w:cs="Times New Roman"/>
          <w:sz w:val="24"/>
          <w:szCs w:val="24"/>
        </w:rPr>
        <w:t>window</w:t>
      </w:r>
      <w:r w:rsidR="009D2D9D">
        <w:rPr>
          <w:rFonts w:ascii="Times New Roman" w:eastAsiaTheme="minorEastAsia" w:hAnsi="Times New Roman" w:cs="Times New Roman"/>
          <w:sz w:val="24"/>
          <w:szCs w:val="24"/>
        </w:rPr>
        <w:t>s</w:t>
      </w:r>
      <w:r w:rsidRPr="009D2D9D">
        <w:rPr>
          <w:rFonts w:ascii="Times New Roman" w:eastAsiaTheme="minorEastAsia" w:hAnsi="Times New Roman" w:cs="Times New Roman"/>
          <w:sz w:val="24"/>
          <w:szCs w:val="24"/>
        </w:rPr>
        <w:t>,</w:t>
      </w:r>
      <w:r w:rsidR="009D2D9D">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9D2D9D">
        <w:rPr>
          <w:rFonts w:ascii="Times New Roman" w:eastAsiaTheme="minorEastAsia" w:hAnsi="Times New Roman" w:cs="Times New Roman"/>
          <w:sz w:val="24"/>
          <w:szCs w:val="24"/>
        </w:rPr>
        <w:t xml:space="preserve"> is the vector of observed </w:t>
      </w:r>
      <w:r w:rsidR="007E00A5" w:rsidRPr="009D2D9D">
        <w:rPr>
          <w:rFonts w:ascii="Times New Roman" w:eastAsiaTheme="minorEastAsia" w:hAnsi="Times New Roman" w:cs="Times New Roman"/>
          <w:sz w:val="24"/>
          <w:szCs w:val="24"/>
        </w:rPr>
        <w:t>returns</w:t>
      </w:r>
      <w:r w:rsidRPr="009D2D9D">
        <w:rPr>
          <w:rFonts w:ascii="Times New Roman" w:eastAsiaTheme="minorEastAsia" w:hAnsi="Times New Roman" w:cs="Times New Roman"/>
          <w:sz w:val="24"/>
          <w:szCs w:val="24"/>
        </w:rPr>
        <w:t>,</w:t>
      </w:r>
      <w:r w:rsidR="007E00A5" w:rsidRPr="009D2D9D">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then the out-of-sample MSE</w:t>
      </w:r>
      <w:r w:rsidR="00E50A23" w:rsidRPr="009D2D9D">
        <w:rPr>
          <w:rFonts w:ascii="Times New Roman" w:eastAsiaTheme="minorEastAsia" w:hAnsi="Times New Roman" w:cs="Times New Roman"/>
          <w:sz w:val="24"/>
          <w:szCs w:val="24"/>
        </w:rPr>
        <w:t xml:space="preserve"> and MAD </w:t>
      </w:r>
      <w:r w:rsidRPr="009D2D9D">
        <w:rPr>
          <w:rFonts w:ascii="Times New Roman" w:eastAsiaTheme="minorEastAsia" w:hAnsi="Times New Roman" w:cs="Times New Roman"/>
          <w:sz w:val="24"/>
          <w:szCs w:val="24"/>
        </w:rPr>
        <w:t xml:space="preserve">of the predictor is computed as: </w:t>
      </w:r>
    </w:p>
    <w:p w:rsidR="001F0FF9" w:rsidRPr="009D2D9D" w:rsidRDefault="001F0FF9" w:rsidP="003B1C68">
      <w:pPr>
        <w:pStyle w:val="ListParagraph"/>
        <w:spacing w:after="0" w:line="240" w:lineRule="auto"/>
        <w:ind w:left="1560" w:hanging="142"/>
        <w:jc w:val="both"/>
        <w:rPr>
          <w:rFonts w:ascii="Times New Roman" w:eastAsiaTheme="minorEastAsia" w:hAnsi="Times New Roman" w:cs="Times New Roman"/>
          <w:sz w:val="24"/>
          <w:szCs w:val="24"/>
        </w:rPr>
      </w:pPr>
    </w:p>
    <w:p w:rsidR="004E7F6B" w:rsidRPr="009D2D9D" w:rsidRDefault="001F0FF9" w:rsidP="00365D79">
      <w:pPr>
        <w:pStyle w:val="ListParagraph"/>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MSE</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e>
                </m:d>
              </m:e>
              <m:sup>
                <m:r>
                  <m:rPr>
                    <m:sty m:val="p"/>
                  </m:rPr>
                  <w:rPr>
                    <w:rFonts w:ascii="Cambria Math" w:eastAsiaTheme="minorEastAsia" w:hAnsi="Cambria Math" w:cs="Times New Roman"/>
                    <w:sz w:val="24"/>
                    <w:szCs w:val="24"/>
                  </w:rPr>
                  <m:t>2</m:t>
                </m:r>
              </m:sup>
            </m:sSup>
          </m:e>
        </m:nary>
      </m:oMath>
      <w:r w:rsidR="00365D79">
        <w:rPr>
          <w:rFonts w:ascii="Times New Roman" w:eastAsiaTheme="minorEastAsia" w:hAnsi="Times New Roman" w:cs="Times New Roman"/>
          <w:sz w:val="24"/>
          <w:szCs w:val="24"/>
        </w:rPr>
        <w:t xml:space="preserve">  </w:t>
      </w:r>
    </w:p>
    <w:p w:rsidR="001F0FF9" w:rsidRPr="009D2D9D" w:rsidRDefault="001F0FF9" w:rsidP="003B1C68">
      <w:pPr>
        <w:pStyle w:val="ListParagraph"/>
        <w:spacing w:after="0" w:line="240" w:lineRule="auto"/>
        <w:ind w:left="1418"/>
        <w:jc w:val="both"/>
        <w:rPr>
          <w:rFonts w:ascii="Times New Roman" w:eastAsiaTheme="minorEastAsia" w:hAnsi="Times New Roman" w:cs="Times New Roman"/>
          <w:sz w:val="24"/>
          <w:szCs w:val="24"/>
        </w:rPr>
      </w:pPr>
    </w:p>
    <w:p w:rsidR="007E00A5" w:rsidRPr="009D2D9D" w:rsidRDefault="007E00A5" w:rsidP="003B1C68">
      <w:pPr>
        <w:pStyle w:val="ListParagraph"/>
        <w:spacing w:after="0" w:line="240" w:lineRule="auto"/>
        <w:ind w:left="1418"/>
        <w:jc w:val="both"/>
        <w:rPr>
          <w:rFonts w:ascii="Times New Roman" w:eastAsiaTheme="minorEastAsia" w:hAnsi="Times New Roman" w:cs="Times New Roman"/>
          <w:sz w:val="24"/>
          <w:szCs w:val="24"/>
        </w:rPr>
      </w:pPr>
    </w:p>
    <w:p w:rsidR="007E00A5" w:rsidRPr="009D2D9D" w:rsidRDefault="007E00A5" w:rsidP="00365D79">
      <w:pPr>
        <w:pStyle w:val="ListParagraph"/>
        <w:spacing w:after="0" w:line="240" w:lineRule="auto"/>
        <w:ind w:left="1418"/>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MAD</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m:t>
            </m:r>
          </m:e>
        </m:nary>
      </m:oMath>
      <w:r w:rsidR="00365D79">
        <w:rPr>
          <w:rFonts w:ascii="Times New Roman" w:eastAsiaTheme="minorEastAsia" w:hAnsi="Times New Roman" w:cs="Times New Roman"/>
          <w:sz w:val="24"/>
          <w:szCs w:val="24"/>
        </w:rPr>
        <w:t xml:space="preserve">  </w:t>
      </w:r>
    </w:p>
    <w:p w:rsidR="001F0FF9" w:rsidRDefault="001F0FF9" w:rsidP="003B1C68">
      <w:pPr>
        <w:pStyle w:val="ListParagraph"/>
        <w:spacing w:after="0" w:line="240" w:lineRule="auto"/>
        <w:ind w:left="1418"/>
        <w:jc w:val="both"/>
        <w:rPr>
          <w:rFonts w:ascii="Times New Roman" w:eastAsiaTheme="minorEastAsia" w:hAnsi="Times New Roman" w:cs="Times New Roman"/>
          <w:sz w:val="24"/>
          <w:szCs w:val="24"/>
        </w:rPr>
      </w:pPr>
    </w:p>
    <w:p w:rsidR="003B1C68" w:rsidRPr="004A4C07" w:rsidRDefault="003B1C68" w:rsidP="003B1C68">
      <w:pPr>
        <w:pStyle w:val="ListParagraph"/>
        <w:spacing w:after="0" w:line="240" w:lineRule="auto"/>
        <w:ind w:left="1418"/>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 xml:space="preserve">Provide R codes and/or </w:t>
      </w:r>
      <w:r w:rsidR="00385A90" w:rsidRPr="004A4C07">
        <w:rPr>
          <w:rFonts w:ascii="Times New Roman" w:eastAsiaTheme="minorEastAsia" w:hAnsi="Times New Roman" w:cs="Times New Roman"/>
          <w:sz w:val="24"/>
          <w:szCs w:val="24"/>
        </w:rPr>
        <w:t>Excel calculations and outputs</w:t>
      </w:r>
      <w:r w:rsidR="004A4C07" w:rsidRPr="004A4C07">
        <w:rPr>
          <w:rFonts w:ascii="Times New Roman" w:eastAsiaTheme="minorEastAsia" w:hAnsi="Times New Roman" w:cs="Times New Roman"/>
          <w:sz w:val="24"/>
          <w:szCs w:val="24"/>
        </w:rPr>
        <w:t xml:space="preserve"> in your hard-copy</w:t>
      </w:r>
      <w:r w:rsidR="00385A90" w:rsidRPr="004A4C07">
        <w:rPr>
          <w:rFonts w:ascii="Times New Roman" w:eastAsiaTheme="minorEastAsia" w:hAnsi="Times New Roman" w:cs="Times New Roman"/>
          <w:sz w:val="24"/>
          <w:szCs w:val="24"/>
        </w:rPr>
        <w:t>.</w:t>
      </w:r>
      <w:r w:rsidR="007C4AC4">
        <w:rPr>
          <w:rFonts w:ascii="Times New Roman" w:eastAsiaTheme="minorEastAsia" w:hAnsi="Times New Roman" w:cs="Times New Roman"/>
          <w:sz w:val="24"/>
          <w:szCs w:val="24"/>
        </w:rPr>
        <w:t xml:space="preserve"> </w:t>
      </w:r>
      <w:r w:rsidRPr="004A4C07">
        <w:rPr>
          <w:rFonts w:ascii="Times New Roman" w:eastAsiaTheme="minorEastAsia" w:hAnsi="Times New Roman" w:cs="Times New Roman"/>
          <w:sz w:val="24"/>
          <w:szCs w:val="24"/>
        </w:rPr>
        <w:t xml:space="preserve"> </w:t>
      </w:r>
    </w:p>
    <w:p w:rsidR="003B1C68" w:rsidRPr="009D2D9D" w:rsidRDefault="003B1C68" w:rsidP="003B1C68">
      <w:pPr>
        <w:pStyle w:val="ListParagraph"/>
        <w:spacing w:after="0" w:line="240" w:lineRule="auto"/>
        <w:ind w:left="1418"/>
        <w:jc w:val="both"/>
        <w:rPr>
          <w:rFonts w:ascii="Times New Roman" w:eastAsiaTheme="minorEastAsia" w:hAnsi="Times New Roman" w:cs="Times New Roman"/>
          <w:sz w:val="24"/>
          <w:szCs w:val="24"/>
        </w:rPr>
      </w:pPr>
    </w:p>
    <w:p w:rsidR="007E00A5" w:rsidRPr="009D2D9D" w:rsidRDefault="007E00A5" w:rsidP="009D2D9D">
      <w:pPr>
        <w:pStyle w:val="ListParagraph"/>
        <w:numPr>
          <w:ilvl w:val="0"/>
          <w:numId w:val="8"/>
        </w:numPr>
        <w:spacing w:after="0" w:line="240" w:lineRule="auto"/>
        <w:jc w:val="both"/>
        <w:rPr>
          <w:rFonts w:ascii="Times New Roman" w:eastAsiaTheme="minorEastAsia" w:hAnsi="Times New Roman" w:cs="Times New Roman"/>
          <w:sz w:val="24"/>
          <w:szCs w:val="24"/>
        </w:rPr>
      </w:pPr>
      <w:r w:rsidRPr="009D2D9D">
        <w:rPr>
          <w:rFonts w:ascii="Times New Roman" w:eastAsiaTheme="minorEastAsia" w:hAnsi="Times New Roman" w:cs="Times New Roman"/>
          <w:sz w:val="24"/>
          <w:szCs w:val="24"/>
        </w:rPr>
        <w:t>Are the conclusion</w:t>
      </w:r>
      <w:r w:rsidR="002C3D06">
        <w:rPr>
          <w:rFonts w:ascii="Times New Roman" w:eastAsiaTheme="minorEastAsia" w:hAnsi="Times New Roman" w:cs="Times New Roman"/>
          <w:sz w:val="24"/>
          <w:szCs w:val="24"/>
        </w:rPr>
        <w:t xml:space="preserve">s </w:t>
      </w:r>
      <w:r w:rsidRPr="009D2D9D">
        <w:rPr>
          <w:rFonts w:ascii="Times New Roman" w:eastAsiaTheme="minorEastAsia" w:hAnsi="Times New Roman" w:cs="Times New Roman"/>
          <w:sz w:val="24"/>
          <w:szCs w:val="24"/>
        </w:rPr>
        <w:t>obtained from using MSE and MAD forecasting accuracy measures identical? Explain discrepanc</w:t>
      </w:r>
      <w:r w:rsidR="009D2D9D">
        <w:rPr>
          <w:rFonts w:ascii="Times New Roman" w:eastAsiaTheme="minorEastAsia" w:hAnsi="Times New Roman" w:cs="Times New Roman"/>
          <w:sz w:val="24"/>
          <w:szCs w:val="24"/>
        </w:rPr>
        <w:t>ies</w:t>
      </w:r>
      <w:r w:rsidRPr="009D2D9D">
        <w:rPr>
          <w:rFonts w:ascii="Times New Roman" w:eastAsiaTheme="minorEastAsia" w:hAnsi="Times New Roman" w:cs="Times New Roman"/>
          <w:sz w:val="24"/>
          <w:szCs w:val="24"/>
        </w:rPr>
        <w:t>,</w:t>
      </w:r>
      <w:r w:rsidR="009D2D9D">
        <w:rPr>
          <w:rFonts w:ascii="Times New Roman" w:eastAsiaTheme="minorEastAsia" w:hAnsi="Times New Roman" w:cs="Times New Roman"/>
          <w:sz w:val="24"/>
          <w:szCs w:val="24"/>
        </w:rPr>
        <w:t xml:space="preserve"> </w:t>
      </w:r>
      <w:r w:rsidRPr="009D2D9D">
        <w:rPr>
          <w:rFonts w:ascii="Times New Roman" w:eastAsiaTheme="minorEastAsia" w:hAnsi="Times New Roman" w:cs="Times New Roman"/>
          <w:sz w:val="24"/>
          <w:szCs w:val="24"/>
        </w:rPr>
        <w:t xml:space="preserve">if </w:t>
      </w:r>
      <w:r w:rsidR="009D2D9D">
        <w:rPr>
          <w:rFonts w:ascii="Times New Roman" w:eastAsiaTheme="minorEastAsia" w:hAnsi="Times New Roman" w:cs="Times New Roman"/>
          <w:sz w:val="24"/>
          <w:szCs w:val="24"/>
        </w:rPr>
        <w:t xml:space="preserve">there is </w:t>
      </w:r>
      <w:r w:rsidRPr="009D2D9D">
        <w:rPr>
          <w:rFonts w:ascii="Times New Roman" w:eastAsiaTheme="minorEastAsia" w:hAnsi="Times New Roman" w:cs="Times New Roman"/>
          <w:sz w:val="24"/>
          <w:szCs w:val="24"/>
        </w:rPr>
        <w:t>any.</w:t>
      </w:r>
      <w:r w:rsidR="009D2D9D">
        <w:rPr>
          <w:rFonts w:ascii="Times New Roman" w:eastAsiaTheme="minorEastAsia" w:hAnsi="Times New Roman" w:cs="Times New Roman"/>
          <w:sz w:val="24"/>
          <w:szCs w:val="24"/>
        </w:rPr>
        <w:t xml:space="preserve"> </w:t>
      </w:r>
    </w:p>
    <w:p w:rsidR="003B1C68" w:rsidRDefault="003B1C68" w:rsidP="003B1C68">
      <w:pPr>
        <w:pStyle w:val="ListParagraph"/>
        <w:spacing w:after="0" w:line="240" w:lineRule="auto"/>
        <w:ind w:left="1440"/>
        <w:jc w:val="both"/>
        <w:rPr>
          <w:rFonts w:ascii="Times New Roman" w:eastAsiaTheme="minorEastAsia" w:hAnsi="Times New Roman" w:cs="Times New Roman"/>
          <w:sz w:val="24"/>
          <w:szCs w:val="24"/>
        </w:rPr>
      </w:pPr>
    </w:p>
    <w:p w:rsidR="003B1C68" w:rsidRPr="004A4C07" w:rsidRDefault="003B1C68" w:rsidP="003B1C68">
      <w:pPr>
        <w:pStyle w:val="ListParagraph"/>
        <w:spacing w:after="0" w:line="240" w:lineRule="auto"/>
        <w:ind w:left="1440"/>
        <w:jc w:val="both"/>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Provide R codes and/or Excel calculations and outputs</w:t>
      </w:r>
      <w:r w:rsidR="004A4C07" w:rsidRPr="004A4C07">
        <w:rPr>
          <w:rFonts w:ascii="Times New Roman" w:eastAsiaTheme="minorEastAsia" w:hAnsi="Times New Roman" w:cs="Times New Roman"/>
          <w:sz w:val="24"/>
          <w:szCs w:val="24"/>
        </w:rPr>
        <w:t xml:space="preserve"> in your hard-copy</w:t>
      </w:r>
      <w:r w:rsidRPr="004A4C07">
        <w:rPr>
          <w:rFonts w:ascii="Times New Roman" w:eastAsiaTheme="minorEastAsia" w:hAnsi="Times New Roman" w:cs="Times New Roman"/>
          <w:sz w:val="24"/>
          <w:szCs w:val="24"/>
        </w:rPr>
        <w:t xml:space="preserve">.   </w:t>
      </w:r>
    </w:p>
    <w:p w:rsidR="003B1C68" w:rsidRPr="004A4C07" w:rsidRDefault="003B1C68" w:rsidP="003B1C68">
      <w:pPr>
        <w:pStyle w:val="ListParagraph"/>
        <w:spacing w:after="0" w:line="240" w:lineRule="auto"/>
        <w:ind w:left="1418"/>
        <w:jc w:val="both"/>
        <w:rPr>
          <w:rFonts w:ascii="Times New Roman" w:eastAsiaTheme="minorEastAsia" w:hAnsi="Times New Roman" w:cs="Times New Roman"/>
          <w:sz w:val="24"/>
          <w:szCs w:val="24"/>
        </w:rPr>
      </w:pPr>
    </w:p>
    <w:p w:rsidR="004E7F6B" w:rsidRPr="009D2D9D" w:rsidRDefault="00681D84" w:rsidP="009D2D9D">
      <w:pPr>
        <w:pStyle w:val="ListParagraph"/>
        <w:numPr>
          <w:ilvl w:val="0"/>
          <w:numId w:val="8"/>
        </w:num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 you think the complex</w:t>
      </w:r>
      <w:r w:rsidR="004E7F6B" w:rsidRPr="009D2D9D">
        <w:rPr>
          <w:rFonts w:ascii="Times New Roman" w:eastAsiaTheme="minorEastAsia" w:hAnsi="Times New Roman" w:cs="Times New Roman"/>
          <w:sz w:val="24"/>
          <w:szCs w:val="24"/>
        </w:rPr>
        <w:t xml:space="preserve"> models</w:t>
      </w:r>
      <w:r w:rsidR="00397322">
        <w:rPr>
          <w:rFonts w:ascii="Times New Roman" w:eastAsiaTheme="minorEastAsia" w:hAnsi="Times New Roman" w:cs="Times New Roman"/>
          <w:sz w:val="24"/>
          <w:szCs w:val="24"/>
        </w:rPr>
        <w:t xml:space="preserve"> like </w:t>
      </w:r>
      <w:proofErr w:type="gramStart"/>
      <w:r w:rsidR="00397322">
        <w:rPr>
          <w:rFonts w:ascii="Times New Roman" w:eastAsiaTheme="minorEastAsia" w:hAnsi="Times New Roman" w:cs="Times New Roman"/>
          <w:sz w:val="24"/>
          <w:szCs w:val="24"/>
        </w:rPr>
        <w:t>AR(</w:t>
      </w:r>
      <w:proofErr w:type="gramEnd"/>
      <w:r w:rsidR="00397322">
        <w:rPr>
          <w:rFonts w:ascii="Times New Roman" w:eastAsiaTheme="minorEastAsia" w:hAnsi="Times New Roman" w:cs="Times New Roman"/>
          <w:sz w:val="24"/>
          <w:szCs w:val="24"/>
        </w:rPr>
        <w:t>1), MA</w:t>
      </w:r>
      <w:r>
        <w:rPr>
          <w:rFonts w:ascii="Times New Roman" w:eastAsiaTheme="minorEastAsia" w:hAnsi="Times New Roman" w:cs="Times New Roman"/>
          <w:sz w:val="24"/>
          <w:szCs w:val="24"/>
        </w:rPr>
        <w:t>(</w:t>
      </w:r>
      <w:r w:rsidR="00397322">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w:t>
      </w:r>
      <w:r w:rsidR="00397322">
        <w:rPr>
          <w:rFonts w:ascii="Times New Roman" w:eastAsiaTheme="minorEastAsia" w:hAnsi="Times New Roman" w:cs="Times New Roman"/>
          <w:sz w:val="24"/>
          <w:szCs w:val="24"/>
        </w:rPr>
        <w:t xml:space="preserve"> and ARIMA(1,0,1) </w:t>
      </w:r>
      <w:r w:rsidR="004E7F6B" w:rsidRPr="009D2D9D">
        <w:rPr>
          <w:rFonts w:ascii="Times New Roman" w:eastAsiaTheme="minorEastAsia" w:hAnsi="Times New Roman" w:cs="Times New Roman"/>
          <w:sz w:val="24"/>
          <w:szCs w:val="24"/>
        </w:rPr>
        <w:t>always produce best return forecasts</w:t>
      </w:r>
      <w:r>
        <w:rPr>
          <w:rFonts w:ascii="Times New Roman" w:eastAsiaTheme="minorEastAsia" w:hAnsi="Times New Roman" w:cs="Times New Roman"/>
          <w:sz w:val="24"/>
          <w:szCs w:val="24"/>
        </w:rPr>
        <w:t xml:space="preserve"> compared to n</w:t>
      </w:r>
      <w:r w:rsidRPr="009D2D9D">
        <w:rPr>
          <w:rFonts w:ascii="Times New Roman" w:eastAsiaTheme="minorEastAsia" w:hAnsi="Times New Roman" w:cs="Times New Roman"/>
          <w:sz w:val="24"/>
          <w:szCs w:val="24"/>
        </w:rPr>
        <w:t>aïve</w:t>
      </w:r>
      <w:r>
        <w:rPr>
          <w:rFonts w:ascii="Times New Roman" w:eastAsiaTheme="minorEastAsia" w:hAnsi="Times New Roman" w:cs="Times New Roman"/>
          <w:sz w:val="24"/>
          <w:szCs w:val="24"/>
        </w:rPr>
        <w:t xml:space="preserve">, historical, and </w:t>
      </w:r>
      <w:r w:rsidR="00CD582F">
        <w:rPr>
          <w:rFonts w:ascii="Times New Roman" w:eastAsiaTheme="minorEastAsia" w:hAnsi="Times New Roman" w:cs="Times New Roman"/>
          <w:sz w:val="24"/>
          <w:szCs w:val="24"/>
        </w:rPr>
        <w:t xml:space="preserve">simple </w:t>
      </w:r>
      <w:r>
        <w:rPr>
          <w:rFonts w:ascii="Times New Roman" w:eastAsiaTheme="minorEastAsia" w:hAnsi="Times New Roman" w:cs="Times New Roman"/>
          <w:sz w:val="24"/>
          <w:szCs w:val="24"/>
        </w:rPr>
        <w:t xml:space="preserve">moving average </w:t>
      </w:r>
      <w:r w:rsidRPr="009D2D9D">
        <w:rPr>
          <w:rFonts w:ascii="Times New Roman" w:eastAsiaTheme="minorEastAsia" w:hAnsi="Times New Roman" w:cs="Times New Roman"/>
          <w:sz w:val="24"/>
          <w:szCs w:val="24"/>
        </w:rPr>
        <w:t>model</w:t>
      </w:r>
      <w:r>
        <w:rPr>
          <w:rFonts w:ascii="Times New Roman" w:eastAsiaTheme="minorEastAsia" w:hAnsi="Times New Roman" w:cs="Times New Roman"/>
          <w:sz w:val="24"/>
          <w:szCs w:val="24"/>
        </w:rPr>
        <w:t>s</w:t>
      </w:r>
      <w:r w:rsidR="004E7F6B" w:rsidRPr="009D2D9D">
        <w:rPr>
          <w:rFonts w:ascii="Times New Roman" w:eastAsiaTheme="minorEastAsia" w:hAnsi="Times New Roman" w:cs="Times New Roman"/>
          <w:sz w:val="24"/>
          <w:szCs w:val="24"/>
        </w:rPr>
        <w:t>?</w:t>
      </w:r>
      <w:r w:rsidR="00397322">
        <w:rPr>
          <w:rFonts w:ascii="Times New Roman" w:eastAsiaTheme="minorEastAsia" w:hAnsi="Times New Roman" w:cs="Times New Roman"/>
          <w:sz w:val="24"/>
          <w:szCs w:val="24"/>
        </w:rPr>
        <w:t xml:space="preserve"> </w:t>
      </w:r>
      <w:r w:rsidR="004E7F6B" w:rsidRPr="009D2D9D">
        <w:rPr>
          <w:rFonts w:ascii="Times New Roman" w:eastAsiaTheme="minorEastAsia" w:hAnsi="Times New Roman" w:cs="Times New Roman"/>
          <w:sz w:val="24"/>
          <w:szCs w:val="24"/>
        </w:rPr>
        <w:t>Justify your answer</w:t>
      </w:r>
      <w:r w:rsidR="007E00A5" w:rsidRPr="009D2D9D">
        <w:rPr>
          <w:rFonts w:ascii="Times New Roman" w:eastAsiaTheme="minorEastAsia" w:hAnsi="Times New Roman" w:cs="Times New Roman"/>
          <w:sz w:val="24"/>
          <w:szCs w:val="24"/>
        </w:rPr>
        <w:t xml:space="preserve">s </w:t>
      </w:r>
      <w:r w:rsidR="004E7F6B" w:rsidRPr="009D2D9D">
        <w:rPr>
          <w:rFonts w:ascii="Times New Roman" w:eastAsiaTheme="minorEastAsia" w:hAnsi="Times New Roman" w:cs="Times New Roman"/>
          <w:sz w:val="24"/>
          <w:szCs w:val="24"/>
        </w:rPr>
        <w:t xml:space="preserve">based on your results. </w:t>
      </w:r>
    </w:p>
    <w:p w:rsidR="004E7F6B" w:rsidRDefault="004E7F6B" w:rsidP="003B1C68">
      <w:pPr>
        <w:pStyle w:val="ListParagraph"/>
        <w:ind w:left="1418"/>
        <w:rPr>
          <w:rFonts w:ascii="Times New Roman" w:eastAsiaTheme="minorEastAsia" w:hAnsi="Times New Roman" w:cs="Times New Roman"/>
          <w:sz w:val="24"/>
          <w:szCs w:val="24"/>
        </w:rPr>
      </w:pPr>
    </w:p>
    <w:p w:rsidR="003B1C68" w:rsidRPr="004A4C07" w:rsidRDefault="003B1C68" w:rsidP="003B1C68">
      <w:pPr>
        <w:pStyle w:val="ListParagraph"/>
        <w:ind w:left="1418"/>
        <w:rPr>
          <w:rFonts w:ascii="Times New Roman" w:eastAsiaTheme="minorEastAsia" w:hAnsi="Times New Roman" w:cs="Times New Roman"/>
          <w:sz w:val="24"/>
          <w:szCs w:val="24"/>
        </w:rPr>
      </w:pPr>
      <w:r w:rsidRPr="004A4C07">
        <w:rPr>
          <w:rFonts w:ascii="Times New Roman" w:eastAsiaTheme="minorEastAsia" w:hAnsi="Times New Roman" w:cs="Times New Roman"/>
          <w:sz w:val="24"/>
          <w:szCs w:val="24"/>
        </w:rPr>
        <w:t>Provide R codes and/or Excel calculations and outputs</w:t>
      </w:r>
      <w:r w:rsidR="004A4C07" w:rsidRPr="004A4C07">
        <w:rPr>
          <w:rFonts w:ascii="Times New Roman" w:eastAsiaTheme="minorEastAsia" w:hAnsi="Times New Roman" w:cs="Times New Roman"/>
          <w:sz w:val="24"/>
          <w:szCs w:val="24"/>
        </w:rPr>
        <w:t xml:space="preserve"> in your hard-copy</w:t>
      </w:r>
      <w:r w:rsidRPr="004A4C07">
        <w:rPr>
          <w:rFonts w:ascii="Times New Roman" w:eastAsiaTheme="minorEastAsia" w:hAnsi="Times New Roman" w:cs="Times New Roman"/>
          <w:sz w:val="24"/>
          <w:szCs w:val="24"/>
        </w:rPr>
        <w:t>.</w:t>
      </w:r>
      <w:r w:rsidR="00E35582" w:rsidRPr="004A4C07">
        <w:rPr>
          <w:rFonts w:ascii="Times New Roman" w:eastAsiaTheme="minorEastAsia" w:hAnsi="Times New Roman" w:cs="Times New Roman"/>
          <w:sz w:val="24"/>
          <w:szCs w:val="24"/>
        </w:rPr>
        <w:t xml:space="preserve"> </w:t>
      </w:r>
    </w:p>
    <w:p w:rsidR="00E35582" w:rsidRDefault="00E35582" w:rsidP="003B1C68">
      <w:pPr>
        <w:pStyle w:val="ListParagraph"/>
        <w:ind w:left="1418"/>
        <w:rPr>
          <w:rFonts w:ascii="Times New Roman" w:eastAsiaTheme="minorEastAsia" w:hAnsi="Times New Roman" w:cs="Times New Roman"/>
          <w:sz w:val="24"/>
          <w:szCs w:val="24"/>
        </w:rPr>
      </w:pPr>
    </w:p>
    <w:p w:rsidR="00E35582" w:rsidRPr="00E35582" w:rsidRDefault="00E35582" w:rsidP="00E35582">
      <w:pPr>
        <w:pStyle w:val="ListParagraph"/>
        <w:ind w:left="1418"/>
        <w:jc w:val="right"/>
        <w:rPr>
          <w:rFonts w:ascii="Times New Roman" w:eastAsiaTheme="minorEastAsia" w:hAnsi="Times New Roman" w:cs="Times New Roman"/>
          <w:b/>
          <w:sz w:val="24"/>
          <w:szCs w:val="24"/>
        </w:rPr>
      </w:pPr>
      <w:r w:rsidRPr="00E35582">
        <w:rPr>
          <w:rFonts w:ascii="Times New Roman" w:eastAsiaTheme="minorEastAsia" w:hAnsi="Times New Roman" w:cs="Times New Roman"/>
          <w:b/>
          <w:sz w:val="24"/>
          <w:szCs w:val="24"/>
        </w:rPr>
        <w:t>[</w:t>
      </w:r>
      <w:r>
        <w:rPr>
          <w:rFonts w:ascii="Times New Roman" w:eastAsiaTheme="minorEastAsia" w:hAnsi="Times New Roman" w:cs="Times New Roman"/>
          <w:b/>
          <w:sz w:val="24"/>
          <w:szCs w:val="24"/>
        </w:rPr>
        <w:t>7</w:t>
      </w:r>
      <w:r w:rsidRPr="00E35582">
        <w:rPr>
          <w:rFonts w:ascii="Times New Roman" w:eastAsiaTheme="minorEastAsia" w:hAnsi="Times New Roman" w:cs="Times New Roman"/>
          <w:b/>
          <w:sz w:val="24"/>
          <w:szCs w:val="24"/>
        </w:rPr>
        <w:t>0%]</w:t>
      </w:r>
    </w:p>
    <w:sectPr w:rsidR="00E35582" w:rsidRPr="00E35582" w:rsidSect="00DB7180">
      <w:pgSz w:w="11906" w:h="16838"/>
      <w:pgMar w:top="1417" w:right="119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mbo">
    <w:panose1 w:val="00000000000000000000"/>
    <w:charset w:val="00"/>
    <w:family w:val="roman"/>
    <w:notTrueType/>
    <w:pitch w:val="default"/>
    <w:sig w:usb0="00000003" w:usb1="00000000" w:usb2="00000000" w:usb3="00000000" w:csb0="00000001" w:csb1="00000000"/>
  </w:font>
  <w:font w:name="Bembo-Italic">
    <w:panose1 w:val="00000000000000000000"/>
    <w:charset w:val="00"/>
    <w:family w:val="roman"/>
    <w:notTrueType/>
    <w:pitch w:val="default"/>
    <w:sig w:usb0="00000003" w:usb1="00000000" w:usb2="00000000" w:usb3="00000000" w:csb0="00000001" w:csb1="00000000"/>
  </w:font>
  <w:font w:name="AdvTT6120e2aa+20">
    <w:panose1 w:val="00000000000000000000"/>
    <w:charset w:val="00"/>
    <w:family w:val="roman"/>
    <w:notTrueType/>
    <w:pitch w:val="default"/>
    <w:sig w:usb0="00000003" w:usb1="00000000" w:usb2="00000000" w:usb3="00000000" w:csb0="00000001" w:csb1="00000000"/>
  </w:font>
  <w:font w:name="AdvTT6120e2aa+2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21FCD"/>
    <w:multiLevelType w:val="hybridMultilevel"/>
    <w:tmpl w:val="7E7E2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E5C25"/>
    <w:multiLevelType w:val="hybridMultilevel"/>
    <w:tmpl w:val="E75415E4"/>
    <w:lvl w:ilvl="0" w:tplc="1A2A2B8C">
      <w:start w:val="1"/>
      <w:numFmt w:val="lowerLetter"/>
      <w:lvlText w:val="(%1)"/>
      <w:lvlJc w:val="left"/>
      <w:pPr>
        <w:ind w:left="840" w:hanging="48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
    <w:nsid w:val="32941823"/>
    <w:multiLevelType w:val="hybridMultilevel"/>
    <w:tmpl w:val="64C4303E"/>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
    <w:nsid w:val="411160AA"/>
    <w:multiLevelType w:val="hybridMultilevel"/>
    <w:tmpl w:val="8B5020AC"/>
    <w:lvl w:ilvl="0" w:tplc="85B868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F43A3C"/>
    <w:multiLevelType w:val="hybridMultilevel"/>
    <w:tmpl w:val="9552D5D8"/>
    <w:lvl w:ilvl="0" w:tplc="06765A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BF0F5A"/>
    <w:multiLevelType w:val="hybridMultilevel"/>
    <w:tmpl w:val="3A7E79AC"/>
    <w:lvl w:ilvl="0" w:tplc="B1D27C7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67B00DC5"/>
    <w:multiLevelType w:val="hybridMultilevel"/>
    <w:tmpl w:val="819E02AC"/>
    <w:lvl w:ilvl="0" w:tplc="90D2709C">
      <w:start w:val="1"/>
      <w:numFmt w:val="lowerLetter"/>
      <w:lvlText w:val="(%1)"/>
      <w:lvlJc w:val="left"/>
      <w:pPr>
        <w:ind w:left="63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nsid w:val="746A535F"/>
    <w:multiLevelType w:val="hybridMultilevel"/>
    <w:tmpl w:val="CDE6731C"/>
    <w:lvl w:ilvl="0" w:tplc="EB6C18D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773A4D13"/>
    <w:multiLevelType w:val="hybridMultilevel"/>
    <w:tmpl w:val="CD4A0AB6"/>
    <w:lvl w:ilvl="0" w:tplc="0FDE22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8"/>
  </w:num>
  <w:num w:numId="5">
    <w:abstractNumId w:val="3"/>
  </w:num>
  <w:num w:numId="6">
    <w:abstractNumId w:val="4"/>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W3MDc2szQEYiMjSyUdpeDU4uLM/DyQAqNaAObckbEsAAAA"/>
  </w:docVars>
  <w:rsids>
    <w:rsidRoot w:val="00010079"/>
    <w:rsid w:val="00010079"/>
    <w:rsid w:val="0001392F"/>
    <w:rsid w:val="00020514"/>
    <w:rsid w:val="0002605B"/>
    <w:rsid w:val="00036037"/>
    <w:rsid w:val="0005034D"/>
    <w:rsid w:val="00057094"/>
    <w:rsid w:val="000905F5"/>
    <w:rsid w:val="00092F34"/>
    <w:rsid w:val="000952A7"/>
    <w:rsid w:val="00096959"/>
    <w:rsid w:val="000A7EAF"/>
    <w:rsid w:val="000F1787"/>
    <w:rsid w:val="00137841"/>
    <w:rsid w:val="00154D9C"/>
    <w:rsid w:val="00171172"/>
    <w:rsid w:val="00192CBA"/>
    <w:rsid w:val="001B591F"/>
    <w:rsid w:val="001C13FB"/>
    <w:rsid w:val="001F0FF9"/>
    <w:rsid w:val="002245D7"/>
    <w:rsid w:val="00252D00"/>
    <w:rsid w:val="002701E6"/>
    <w:rsid w:val="002728B8"/>
    <w:rsid w:val="00287805"/>
    <w:rsid w:val="00291348"/>
    <w:rsid w:val="002A163C"/>
    <w:rsid w:val="002A66AB"/>
    <w:rsid w:val="002B15F4"/>
    <w:rsid w:val="002C23E3"/>
    <w:rsid w:val="002C3D06"/>
    <w:rsid w:val="00356AF6"/>
    <w:rsid w:val="00365D79"/>
    <w:rsid w:val="0037276A"/>
    <w:rsid w:val="00385A90"/>
    <w:rsid w:val="00397322"/>
    <w:rsid w:val="003B1C68"/>
    <w:rsid w:val="003B59D2"/>
    <w:rsid w:val="003D2DF3"/>
    <w:rsid w:val="00401587"/>
    <w:rsid w:val="00404DDA"/>
    <w:rsid w:val="00442375"/>
    <w:rsid w:val="004521C7"/>
    <w:rsid w:val="00470314"/>
    <w:rsid w:val="004760E3"/>
    <w:rsid w:val="00480C26"/>
    <w:rsid w:val="004A3CF3"/>
    <w:rsid w:val="004A4C07"/>
    <w:rsid w:val="004B3A56"/>
    <w:rsid w:val="004C1EC5"/>
    <w:rsid w:val="004E7F6B"/>
    <w:rsid w:val="005452D1"/>
    <w:rsid w:val="0058686A"/>
    <w:rsid w:val="0059525E"/>
    <w:rsid w:val="005D3B8D"/>
    <w:rsid w:val="005E5559"/>
    <w:rsid w:val="00612A14"/>
    <w:rsid w:val="00656B57"/>
    <w:rsid w:val="00681D84"/>
    <w:rsid w:val="006830CC"/>
    <w:rsid w:val="006C5263"/>
    <w:rsid w:val="006C5C55"/>
    <w:rsid w:val="006D1C0C"/>
    <w:rsid w:val="006D1E46"/>
    <w:rsid w:val="006D7FCF"/>
    <w:rsid w:val="006E1EF7"/>
    <w:rsid w:val="006E2F81"/>
    <w:rsid w:val="006E651C"/>
    <w:rsid w:val="006E7DEE"/>
    <w:rsid w:val="006F2C91"/>
    <w:rsid w:val="006F3E9B"/>
    <w:rsid w:val="0072313E"/>
    <w:rsid w:val="00743305"/>
    <w:rsid w:val="00751C4A"/>
    <w:rsid w:val="0079083D"/>
    <w:rsid w:val="007935A4"/>
    <w:rsid w:val="007A7472"/>
    <w:rsid w:val="007B7BA0"/>
    <w:rsid w:val="007C4AC4"/>
    <w:rsid w:val="007D7F25"/>
    <w:rsid w:val="007E00A5"/>
    <w:rsid w:val="007E2AA4"/>
    <w:rsid w:val="007E4803"/>
    <w:rsid w:val="007F0B9A"/>
    <w:rsid w:val="007F71B3"/>
    <w:rsid w:val="00803FB2"/>
    <w:rsid w:val="008074EF"/>
    <w:rsid w:val="00812667"/>
    <w:rsid w:val="00820410"/>
    <w:rsid w:val="00824287"/>
    <w:rsid w:val="008540F4"/>
    <w:rsid w:val="0087243F"/>
    <w:rsid w:val="00876AB7"/>
    <w:rsid w:val="00895D80"/>
    <w:rsid w:val="00896A12"/>
    <w:rsid w:val="008A55D6"/>
    <w:rsid w:val="008B1DE4"/>
    <w:rsid w:val="008B5A3F"/>
    <w:rsid w:val="008C07C3"/>
    <w:rsid w:val="008C4227"/>
    <w:rsid w:val="008D72C7"/>
    <w:rsid w:val="008F15A9"/>
    <w:rsid w:val="008F5153"/>
    <w:rsid w:val="00930B24"/>
    <w:rsid w:val="00937AAF"/>
    <w:rsid w:val="009444A8"/>
    <w:rsid w:val="00946FF0"/>
    <w:rsid w:val="009672B9"/>
    <w:rsid w:val="00975061"/>
    <w:rsid w:val="009B6196"/>
    <w:rsid w:val="009D2D9D"/>
    <w:rsid w:val="009E751E"/>
    <w:rsid w:val="009E7EBB"/>
    <w:rsid w:val="00A47169"/>
    <w:rsid w:val="00A65544"/>
    <w:rsid w:val="00A6564B"/>
    <w:rsid w:val="00AD057D"/>
    <w:rsid w:val="00AE5A72"/>
    <w:rsid w:val="00B02A1F"/>
    <w:rsid w:val="00B12835"/>
    <w:rsid w:val="00B4561B"/>
    <w:rsid w:val="00B50415"/>
    <w:rsid w:val="00B64247"/>
    <w:rsid w:val="00B83245"/>
    <w:rsid w:val="00B847D4"/>
    <w:rsid w:val="00B966F3"/>
    <w:rsid w:val="00C060D4"/>
    <w:rsid w:val="00C20B16"/>
    <w:rsid w:val="00C256C0"/>
    <w:rsid w:val="00C36160"/>
    <w:rsid w:val="00C5649F"/>
    <w:rsid w:val="00C94E88"/>
    <w:rsid w:val="00CD582F"/>
    <w:rsid w:val="00CD7112"/>
    <w:rsid w:val="00CE0AAA"/>
    <w:rsid w:val="00CE3C54"/>
    <w:rsid w:val="00CE6ED6"/>
    <w:rsid w:val="00CF0139"/>
    <w:rsid w:val="00CF1FE3"/>
    <w:rsid w:val="00CF732F"/>
    <w:rsid w:val="00D03342"/>
    <w:rsid w:val="00D03F47"/>
    <w:rsid w:val="00D06CEC"/>
    <w:rsid w:val="00D45747"/>
    <w:rsid w:val="00D744D0"/>
    <w:rsid w:val="00D854D4"/>
    <w:rsid w:val="00D923C2"/>
    <w:rsid w:val="00DA18BE"/>
    <w:rsid w:val="00DB3A45"/>
    <w:rsid w:val="00DB7180"/>
    <w:rsid w:val="00DD446F"/>
    <w:rsid w:val="00DD5861"/>
    <w:rsid w:val="00E35582"/>
    <w:rsid w:val="00E4556F"/>
    <w:rsid w:val="00E50A23"/>
    <w:rsid w:val="00E54301"/>
    <w:rsid w:val="00E62D3C"/>
    <w:rsid w:val="00EA0194"/>
    <w:rsid w:val="00EE0701"/>
    <w:rsid w:val="00EE6B8B"/>
    <w:rsid w:val="00F06FCC"/>
    <w:rsid w:val="00F124E3"/>
    <w:rsid w:val="00F60F2F"/>
    <w:rsid w:val="00F71136"/>
    <w:rsid w:val="00F809B1"/>
    <w:rsid w:val="00FD4667"/>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B5593-65DD-4DEA-832B-6601D77B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link w:val="Heading1Char"/>
    <w:uiPriority w:val="9"/>
    <w:qFormat/>
    <w:rsid w:val="006C52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63"/>
    <w:rPr>
      <w:rFonts w:ascii="Times New Roman" w:eastAsia="Times New Roman" w:hAnsi="Times New Roman" w:cs="Times New Roman"/>
      <w:b/>
      <w:bCs/>
      <w:kern w:val="36"/>
      <w:sz w:val="48"/>
      <w:szCs w:val="48"/>
      <w:lang w:eastAsia="ms-MY"/>
    </w:rPr>
  </w:style>
  <w:style w:type="paragraph" w:styleId="ListParagraph">
    <w:name w:val="List Paragraph"/>
    <w:basedOn w:val="Normal"/>
    <w:uiPriority w:val="34"/>
    <w:qFormat/>
    <w:rsid w:val="00F124E3"/>
    <w:pPr>
      <w:ind w:left="720"/>
      <w:contextualSpacing/>
    </w:pPr>
  </w:style>
  <w:style w:type="character" w:styleId="PlaceholderText">
    <w:name w:val="Placeholder Text"/>
    <w:basedOn w:val="DefaultParagraphFont"/>
    <w:uiPriority w:val="99"/>
    <w:semiHidden/>
    <w:rsid w:val="0072313E"/>
    <w:rPr>
      <w:color w:val="808080"/>
    </w:rPr>
  </w:style>
  <w:style w:type="paragraph" w:styleId="BalloonText">
    <w:name w:val="Balloon Text"/>
    <w:basedOn w:val="Normal"/>
    <w:link w:val="BalloonTextChar"/>
    <w:uiPriority w:val="99"/>
    <w:semiHidden/>
    <w:unhideWhenUsed/>
    <w:rsid w:val="000F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787"/>
    <w:rPr>
      <w:rFonts w:ascii="Tahoma" w:hAnsi="Tahoma" w:cs="Tahoma"/>
      <w:sz w:val="16"/>
      <w:szCs w:val="16"/>
      <w:lang w:val="en-AU"/>
    </w:rPr>
  </w:style>
  <w:style w:type="character" w:customStyle="1" w:styleId="fontstyle01">
    <w:name w:val="fontstyle01"/>
    <w:basedOn w:val="DefaultParagraphFont"/>
    <w:rsid w:val="005452D1"/>
    <w:rPr>
      <w:rFonts w:ascii="Bembo" w:hAnsi="Bembo" w:hint="default"/>
      <w:b w:val="0"/>
      <w:bCs w:val="0"/>
      <w:i w:val="0"/>
      <w:iCs w:val="0"/>
      <w:color w:val="231F20"/>
      <w:sz w:val="24"/>
      <w:szCs w:val="24"/>
    </w:rPr>
  </w:style>
  <w:style w:type="character" w:customStyle="1" w:styleId="fontstyle21">
    <w:name w:val="fontstyle21"/>
    <w:basedOn w:val="DefaultParagraphFont"/>
    <w:rsid w:val="005452D1"/>
    <w:rPr>
      <w:rFonts w:ascii="Bembo-Italic" w:hAnsi="Bembo-Italic" w:hint="default"/>
      <w:b w:val="0"/>
      <w:bCs w:val="0"/>
      <w:i/>
      <w:iCs/>
      <w:color w:val="231F20"/>
      <w:sz w:val="24"/>
      <w:szCs w:val="24"/>
    </w:rPr>
  </w:style>
  <w:style w:type="character" w:customStyle="1" w:styleId="fontstyle31">
    <w:name w:val="fontstyle31"/>
    <w:basedOn w:val="DefaultParagraphFont"/>
    <w:rsid w:val="00CF0139"/>
    <w:rPr>
      <w:rFonts w:ascii="AdvTT6120e2aa+20" w:hAnsi="AdvTT6120e2aa+20" w:hint="default"/>
      <w:b w:val="0"/>
      <w:bCs w:val="0"/>
      <w:i w:val="0"/>
      <w:iCs w:val="0"/>
      <w:color w:val="231F20"/>
      <w:sz w:val="20"/>
      <w:szCs w:val="20"/>
    </w:rPr>
  </w:style>
  <w:style w:type="character" w:customStyle="1" w:styleId="fontstyle41">
    <w:name w:val="fontstyle41"/>
    <w:basedOn w:val="DefaultParagraphFont"/>
    <w:rsid w:val="00CF0139"/>
    <w:rPr>
      <w:rFonts w:ascii="AdvTT6120e2aa+22" w:hAnsi="AdvTT6120e2aa+22" w:hint="default"/>
      <w:b w:val="0"/>
      <w:bCs w:val="0"/>
      <w:i w:val="0"/>
      <w:iCs w:val="0"/>
      <w:color w:val="231F20"/>
      <w:sz w:val="14"/>
      <w:szCs w:val="14"/>
    </w:rPr>
  </w:style>
  <w:style w:type="character" w:customStyle="1" w:styleId="fontstyle51">
    <w:name w:val="fontstyle51"/>
    <w:basedOn w:val="DefaultParagraphFont"/>
    <w:rsid w:val="008C07C3"/>
    <w:rPr>
      <w:rFonts w:ascii="CMMI8" w:hAnsi="CMMI8" w:hint="default"/>
      <w:b w:val="0"/>
      <w:bCs w:val="0"/>
      <w:i/>
      <w:iCs/>
      <w:color w:val="000000"/>
      <w:sz w:val="16"/>
      <w:szCs w:val="16"/>
    </w:rPr>
  </w:style>
  <w:style w:type="character" w:customStyle="1" w:styleId="mwe-math-mathml-inline">
    <w:name w:val="mwe-math-mathml-inline"/>
    <w:basedOn w:val="DefaultParagraphFont"/>
    <w:rsid w:val="001F0FF9"/>
  </w:style>
  <w:style w:type="character" w:styleId="Hyperlink">
    <w:name w:val="Hyperlink"/>
    <w:basedOn w:val="DefaultParagraphFont"/>
    <w:uiPriority w:val="99"/>
    <w:semiHidden/>
    <w:unhideWhenUsed/>
    <w:rsid w:val="00D45747"/>
    <w:rPr>
      <w:color w:val="0000FF"/>
      <w:u w:val="single"/>
    </w:rPr>
  </w:style>
  <w:style w:type="table" w:styleId="TableGrid">
    <w:name w:val="Table Grid"/>
    <w:basedOn w:val="TableNormal"/>
    <w:uiPriority w:val="39"/>
    <w:rsid w:val="00B83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0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F3A68-CD36-4C68-8FF5-F0B34252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4468</TotalTime>
  <Pages>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Akram</dc:creator>
  <cp:lastModifiedBy>Dr. Akram Hasanov</cp:lastModifiedBy>
  <cp:revision>75</cp:revision>
  <cp:lastPrinted>2018-08-23T01:05:00Z</cp:lastPrinted>
  <dcterms:created xsi:type="dcterms:W3CDTF">2015-08-30T03:12:00Z</dcterms:created>
  <dcterms:modified xsi:type="dcterms:W3CDTF">2018-08-29T00:25:00Z</dcterms:modified>
</cp:coreProperties>
</file>