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DEDD1" w14:textId="77777777" w:rsidR="00206039" w:rsidRPr="00206039" w:rsidRDefault="00206039" w:rsidP="0035536E">
      <w:pPr>
        <w:spacing w:after="0" w:line="240" w:lineRule="auto"/>
        <w:jc w:val="center"/>
        <w:rPr>
          <w:rFonts w:ascii="Times New Roman" w:hAnsi="Times New Roman" w:cs="Times New Roman"/>
          <w:b/>
          <w:noProof/>
          <w:sz w:val="28"/>
          <w:szCs w:val="28"/>
          <w:lang w:val="ms-MY" w:eastAsia="ms-MY"/>
        </w:rPr>
      </w:pPr>
      <w:r>
        <w:rPr>
          <w:rFonts w:ascii="Times New Roman" w:hAnsi="Times New Roman" w:cs="Times New Roman"/>
          <w:b/>
          <w:noProof/>
          <w:sz w:val="28"/>
          <w:szCs w:val="28"/>
          <w:lang w:val="ms-MY" w:eastAsia="ms-MY"/>
        </w:rPr>
        <w:t>Tutorial</w:t>
      </w:r>
      <w:r w:rsidR="00BC516C">
        <w:rPr>
          <w:rFonts w:ascii="Times New Roman" w:hAnsi="Times New Roman" w:cs="Times New Roman"/>
          <w:b/>
          <w:noProof/>
          <w:sz w:val="28"/>
          <w:szCs w:val="28"/>
          <w:lang w:val="ms-MY" w:eastAsia="ms-MY"/>
        </w:rPr>
        <w:t xml:space="preserve"> Activity </w:t>
      </w:r>
      <w:r w:rsidR="00A955B2" w:rsidRPr="00206039">
        <w:rPr>
          <w:rFonts w:ascii="Times New Roman" w:hAnsi="Times New Roman" w:cs="Times New Roman"/>
          <w:b/>
          <w:noProof/>
          <w:sz w:val="28"/>
          <w:szCs w:val="28"/>
          <w:lang w:val="ms-MY" w:eastAsia="ms-MY"/>
        </w:rPr>
        <w:t xml:space="preserve">6 </w:t>
      </w:r>
    </w:p>
    <w:p w14:paraId="26296450" w14:textId="77777777" w:rsidR="00A955B2" w:rsidRPr="00490E02" w:rsidRDefault="00A955B2" w:rsidP="0035536E">
      <w:pPr>
        <w:spacing w:after="0" w:line="240" w:lineRule="auto"/>
        <w:jc w:val="center"/>
        <w:rPr>
          <w:rFonts w:ascii="Times New Roman" w:hAnsi="Times New Roman" w:cs="Times New Roman"/>
          <w:noProof/>
          <w:sz w:val="28"/>
          <w:szCs w:val="28"/>
          <w:lang w:val="ms-MY" w:eastAsia="ms-MY"/>
        </w:rPr>
      </w:pPr>
      <w:r w:rsidRPr="00206039">
        <w:rPr>
          <w:rFonts w:ascii="Times New Roman" w:hAnsi="Times New Roman" w:cs="Times New Roman"/>
          <w:b/>
          <w:noProof/>
          <w:sz w:val="28"/>
          <w:szCs w:val="28"/>
          <w:lang w:val="ms-MY" w:eastAsia="ms-MY"/>
        </w:rPr>
        <w:t>Week 7</w:t>
      </w:r>
    </w:p>
    <w:p w14:paraId="1CFA0E6E" w14:textId="77777777" w:rsidR="00A955B2" w:rsidRPr="006E40C4" w:rsidRDefault="00A955B2" w:rsidP="00A955B2">
      <w:pPr>
        <w:jc w:val="both"/>
        <w:rPr>
          <w:rFonts w:ascii="Times New Roman" w:hAnsi="Times New Roman" w:cs="Times New Roman"/>
          <w:noProof/>
          <w:sz w:val="24"/>
          <w:szCs w:val="24"/>
          <w:lang w:val="ms-MY" w:eastAsia="ms-MY"/>
        </w:rPr>
      </w:pPr>
    </w:p>
    <w:p w14:paraId="400862BC" w14:textId="77777777" w:rsidR="00A955B2" w:rsidRDefault="00A955B2" w:rsidP="00A955B2">
      <w:pPr>
        <w:tabs>
          <w:tab w:val="left" w:pos="630"/>
        </w:tabs>
        <w:autoSpaceDE w:val="0"/>
        <w:autoSpaceDN w:val="0"/>
        <w:adjustRightInd w:val="0"/>
        <w:spacing w:after="0" w:line="240" w:lineRule="auto"/>
        <w:ind w:left="720" w:hanging="720"/>
        <w:jc w:val="both"/>
        <w:rPr>
          <w:rFonts w:ascii="Times New Roman" w:hAnsi="Times New Roman" w:cs="Times New Roman"/>
          <w:color w:val="000000"/>
          <w:sz w:val="24"/>
          <w:szCs w:val="24"/>
          <w:lang w:val="ms-MY"/>
        </w:rPr>
      </w:pPr>
      <w:r w:rsidRPr="006E40C4">
        <w:rPr>
          <w:rFonts w:ascii="Times New Roman" w:hAnsi="Times New Roman" w:cs="Times New Roman"/>
          <w:color w:val="000000"/>
          <w:sz w:val="24"/>
          <w:szCs w:val="24"/>
          <w:lang w:val="ms-MY"/>
        </w:rPr>
        <w:t>1.</w:t>
      </w:r>
      <w:r>
        <w:rPr>
          <w:rFonts w:ascii="Times New Roman" w:hAnsi="Times New Roman" w:cs="Times New Roman"/>
          <w:color w:val="000000"/>
          <w:sz w:val="24"/>
          <w:szCs w:val="24"/>
          <w:lang w:val="ms-MY"/>
        </w:rPr>
        <w:t xml:space="preserve"> </w:t>
      </w:r>
      <w:r w:rsidRPr="006E40C4">
        <w:rPr>
          <w:rFonts w:ascii="Times New Roman" w:hAnsi="Times New Roman" w:cs="Times New Roman"/>
          <w:color w:val="000000"/>
          <w:sz w:val="24"/>
          <w:szCs w:val="24"/>
          <w:lang w:val="ms-MY"/>
        </w:rPr>
        <w:t xml:space="preserve"> </w:t>
      </w:r>
      <w:r>
        <w:rPr>
          <w:rFonts w:ascii="Times New Roman" w:hAnsi="Times New Roman" w:cs="Times New Roman"/>
          <w:color w:val="000000"/>
          <w:sz w:val="24"/>
          <w:szCs w:val="24"/>
          <w:lang w:val="ms-MY"/>
        </w:rPr>
        <w:t xml:space="preserve">   Answer the following questions: </w:t>
      </w:r>
    </w:p>
    <w:p w14:paraId="1CC098CC" w14:textId="77777777" w:rsidR="00A955B2" w:rsidRDefault="00A955B2" w:rsidP="00206039">
      <w:pPr>
        <w:tabs>
          <w:tab w:val="left" w:pos="990"/>
          <w:tab w:val="left" w:pos="1440"/>
        </w:tabs>
        <w:autoSpaceDE w:val="0"/>
        <w:autoSpaceDN w:val="0"/>
        <w:adjustRightInd w:val="0"/>
        <w:spacing w:after="0" w:line="240" w:lineRule="auto"/>
        <w:ind w:left="1260" w:hanging="900"/>
        <w:jc w:val="both"/>
        <w:rPr>
          <w:rFonts w:ascii="Times New Roman" w:hAnsi="Times New Roman" w:cs="Times New Roman"/>
          <w:color w:val="000000"/>
          <w:sz w:val="24"/>
          <w:szCs w:val="24"/>
          <w:lang w:val="ms-MY"/>
        </w:rPr>
      </w:pPr>
    </w:p>
    <w:p w14:paraId="23B27D10" w14:textId="77777777" w:rsidR="00A955B2" w:rsidRPr="006E40C4" w:rsidRDefault="00A955B2" w:rsidP="00206039">
      <w:pPr>
        <w:tabs>
          <w:tab w:val="left" w:pos="990"/>
          <w:tab w:val="left" w:pos="1440"/>
        </w:tabs>
        <w:autoSpaceDE w:val="0"/>
        <w:autoSpaceDN w:val="0"/>
        <w:adjustRightInd w:val="0"/>
        <w:spacing w:after="0" w:line="240" w:lineRule="auto"/>
        <w:ind w:left="1260" w:hanging="900"/>
        <w:jc w:val="both"/>
        <w:rPr>
          <w:rFonts w:ascii="Times New Roman" w:hAnsi="Times New Roman" w:cs="Times New Roman"/>
          <w:color w:val="231F20"/>
          <w:sz w:val="24"/>
          <w:szCs w:val="24"/>
          <w:lang w:val="ms-MY"/>
        </w:rPr>
      </w:pPr>
      <w:r w:rsidRPr="006E40C4">
        <w:rPr>
          <w:rFonts w:ascii="Times New Roman" w:hAnsi="Times New Roman" w:cs="Times New Roman"/>
          <w:color w:val="231F20"/>
          <w:sz w:val="24"/>
          <w:szCs w:val="24"/>
          <w:lang w:val="ms-MY"/>
        </w:rPr>
        <w:t xml:space="preserve">(a) </w:t>
      </w:r>
      <w:r>
        <w:rPr>
          <w:rFonts w:ascii="Times New Roman" w:hAnsi="Times New Roman" w:cs="Times New Roman"/>
          <w:color w:val="231F20"/>
          <w:sz w:val="24"/>
          <w:szCs w:val="24"/>
          <w:lang w:val="ms-MY"/>
        </w:rPr>
        <w:t xml:space="preserve"> </w:t>
      </w:r>
      <w:r>
        <w:rPr>
          <w:rFonts w:ascii="Times New Roman" w:hAnsi="Times New Roman" w:cs="Times New Roman"/>
          <w:color w:val="231F20"/>
          <w:sz w:val="24"/>
          <w:szCs w:val="24"/>
          <w:lang w:val="ms-MY"/>
        </w:rPr>
        <w:tab/>
      </w:r>
      <w:r w:rsidRPr="006E40C4">
        <w:rPr>
          <w:rFonts w:ascii="Times New Roman" w:hAnsi="Times New Roman" w:cs="Times New Roman"/>
          <w:color w:val="231F20"/>
          <w:sz w:val="24"/>
          <w:szCs w:val="24"/>
          <w:lang w:val="ms-MY"/>
        </w:rPr>
        <w:t>What stylised features of financial data cannot be explained using linear time series models?</w:t>
      </w:r>
    </w:p>
    <w:p w14:paraId="11749613" w14:textId="77777777" w:rsidR="00A955B2" w:rsidRDefault="00A955B2" w:rsidP="003C0737">
      <w:pPr>
        <w:tabs>
          <w:tab w:val="left" w:pos="990"/>
          <w:tab w:val="left" w:pos="1440"/>
        </w:tabs>
        <w:autoSpaceDE w:val="0"/>
        <w:autoSpaceDN w:val="0"/>
        <w:adjustRightInd w:val="0"/>
        <w:spacing w:after="0" w:line="240" w:lineRule="auto"/>
        <w:ind w:left="1260" w:hanging="900"/>
        <w:jc w:val="both"/>
        <w:rPr>
          <w:rFonts w:ascii="Times New Roman" w:hAnsi="Times New Roman" w:cs="Times New Roman"/>
          <w:color w:val="231F20"/>
          <w:sz w:val="24"/>
          <w:szCs w:val="24"/>
          <w:lang w:val="ms-MY"/>
        </w:rPr>
      </w:pPr>
    </w:p>
    <w:p w14:paraId="40AE006A" w14:textId="77777777" w:rsidR="004950D5" w:rsidRPr="0035629A" w:rsidRDefault="004950D5" w:rsidP="003C0737">
      <w:pPr>
        <w:spacing w:after="0" w:line="240" w:lineRule="auto"/>
        <w:ind w:left="720"/>
        <w:jc w:val="both"/>
        <w:rPr>
          <w:rFonts w:ascii="Times New Roman" w:hAnsi="Times New Roman" w:cs="Times New Roman"/>
          <w:color w:val="0033CC"/>
          <w:sz w:val="24"/>
          <w:szCs w:val="24"/>
        </w:rPr>
      </w:pPr>
      <w:r w:rsidRPr="0035629A">
        <w:rPr>
          <w:rFonts w:ascii="Times New Roman" w:hAnsi="Times New Roman" w:cs="Times New Roman"/>
          <w:i/>
          <w:color w:val="0033CC"/>
          <w:sz w:val="24"/>
          <w:szCs w:val="24"/>
        </w:rPr>
        <w:t>-</w:t>
      </w:r>
      <w:r w:rsidRPr="009A0231">
        <w:rPr>
          <w:rFonts w:ascii="Times New Roman" w:hAnsi="Times New Roman" w:cs="Times New Roman"/>
          <w:i/>
          <w:color w:val="ED7D31" w:themeColor="accent2"/>
          <w:sz w:val="24"/>
          <w:szCs w:val="24"/>
        </w:rPr>
        <w:t>Frequency</w:t>
      </w:r>
      <w:r w:rsidRPr="0035629A">
        <w:rPr>
          <w:rFonts w:ascii="Times New Roman" w:hAnsi="Times New Roman" w:cs="Times New Roman"/>
          <w:color w:val="0033CC"/>
          <w:sz w:val="24"/>
          <w:szCs w:val="24"/>
        </w:rPr>
        <w:t>: Stock market prices are measured every time there is a trade or somebody posts a new quote, so often the frequency of the data is very high</w:t>
      </w:r>
    </w:p>
    <w:p w14:paraId="6E52AE1C" w14:textId="77777777" w:rsidR="004950D5" w:rsidRPr="0035629A" w:rsidRDefault="004950D5" w:rsidP="003C0737">
      <w:pPr>
        <w:spacing w:after="0" w:line="240" w:lineRule="auto"/>
        <w:ind w:left="720" w:firstLine="60"/>
        <w:jc w:val="both"/>
        <w:rPr>
          <w:rFonts w:ascii="Times New Roman" w:hAnsi="Times New Roman" w:cs="Times New Roman"/>
          <w:color w:val="0033CC"/>
          <w:sz w:val="24"/>
          <w:szCs w:val="24"/>
        </w:rPr>
      </w:pPr>
      <w:r w:rsidRPr="0035629A">
        <w:rPr>
          <w:rFonts w:ascii="Times New Roman" w:hAnsi="Times New Roman" w:cs="Times New Roman"/>
          <w:i/>
          <w:color w:val="0033CC"/>
          <w:sz w:val="24"/>
          <w:szCs w:val="24"/>
        </w:rPr>
        <w:t>-</w:t>
      </w:r>
      <w:r w:rsidRPr="009A0231">
        <w:rPr>
          <w:rFonts w:ascii="Times New Roman" w:hAnsi="Times New Roman" w:cs="Times New Roman"/>
          <w:i/>
          <w:color w:val="ED7D31" w:themeColor="accent2"/>
          <w:sz w:val="24"/>
          <w:szCs w:val="24"/>
        </w:rPr>
        <w:t>Non-stationarity</w:t>
      </w:r>
      <w:r w:rsidRPr="0035629A">
        <w:rPr>
          <w:rFonts w:ascii="Times New Roman" w:hAnsi="Times New Roman" w:cs="Times New Roman"/>
          <w:color w:val="0033CC"/>
          <w:sz w:val="24"/>
          <w:szCs w:val="24"/>
        </w:rPr>
        <w:t>: Financial data (asset prices) are covariance non-stationary; but if we assume that we are talking about returns from here on, then we can validly consider them to be stationary.</w:t>
      </w:r>
    </w:p>
    <w:p w14:paraId="74EE4C93" w14:textId="77777777" w:rsidR="004950D5" w:rsidRPr="0035629A" w:rsidRDefault="004950D5" w:rsidP="003C0737">
      <w:pPr>
        <w:spacing w:after="0" w:line="240" w:lineRule="auto"/>
        <w:ind w:firstLine="720"/>
        <w:jc w:val="both"/>
        <w:rPr>
          <w:rFonts w:ascii="Times New Roman" w:hAnsi="Times New Roman" w:cs="Times New Roman"/>
          <w:color w:val="0033CC"/>
          <w:sz w:val="24"/>
          <w:szCs w:val="24"/>
        </w:rPr>
      </w:pPr>
      <w:r w:rsidRPr="0035629A">
        <w:rPr>
          <w:rFonts w:ascii="Times New Roman" w:hAnsi="Times New Roman" w:cs="Times New Roman"/>
          <w:color w:val="0033CC"/>
          <w:sz w:val="24"/>
          <w:szCs w:val="24"/>
        </w:rPr>
        <w:t>-</w:t>
      </w:r>
      <w:r w:rsidRPr="009A0231">
        <w:rPr>
          <w:rFonts w:ascii="Times New Roman" w:hAnsi="Times New Roman" w:cs="Times New Roman"/>
          <w:i/>
          <w:color w:val="ED7D31" w:themeColor="accent2"/>
          <w:sz w:val="24"/>
          <w:szCs w:val="24"/>
        </w:rPr>
        <w:t>Non-normality</w:t>
      </w:r>
      <w:r w:rsidRPr="0035629A">
        <w:rPr>
          <w:rFonts w:ascii="Times New Roman" w:hAnsi="Times New Roman" w:cs="Times New Roman"/>
          <w:color w:val="0033CC"/>
          <w:sz w:val="24"/>
          <w:szCs w:val="24"/>
        </w:rPr>
        <w:t>: They are not normally distributed – they are fat-tailed.</w:t>
      </w:r>
    </w:p>
    <w:p w14:paraId="74FC8C86" w14:textId="77777777" w:rsidR="004950D5" w:rsidRPr="0035629A" w:rsidRDefault="004950D5" w:rsidP="003C0737">
      <w:pPr>
        <w:spacing w:after="0" w:line="240" w:lineRule="auto"/>
        <w:ind w:left="720"/>
        <w:jc w:val="both"/>
        <w:rPr>
          <w:rFonts w:ascii="Times New Roman" w:hAnsi="Times New Roman" w:cs="Times New Roman"/>
          <w:color w:val="0033CC"/>
          <w:sz w:val="24"/>
          <w:szCs w:val="24"/>
        </w:rPr>
      </w:pPr>
      <w:r w:rsidRPr="0035629A">
        <w:rPr>
          <w:rFonts w:ascii="Times New Roman" w:hAnsi="Times New Roman" w:cs="Times New Roman"/>
          <w:color w:val="0033CC"/>
          <w:sz w:val="24"/>
          <w:szCs w:val="24"/>
        </w:rPr>
        <w:t>-</w:t>
      </w:r>
      <w:r w:rsidRPr="009A0231">
        <w:rPr>
          <w:rFonts w:ascii="Times New Roman" w:hAnsi="Times New Roman" w:cs="Times New Roman"/>
          <w:i/>
          <w:color w:val="ED7D31" w:themeColor="accent2"/>
          <w:sz w:val="24"/>
          <w:szCs w:val="24"/>
        </w:rPr>
        <w:t>Volatility pooling and asymmetries in volatility</w:t>
      </w:r>
      <w:r w:rsidRPr="0035629A">
        <w:rPr>
          <w:rFonts w:ascii="Times New Roman" w:hAnsi="Times New Roman" w:cs="Times New Roman"/>
          <w:color w:val="0033CC"/>
          <w:sz w:val="24"/>
          <w:szCs w:val="24"/>
        </w:rPr>
        <w:t>: The returns exhibit volatility clustering and leverage effects.</w:t>
      </w:r>
    </w:p>
    <w:p w14:paraId="17A7EAE4" w14:textId="77777777" w:rsidR="004950D5" w:rsidRPr="0035629A" w:rsidRDefault="004950D5" w:rsidP="003C0737">
      <w:pPr>
        <w:spacing w:after="0" w:line="240" w:lineRule="auto"/>
        <w:ind w:left="720"/>
        <w:jc w:val="both"/>
        <w:rPr>
          <w:rFonts w:ascii="Times New Roman" w:hAnsi="Times New Roman" w:cs="Times New Roman"/>
          <w:color w:val="0033CC"/>
          <w:sz w:val="24"/>
          <w:szCs w:val="24"/>
        </w:rPr>
      </w:pPr>
    </w:p>
    <w:p w14:paraId="1FEAEA32" w14:textId="77777777" w:rsidR="004950D5" w:rsidRPr="0035629A" w:rsidRDefault="004950D5" w:rsidP="003C0737">
      <w:pPr>
        <w:spacing w:after="0" w:line="240" w:lineRule="auto"/>
        <w:ind w:left="720"/>
        <w:jc w:val="both"/>
        <w:rPr>
          <w:rFonts w:ascii="Times New Roman" w:hAnsi="Times New Roman" w:cs="Times New Roman"/>
          <w:color w:val="0033CC"/>
          <w:sz w:val="24"/>
          <w:szCs w:val="24"/>
        </w:rPr>
      </w:pPr>
      <w:r w:rsidRPr="0035629A">
        <w:rPr>
          <w:rFonts w:ascii="Times New Roman" w:hAnsi="Times New Roman" w:cs="Times New Roman"/>
          <w:color w:val="0033CC"/>
          <w:sz w:val="24"/>
          <w:szCs w:val="24"/>
        </w:rPr>
        <w:t>Of these, we can allow for the non-stationarity within the linear (</w:t>
      </w:r>
      <w:r w:rsidRPr="009A0231">
        <w:rPr>
          <w:rFonts w:ascii="Times New Roman" w:hAnsi="Times New Roman" w:cs="Times New Roman"/>
          <w:color w:val="ED7D31" w:themeColor="accent2"/>
          <w:sz w:val="24"/>
          <w:szCs w:val="24"/>
        </w:rPr>
        <w:t>ARIMA</w:t>
      </w:r>
      <w:r w:rsidRPr="0035629A">
        <w:rPr>
          <w:rFonts w:ascii="Times New Roman" w:hAnsi="Times New Roman" w:cs="Times New Roman"/>
          <w:color w:val="0033CC"/>
          <w:sz w:val="24"/>
          <w:szCs w:val="24"/>
        </w:rPr>
        <w:t xml:space="preserve">) framework, and </w:t>
      </w:r>
      <w:r w:rsidRPr="00E87DCF">
        <w:rPr>
          <w:rFonts w:ascii="Times New Roman" w:hAnsi="Times New Roman" w:cs="Times New Roman"/>
          <w:color w:val="FF0000"/>
          <w:sz w:val="24"/>
          <w:szCs w:val="24"/>
        </w:rPr>
        <w:t>we can use whatever frequency of data we like to form the models</w:t>
      </w:r>
      <w:r w:rsidRPr="0035629A">
        <w:rPr>
          <w:rFonts w:ascii="Times New Roman" w:hAnsi="Times New Roman" w:cs="Times New Roman"/>
          <w:color w:val="0033CC"/>
          <w:sz w:val="24"/>
          <w:szCs w:val="24"/>
        </w:rPr>
        <w:t xml:space="preserve">, but </w:t>
      </w:r>
      <w:r w:rsidRPr="009A0231">
        <w:rPr>
          <w:rFonts w:ascii="Times New Roman" w:hAnsi="Times New Roman" w:cs="Times New Roman"/>
          <w:color w:val="ED7D31" w:themeColor="accent2"/>
          <w:sz w:val="24"/>
          <w:szCs w:val="24"/>
        </w:rPr>
        <w:t xml:space="preserve">we cannot hope to capture the other features </w:t>
      </w:r>
      <w:bookmarkStart w:id="0" w:name="_GoBack"/>
      <w:bookmarkEnd w:id="0"/>
      <w:r w:rsidRPr="009A0231">
        <w:rPr>
          <w:rFonts w:ascii="Times New Roman" w:hAnsi="Times New Roman" w:cs="Times New Roman"/>
          <w:color w:val="ED7D31" w:themeColor="accent2"/>
          <w:sz w:val="24"/>
          <w:szCs w:val="24"/>
        </w:rPr>
        <w:t>using a linear model with Gaussian disturbances.</w:t>
      </w:r>
    </w:p>
    <w:p w14:paraId="122750F1" w14:textId="77777777" w:rsidR="004950D5" w:rsidRPr="0035629A" w:rsidRDefault="004950D5" w:rsidP="004950D5">
      <w:pPr>
        <w:autoSpaceDE w:val="0"/>
        <w:autoSpaceDN w:val="0"/>
        <w:adjustRightInd w:val="0"/>
        <w:spacing w:after="0" w:line="240" w:lineRule="auto"/>
        <w:ind w:left="851" w:hanging="284"/>
        <w:jc w:val="both"/>
        <w:rPr>
          <w:rFonts w:ascii="Times New Roman" w:hAnsi="Times New Roman" w:cs="Times New Roman"/>
          <w:color w:val="231F20"/>
          <w:sz w:val="24"/>
          <w:szCs w:val="24"/>
          <w:lang w:val="ms-MY"/>
        </w:rPr>
      </w:pPr>
    </w:p>
    <w:p w14:paraId="0958D9B0" w14:textId="77777777" w:rsidR="00A955B2" w:rsidRPr="006E40C4" w:rsidRDefault="00A955B2" w:rsidP="00206039">
      <w:pPr>
        <w:tabs>
          <w:tab w:val="left" w:pos="990"/>
          <w:tab w:val="left" w:pos="1440"/>
        </w:tabs>
        <w:autoSpaceDE w:val="0"/>
        <w:autoSpaceDN w:val="0"/>
        <w:adjustRightInd w:val="0"/>
        <w:spacing w:after="0" w:line="240" w:lineRule="auto"/>
        <w:ind w:left="1260" w:hanging="900"/>
        <w:jc w:val="both"/>
        <w:rPr>
          <w:rFonts w:ascii="Times New Roman" w:hAnsi="Times New Roman" w:cs="Times New Roman"/>
          <w:color w:val="231F20"/>
          <w:sz w:val="24"/>
          <w:szCs w:val="24"/>
          <w:lang w:val="ms-MY"/>
        </w:rPr>
      </w:pPr>
      <w:r w:rsidRPr="006E40C4">
        <w:rPr>
          <w:rFonts w:ascii="Times New Roman" w:hAnsi="Times New Roman" w:cs="Times New Roman"/>
          <w:color w:val="231F20"/>
          <w:sz w:val="24"/>
          <w:szCs w:val="24"/>
          <w:lang w:val="ms-MY"/>
        </w:rPr>
        <w:t>(b)</w:t>
      </w:r>
      <w:r>
        <w:rPr>
          <w:rFonts w:ascii="Times New Roman" w:hAnsi="Times New Roman" w:cs="Times New Roman"/>
          <w:color w:val="231F20"/>
          <w:sz w:val="24"/>
          <w:szCs w:val="24"/>
          <w:lang w:val="ms-MY"/>
        </w:rPr>
        <w:tab/>
      </w:r>
      <w:r w:rsidRPr="006E40C4">
        <w:rPr>
          <w:rFonts w:ascii="Times New Roman" w:hAnsi="Times New Roman" w:cs="Times New Roman"/>
          <w:color w:val="231F20"/>
          <w:sz w:val="24"/>
          <w:szCs w:val="24"/>
          <w:lang w:val="ms-MY"/>
        </w:rPr>
        <w:t>Which of these features could be modelled using a GARCH(1,1) process?</w:t>
      </w:r>
    </w:p>
    <w:p w14:paraId="30A3E7E4" w14:textId="77777777" w:rsidR="00A955B2" w:rsidRDefault="00A955B2" w:rsidP="00206039">
      <w:pPr>
        <w:tabs>
          <w:tab w:val="left" w:pos="990"/>
          <w:tab w:val="left" w:pos="1440"/>
        </w:tabs>
        <w:autoSpaceDE w:val="0"/>
        <w:autoSpaceDN w:val="0"/>
        <w:adjustRightInd w:val="0"/>
        <w:spacing w:after="0" w:line="240" w:lineRule="auto"/>
        <w:ind w:left="1260" w:hanging="900"/>
        <w:jc w:val="both"/>
        <w:rPr>
          <w:rFonts w:ascii="Times New Roman" w:hAnsi="Times New Roman" w:cs="Times New Roman"/>
          <w:color w:val="231F20"/>
          <w:sz w:val="24"/>
          <w:szCs w:val="24"/>
          <w:lang w:val="ms-MY"/>
        </w:rPr>
      </w:pPr>
    </w:p>
    <w:p w14:paraId="1B03DD16" w14:textId="77777777" w:rsidR="004950D5" w:rsidRDefault="003C0737" w:rsidP="004950D5">
      <w:pPr>
        <w:spacing w:line="276" w:lineRule="auto"/>
        <w:ind w:left="720"/>
        <w:jc w:val="both"/>
        <w:rPr>
          <w:rFonts w:ascii="Times New Roman" w:hAnsi="Times New Roman" w:cs="Times New Roman"/>
          <w:color w:val="0033CC"/>
          <w:sz w:val="24"/>
          <w:szCs w:val="24"/>
        </w:rPr>
      </w:pPr>
      <w:r>
        <w:rPr>
          <w:rFonts w:ascii="Times New Roman" w:hAnsi="Times New Roman" w:cs="Times New Roman"/>
          <w:color w:val="0033CC"/>
          <w:sz w:val="24"/>
          <w:szCs w:val="24"/>
        </w:rPr>
        <w:t xml:space="preserve">The </w:t>
      </w:r>
      <w:r w:rsidR="004950D5" w:rsidRPr="0035629A">
        <w:rPr>
          <w:rFonts w:ascii="Times New Roman" w:hAnsi="Times New Roman" w:cs="Times New Roman"/>
          <w:color w:val="0033CC"/>
          <w:sz w:val="24"/>
          <w:szCs w:val="24"/>
        </w:rPr>
        <w:t xml:space="preserve">GARCH models are designed to capture the volatility clustering effects in the returns (GARCH(1,1) can model the dependence in the squared returns, or squared residuals), and they can also capture some of the unconditional leptokurtosis, </w:t>
      </w:r>
      <w:r w:rsidR="004950D5" w:rsidRPr="002F36D7">
        <w:rPr>
          <w:rFonts w:ascii="Times New Roman" w:hAnsi="Times New Roman" w:cs="Times New Roman"/>
          <w:color w:val="FF0000"/>
          <w:sz w:val="24"/>
          <w:szCs w:val="24"/>
        </w:rPr>
        <w:t>so that even if the residuals of a linear model of the form given by the first</w:t>
      </w:r>
      <w:r w:rsidR="007B743B" w:rsidRPr="002F36D7">
        <w:rPr>
          <w:rFonts w:ascii="Times New Roman" w:hAnsi="Times New Roman" w:cs="Times New Roman"/>
          <w:color w:val="FF0000"/>
          <w:sz w:val="24"/>
          <w:szCs w:val="24"/>
        </w:rPr>
        <w:t xml:space="preserve"> part of the equation in part (d</w:t>
      </w:r>
      <w:r w:rsidR="004950D5" w:rsidRPr="002F36D7">
        <w:rPr>
          <w:rFonts w:ascii="Times New Roman" w:hAnsi="Times New Roman" w:cs="Times New Roman"/>
          <w:color w:val="FF0000"/>
          <w:sz w:val="24"/>
          <w:szCs w:val="24"/>
        </w:rPr>
        <w:t xml:space="preserve">), the </w:t>
      </w:r>
      <m:oMath>
        <m:sSub>
          <m:sSubPr>
            <m:ctrlPr>
              <w:rPr>
                <w:rFonts w:ascii="Cambria Math" w:hAnsi="Cambria Math" w:cs="Times New Roman"/>
                <w:color w:val="FF0000"/>
                <w:sz w:val="24"/>
                <w:szCs w:val="24"/>
              </w:rPr>
            </m:ctrlPr>
          </m:sSubPr>
          <m:e>
            <m:acc>
              <m:accPr>
                <m:ctrlPr>
                  <w:rPr>
                    <w:rFonts w:ascii="Cambria Math" w:hAnsi="Cambria Math" w:cs="Times New Roman"/>
                    <w:color w:val="FF0000"/>
                    <w:sz w:val="24"/>
                    <w:szCs w:val="24"/>
                  </w:rPr>
                </m:ctrlPr>
              </m:accPr>
              <m:e>
                <m:r>
                  <w:rPr>
                    <w:rFonts w:ascii="Cambria Math" w:hAnsi="Cambria Math" w:cs="Times New Roman"/>
                    <w:color w:val="FF0000"/>
                    <w:sz w:val="24"/>
                    <w:szCs w:val="24"/>
                  </w:rPr>
                  <m:t>u</m:t>
                </m:r>
              </m:e>
            </m:acc>
          </m:e>
          <m:sub>
            <m:r>
              <w:rPr>
                <w:rFonts w:ascii="Cambria Math" w:hAnsi="Cambria Math" w:cs="Times New Roman"/>
                <w:color w:val="FF0000"/>
                <w:sz w:val="24"/>
                <w:szCs w:val="24"/>
              </w:rPr>
              <m:t>t</m:t>
            </m:r>
          </m:sub>
        </m:sSub>
      </m:oMath>
      <w:r w:rsidR="004950D5" w:rsidRPr="002F36D7">
        <w:rPr>
          <w:rFonts w:ascii="Times New Roman" w:hAnsi="Times New Roman" w:cs="Times New Roman"/>
          <w:color w:val="FF0000"/>
          <w:sz w:val="24"/>
          <w:szCs w:val="24"/>
        </w:rPr>
        <w:t xml:space="preserve">s, are leptokurtic, the standardised residuals from the GARCH estimation are likely to be less leptokurtic. </w:t>
      </w:r>
      <w:r w:rsidR="004950D5" w:rsidRPr="0035629A">
        <w:rPr>
          <w:rFonts w:ascii="Times New Roman" w:hAnsi="Times New Roman" w:cs="Times New Roman"/>
          <w:color w:val="0033CC"/>
          <w:sz w:val="24"/>
          <w:szCs w:val="24"/>
        </w:rPr>
        <w:t xml:space="preserve">Standard GARCH models cannot, however, account for leverage effects. </w:t>
      </w:r>
    </w:p>
    <w:p w14:paraId="7E4564DD" w14:textId="77777777" w:rsidR="004950D5" w:rsidRPr="006E40C4" w:rsidRDefault="004950D5" w:rsidP="00206039">
      <w:pPr>
        <w:tabs>
          <w:tab w:val="left" w:pos="990"/>
          <w:tab w:val="left" w:pos="1440"/>
        </w:tabs>
        <w:autoSpaceDE w:val="0"/>
        <w:autoSpaceDN w:val="0"/>
        <w:adjustRightInd w:val="0"/>
        <w:spacing w:after="0" w:line="240" w:lineRule="auto"/>
        <w:ind w:left="1260" w:hanging="900"/>
        <w:jc w:val="both"/>
        <w:rPr>
          <w:rFonts w:ascii="Times New Roman" w:hAnsi="Times New Roman" w:cs="Times New Roman"/>
          <w:color w:val="231F20"/>
          <w:sz w:val="24"/>
          <w:szCs w:val="24"/>
          <w:lang w:val="ms-MY"/>
        </w:rPr>
      </w:pPr>
    </w:p>
    <w:p w14:paraId="473B6440" w14:textId="77777777" w:rsidR="00A955B2" w:rsidRPr="006E40C4" w:rsidRDefault="00A955B2" w:rsidP="00206039">
      <w:pPr>
        <w:tabs>
          <w:tab w:val="left" w:pos="990"/>
          <w:tab w:val="left" w:pos="1440"/>
        </w:tabs>
        <w:autoSpaceDE w:val="0"/>
        <w:autoSpaceDN w:val="0"/>
        <w:adjustRightInd w:val="0"/>
        <w:spacing w:after="0" w:line="240" w:lineRule="auto"/>
        <w:ind w:left="1260" w:hanging="900"/>
        <w:jc w:val="both"/>
        <w:rPr>
          <w:rFonts w:ascii="Times New Roman" w:hAnsi="Times New Roman" w:cs="Times New Roman"/>
          <w:sz w:val="24"/>
          <w:szCs w:val="24"/>
        </w:rPr>
      </w:pPr>
      <w:r w:rsidRPr="006E40C4">
        <w:rPr>
          <w:rFonts w:ascii="Times New Roman" w:hAnsi="Times New Roman" w:cs="Times New Roman"/>
          <w:color w:val="231F20"/>
          <w:sz w:val="24"/>
          <w:szCs w:val="24"/>
          <w:lang w:val="ms-MY"/>
        </w:rPr>
        <w:t>(c)</w:t>
      </w:r>
      <w:r>
        <w:rPr>
          <w:rFonts w:ascii="Times New Roman" w:hAnsi="Times New Roman" w:cs="Times New Roman"/>
          <w:color w:val="231F20"/>
          <w:sz w:val="24"/>
          <w:szCs w:val="24"/>
          <w:lang w:val="ms-MY"/>
        </w:rPr>
        <w:tab/>
      </w:r>
      <w:r w:rsidRPr="006E40C4">
        <w:rPr>
          <w:rFonts w:ascii="Times New Roman" w:hAnsi="Times New Roman" w:cs="Times New Roman"/>
          <w:color w:val="231F20"/>
          <w:sz w:val="24"/>
          <w:szCs w:val="24"/>
          <w:lang w:val="ms-MY"/>
        </w:rPr>
        <w:t>Why, in recent empirical research, have researchers preferred GARCH(1,1) models to pure ARCH(</w:t>
      </w:r>
      <w:r w:rsidRPr="006E40C4">
        <w:rPr>
          <w:rFonts w:ascii="Times New Roman" w:hAnsi="Times New Roman" w:cs="Times New Roman"/>
          <w:i/>
          <w:iCs/>
          <w:color w:val="231F20"/>
          <w:sz w:val="24"/>
          <w:szCs w:val="24"/>
          <w:lang w:val="ms-MY"/>
        </w:rPr>
        <w:t>p</w:t>
      </w:r>
      <w:r w:rsidRPr="006E40C4">
        <w:rPr>
          <w:rFonts w:ascii="Times New Roman" w:hAnsi="Times New Roman" w:cs="Times New Roman"/>
          <w:color w:val="231F20"/>
          <w:sz w:val="24"/>
          <w:szCs w:val="24"/>
          <w:lang w:val="ms-MY"/>
        </w:rPr>
        <w:t>)?</w:t>
      </w:r>
    </w:p>
    <w:p w14:paraId="4C81CFBA" w14:textId="77777777" w:rsidR="00A955B2" w:rsidRDefault="00A955B2" w:rsidP="00206039">
      <w:pPr>
        <w:tabs>
          <w:tab w:val="left" w:pos="990"/>
          <w:tab w:val="left" w:pos="1440"/>
        </w:tabs>
        <w:autoSpaceDE w:val="0"/>
        <w:autoSpaceDN w:val="0"/>
        <w:adjustRightInd w:val="0"/>
        <w:spacing w:after="0" w:line="240" w:lineRule="auto"/>
        <w:ind w:left="1260" w:hanging="900"/>
        <w:jc w:val="both"/>
        <w:rPr>
          <w:rFonts w:ascii="Times New Roman" w:hAnsi="Times New Roman" w:cs="Times New Roman"/>
          <w:color w:val="231F20"/>
          <w:sz w:val="24"/>
          <w:szCs w:val="24"/>
          <w:lang w:val="ms-MY"/>
        </w:rPr>
      </w:pPr>
    </w:p>
    <w:p w14:paraId="2B0B02AA" w14:textId="77777777" w:rsidR="004950D5" w:rsidRPr="0035629A" w:rsidRDefault="004950D5" w:rsidP="004950D5">
      <w:pPr>
        <w:spacing w:line="276" w:lineRule="auto"/>
        <w:ind w:left="720"/>
        <w:jc w:val="both"/>
        <w:rPr>
          <w:rFonts w:ascii="Times New Roman" w:hAnsi="Times New Roman" w:cs="Times New Roman"/>
          <w:color w:val="0033CC"/>
          <w:sz w:val="24"/>
          <w:szCs w:val="24"/>
        </w:rPr>
      </w:pPr>
      <w:r w:rsidRPr="0035629A">
        <w:rPr>
          <w:rFonts w:ascii="Times New Roman" w:hAnsi="Times New Roman" w:cs="Times New Roman"/>
          <w:color w:val="0033CC"/>
          <w:sz w:val="24"/>
          <w:szCs w:val="24"/>
        </w:rPr>
        <w:t>This is essentially a “which disadvantages of ARCH are overcome by GARCH” question. The disadvantages of ARCH(q) are:</w:t>
      </w:r>
    </w:p>
    <w:p w14:paraId="60720368" w14:textId="77777777" w:rsidR="004950D5" w:rsidRPr="0035629A" w:rsidRDefault="004950D5" w:rsidP="007B743B">
      <w:pPr>
        <w:spacing w:after="0" w:line="240" w:lineRule="auto"/>
        <w:ind w:left="993"/>
        <w:jc w:val="both"/>
        <w:rPr>
          <w:rFonts w:ascii="Times New Roman" w:hAnsi="Times New Roman" w:cs="Times New Roman"/>
          <w:color w:val="0033CC"/>
          <w:sz w:val="24"/>
          <w:szCs w:val="24"/>
        </w:rPr>
      </w:pPr>
      <w:r w:rsidRPr="0035629A">
        <w:rPr>
          <w:rFonts w:ascii="Times New Roman" w:hAnsi="Times New Roman" w:cs="Times New Roman"/>
          <w:color w:val="0033CC"/>
          <w:sz w:val="24"/>
          <w:szCs w:val="24"/>
        </w:rPr>
        <w:t>- How do we decide on q?</w:t>
      </w:r>
    </w:p>
    <w:p w14:paraId="10F989D8" w14:textId="77777777" w:rsidR="004950D5" w:rsidRPr="0035629A" w:rsidRDefault="004950D5" w:rsidP="007B743B">
      <w:pPr>
        <w:spacing w:after="0" w:line="240" w:lineRule="auto"/>
        <w:ind w:left="993"/>
        <w:jc w:val="both"/>
        <w:rPr>
          <w:rFonts w:ascii="Times New Roman" w:hAnsi="Times New Roman" w:cs="Times New Roman"/>
          <w:color w:val="0033CC"/>
          <w:sz w:val="24"/>
          <w:szCs w:val="24"/>
        </w:rPr>
      </w:pPr>
      <w:r w:rsidRPr="0035629A">
        <w:rPr>
          <w:rFonts w:ascii="Times New Roman" w:hAnsi="Times New Roman" w:cs="Times New Roman"/>
          <w:color w:val="0033CC"/>
          <w:sz w:val="24"/>
          <w:szCs w:val="24"/>
        </w:rPr>
        <w:t>- The required value of q might be very large</w:t>
      </w:r>
    </w:p>
    <w:p w14:paraId="5029EDDF" w14:textId="77777777" w:rsidR="004950D5" w:rsidRPr="0035629A" w:rsidRDefault="004950D5" w:rsidP="007B743B">
      <w:pPr>
        <w:spacing w:after="0" w:line="240" w:lineRule="auto"/>
        <w:ind w:left="993"/>
        <w:jc w:val="both"/>
        <w:rPr>
          <w:rFonts w:ascii="Times New Roman" w:hAnsi="Times New Roman" w:cs="Times New Roman"/>
          <w:color w:val="0033CC"/>
          <w:sz w:val="24"/>
          <w:szCs w:val="24"/>
        </w:rPr>
      </w:pPr>
      <w:r w:rsidRPr="0035629A">
        <w:rPr>
          <w:rFonts w:ascii="Times New Roman" w:hAnsi="Times New Roman" w:cs="Times New Roman"/>
          <w:color w:val="0033CC"/>
          <w:sz w:val="24"/>
          <w:szCs w:val="24"/>
        </w:rPr>
        <w:t xml:space="preserve">- Non-negativity constraints might be violated. </w:t>
      </w:r>
    </w:p>
    <w:p w14:paraId="73976C02" w14:textId="77777777" w:rsidR="004950D5" w:rsidRPr="0035629A" w:rsidRDefault="004950D5" w:rsidP="007B743B">
      <w:pPr>
        <w:spacing w:after="0" w:line="240" w:lineRule="auto"/>
        <w:ind w:left="993"/>
        <w:jc w:val="both"/>
        <w:rPr>
          <w:rFonts w:ascii="Times New Roman" w:hAnsi="Times New Roman" w:cs="Times New Roman"/>
          <w:color w:val="0033CC"/>
          <w:sz w:val="24"/>
          <w:szCs w:val="24"/>
        </w:rPr>
      </w:pPr>
      <w:r w:rsidRPr="0035629A">
        <w:rPr>
          <w:rFonts w:ascii="Times New Roman" w:hAnsi="Times New Roman" w:cs="Times New Roman"/>
          <w:color w:val="0033CC"/>
          <w:sz w:val="24"/>
          <w:szCs w:val="24"/>
        </w:rPr>
        <w:t xml:space="preserve"> When we estimate an ARCH model, we require </w:t>
      </w:r>
    </w:p>
    <w:p w14:paraId="13178D6D" w14:textId="77777777" w:rsidR="004950D5" w:rsidRPr="0035629A" w:rsidRDefault="009F1587" w:rsidP="007B743B">
      <w:pPr>
        <w:spacing w:after="0" w:line="240" w:lineRule="auto"/>
        <w:ind w:left="993"/>
        <w:jc w:val="both"/>
        <w:rPr>
          <w:rFonts w:ascii="Times New Roman" w:hAnsi="Times New Roman" w:cs="Times New Roman"/>
          <w:color w:val="0033CC"/>
          <w:sz w:val="24"/>
          <w:szCs w:val="24"/>
        </w:rPr>
      </w:pPr>
      <m:oMath>
        <m:sSub>
          <m:sSubPr>
            <m:ctrlPr>
              <w:rPr>
                <w:rFonts w:ascii="Cambria Math" w:hAnsi="Cambria Math" w:cs="Times New Roman"/>
                <w:i/>
                <w:color w:val="0033CC"/>
                <w:sz w:val="24"/>
                <w:szCs w:val="24"/>
              </w:rPr>
            </m:ctrlPr>
          </m:sSubPr>
          <m:e>
            <m:r>
              <w:rPr>
                <w:rFonts w:ascii="Cambria Math" w:hAnsi="Cambria Math" w:cs="Times New Roman"/>
                <w:color w:val="0033CC"/>
                <w:sz w:val="24"/>
                <w:szCs w:val="24"/>
              </w:rPr>
              <m:t>α</m:t>
            </m:r>
          </m:e>
          <m:sub>
            <m:r>
              <w:rPr>
                <w:rFonts w:ascii="Cambria Math" w:hAnsi="Cambria Math" w:cs="Times New Roman"/>
                <w:color w:val="0033CC"/>
                <w:sz w:val="24"/>
                <w:szCs w:val="24"/>
              </w:rPr>
              <m:t>i</m:t>
            </m:r>
          </m:sub>
        </m:sSub>
      </m:oMath>
      <w:r w:rsidR="004950D5" w:rsidRPr="0035629A">
        <w:rPr>
          <w:rFonts w:ascii="Times New Roman" w:hAnsi="Times New Roman" w:cs="Times New Roman"/>
          <w:color w:val="0033CC"/>
          <w:sz w:val="24"/>
          <w:szCs w:val="24"/>
        </w:rPr>
        <w:t xml:space="preserve"> &gt;0 </w:t>
      </w:r>
      <w:r w:rsidR="004950D5" w:rsidRPr="0035629A">
        <w:rPr>
          <w:rFonts w:ascii="Times New Roman" w:hAnsi="Times New Roman" w:cs="Times New Roman"/>
          <w:color w:val="0033CC"/>
          <w:sz w:val="24"/>
          <w:szCs w:val="24"/>
        </w:rPr>
        <w:sym w:font="Symbol" w:char="F022"/>
      </w:r>
      <w:r w:rsidR="004950D5" w:rsidRPr="0035629A">
        <w:rPr>
          <w:rFonts w:ascii="Times New Roman" w:hAnsi="Times New Roman" w:cs="Times New Roman"/>
          <w:color w:val="0033CC"/>
          <w:sz w:val="24"/>
          <w:szCs w:val="24"/>
        </w:rPr>
        <w:t xml:space="preserve"> </w:t>
      </w:r>
      <m:oMath>
        <m:r>
          <w:rPr>
            <w:rFonts w:ascii="Cambria Math" w:hAnsi="Cambria Math" w:cs="Times New Roman"/>
            <w:color w:val="0033CC"/>
            <w:sz w:val="24"/>
            <w:szCs w:val="24"/>
          </w:rPr>
          <m:t>i=1,2,…q</m:t>
        </m:r>
      </m:oMath>
      <w:r w:rsidR="004950D5" w:rsidRPr="0035629A">
        <w:rPr>
          <w:rFonts w:ascii="Times New Roman" w:hAnsi="Times New Roman" w:cs="Times New Roman"/>
          <w:color w:val="0033CC"/>
          <w:sz w:val="24"/>
          <w:szCs w:val="24"/>
        </w:rPr>
        <w:t xml:space="preserve"> (</w:t>
      </w:r>
      <w:r w:rsidR="004950D5" w:rsidRPr="009A0231">
        <w:rPr>
          <w:rFonts w:ascii="Times New Roman" w:hAnsi="Times New Roman" w:cs="Times New Roman"/>
          <w:color w:val="ED7D31" w:themeColor="accent2"/>
          <w:sz w:val="24"/>
          <w:szCs w:val="24"/>
        </w:rPr>
        <w:t>since variance cannot be negative</w:t>
      </w:r>
      <w:r w:rsidR="004950D5" w:rsidRPr="0035629A">
        <w:rPr>
          <w:rFonts w:ascii="Times New Roman" w:hAnsi="Times New Roman" w:cs="Times New Roman"/>
          <w:color w:val="0033CC"/>
          <w:sz w:val="24"/>
          <w:szCs w:val="24"/>
        </w:rPr>
        <w:t>)</w:t>
      </w:r>
    </w:p>
    <w:p w14:paraId="09995C74" w14:textId="77777777" w:rsidR="004950D5" w:rsidRDefault="004950D5" w:rsidP="004950D5">
      <w:pPr>
        <w:autoSpaceDE w:val="0"/>
        <w:autoSpaceDN w:val="0"/>
        <w:adjustRightInd w:val="0"/>
        <w:spacing w:after="0" w:line="240" w:lineRule="auto"/>
        <w:ind w:left="993"/>
        <w:jc w:val="both"/>
        <w:rPr>
          <w:rFonts w:ascii="Times New Roman" w:hAnsi="Times New Roman" w:cs="Times New Roman"/>
          <w:color w:val="231F20"/>
          <w:sz w:val="24"/>
          <w:szCs w:val="24"/>
          <w:lang w:val="ms-MY"/>
        </w:rPr>
      </w:pPr>
    </w:p>
    <w:p w14:paraId="5B7C770D" w14:textId="77777777" w:rsidR="004950D5" w:rsidRPr="00363A42" w:rsidRDefault="007B743B" w:rsidP="004950D5">
      <w:pPr>
        <w:spacing w:line="276" w:lineRule="auto"/>
        <w:ind w:left="993"/>
        <w:jc w:val="both"/>
        <w:rPr>
          <w:rFonts w:ascii="Times New Roman" w:hAnsi="Times New Roman" w:cs="Times New Roman"/>
          <w:color w:val="0033CC"/>
          <w:sz w:val="24"/>
          <w:szCs w:val="24"/>
        </w:rPr>
      </w:pPr>
      <w:r>
        <w:rPr>
          <w:rFonts w:ascii="Times New Roman" w:hAnsi="Times New Roman" w:cs="Times New Roman"/>
          <w:color w:val="0033CC"/>
          <w:sz w:val="24"/>
          <w:szCs w:val="24"/>
        </w:rPr>
        <w:t xml:space="preserve">The </w:t>
      </w:r>
      <w:proofErr w:type="gramStart"/>
      <w:r w:rsidR="004950D5" w:rsidRPr="00363A42">
        <w:rPr>
          <w:rFonts w:ascii="Times New Roman" w:hAnsi="Times New Roman" w:cs="Times New Roman"/>
          <w:color w:val="0033CC"/>
          <w:sz w:val="24"/>
          <w:szCs w:val="24"/>
        </w:rPr>
        <w:t>GARCH(</w:t>
      </w:r>
      <w:proofErr w:type="gramEnd"/>
      <w:r w:rsidR="004950D5" w:rsidRPr="00363A42">
        <w:rPr>
          <w:rFonts w:ascii="Times New Roman" w:hAnsi="Times New Roman" w:cs="Times New Roman"/>
          <w:color w:val="0033CC"/>
          <w:sz w:val="24"/>
          <w:szCs w:val="24"/>
        </w:rPr>
        <w:t xml:space="preserve">1,1) goes some way to get around these. The </w:t>
      </w:r>
      <w:proofErr w:type="gramStart"/>
      <w:r w:rsidR="004950D5" w:rsidRPr="00363A42">
        <w:rPr>
          <w:rFonts w:ascii="Times New Roman" w:hAnsi="Times New Roman" w:cs="Times New Roman"/>
          <w:color w:val="0033CC"/>
          <w:sz w:val="24"/>
          <w:szCs w:val="24"/>
        </w:rPr>
        <w:t>GARCH(</w:t>
      </w:r>
      <w:proofErr w:type="gramEnd"/>
      <w:r w:rsidR="004950D5" w:rsidRPr="00363A42">
        <w:rPr>
          <w:rFonts w:ascii="Times New Roman" w:hAnsi="Times New Roman" w:cs="Times New Roman"/>
          <w:color w:val="0033CC"/>
          <w:sz w:val="24"/>
          <w:szCs w:val="24"/>
        </w:rPr>
        <w:t>1,1) model has only three parameters in the conditional variance equation, compared to</w:t>
      </w:r>
      <w:r>
        <w:rPr>
          <w:rFonts w:ascii="Times New Roman" w:hAnsi="Times New Roman" w:cs="Times New Roman"/>
          <w:color w:val="0033CC"/>
          <w:sz w:val="24"/>
          <w:szCs w:val="24"/>
        </w:rPr>
        <w:t xml:space="preserve"> </w:t>
      </w:r>
      <m:oMath>
        <m:r>
          <w:rPr>
            <w:rFonts w:ascii="Cambria Math" w:hAnsi="Cambria Math" w:cs="Times New Roman"/>
            <w:color w:val="0033CC"/>
            <w:sz w:val="24"/>
            <w:szCs w:val="24"/>
          </w:rPr>
          <m:t>q</m:t>
        </m:r>
      </m:oMath>
      <w:r w:rsidR="004950D5" w:rsidRPr="00363A42">
        <w:rPr>
          <w:rFonts w:ascii="Times New Roman" w:hAnsi="Times New Roman" w:cs="Times New Roman"/>
          <w:color w:val="0033CC"/>
          <w:sz w:val="24"/>
          <w:szCs w:val="24"/>
        </w:rPr>
        <w:t xml:space="preserve"> for the ARCH(</w:t>
      </w:r>
      <m:oMath>
        <m:r>
          <w:rPr>
            <w:rFonts w:ascii="Cambria Math" w:hAnsi="Cambria Math" w:cs="Times New Roman"/>
            <w:color w:val="0033CC"/>
            <w:sz w:val="24"/>
            <w:szCs w:val="24"/>
          </w:rPr>
          <m:t>q</m:t>
        </m:r>
      </m:oMath>
      <w:r w:rsidR="004950D5" w:rsidRPr="00363A42">
        <w:rPr>
          <w:rFonts w:ascii="Times New Roman" w:hAnsi="Times New Roman" w:cs="Times New Roman"/>
          <w:color w:val="0033CC"/>
          <w:sz w:val="24"/>
          <w:szCs w:val="24"/>
        </w:rPr>
        <w:t xml:space="preserve">) </w:t>
      </w:r>
      <w:r w:rsidR="004950D5" w:rsidRPr="00363A42">
        <w:rPr>
          <w:rFonts w:ascii="Times New Roman" w:hAnsi="Times New Roman" w:cs="Times New Roman"/>
          <w:color w:val="0033CC"/>
          <w:sz w:val="24"/>
          <w:szCs w:val="24"/>
        </w:rPr>
        <w:lastRenderedPageBreak/>
        <w:t xml:space="preserve">model, so it is more </w:t>
      </w:r>
      <w:r w:rsidR="004950D5" w:rsidRPr="009A0231">
        <w:rPr>
          <w:rFonts w:ascii="Times New Roman" w:hAnsi="Times New Roman" w:cs="Times New Roman"/>
          <w:color w:val="ED7D31" w:themeColor="accent2"/>
          <w:sz w:val="24"/>
          <w:szCs w:val="24"/>
        </w:rPr>
        <w:t>parsimonious</w:t>
      </w:r>
      <w:r w:rsidR="004950D5" w:rsidRPr="00363A42">
        <w:rPr>
          <w:rFonts w:ascii="Times New Roman" w:hAnsi="Times New Roman" w:cs="Times New Roman"/>
          <w:color w:val="0033CC"/>
          <w:sz w:val="24"/>
          <w:szCs w:val="24"/>
        </w:rPr>
        <w:t xml:space="preserve">. Since there are less parameters than a typical </w:t>
      </w:r>
      <m:oMath>
        <m:r>
          <w:rPr>
            <w:rFonts w:ascii="Cambria Math" w:hAnsi="Cambria Math" w:cs="Times New Roman"/>
            <w:color w:val="0033CC"/>
            <w:sz w:val="24"/>
            <w:szCs w:val="24"/>
          </w:rPr>
          <m:t>q</m:t>
        </m:r>
      </m:oMath>
      <w:r w:rsidR="004950D5" w:rsidRPr="00363A42">
        <w:rPr>
          <w:rFonts w:ascii="Times New Roman" w:hAnsi="Times New Roman" w:cs="Times New Roman"/>
          <w:color w:val="0033CC"/>
          <w:sz w:val="24"/>
          <w:szCs w:val="24"/>
        </w:rPr>
        <w:t xml:space="preserve">th order ARCH model, it is less likely that the estimated values of one or more of these 3 parameters would be negative than all </w:t>
      </w:r>
      <m:oMath>
        <m:r>
          <w:rPr>
            <w:rFonts w:ascii="Cambria Math" w:hAnsi="Cambria Math" w:cs="Times New Roman"/>
            <w:color w:val="0033CC"/>
            <w:sz w:val="24"/>
            <w:szCs w:val="24"/>
          </w:rPr>
          <m:t>q</m:t>
        </m:r>
        <m:r>
          <w:rPr>
            <w:rFonts w:ascii="Cambria Math" w:eastAsiaTheme="minorEastAsia" w:hAnsi="Cambria Math" w:cs="Times New Roman"/>
            <w:color w:val="0033CC"/>
            <w:sz w:val="24"/>
            <w:szCs w:val="24"/>
          </w:rPr>
          <m:t>+1</m:t>
        </m:r>
      </m:oMath>
      <w:r w:rsidRPr="00363A42">
        <w:rPr>
          <w:rFonts w:ascii="Times New Roman" w:hAnsi="Times New Roman" w:cs="Times New Roman"/>
          <w:color w:val="0033CC"/>
          <w:sz w:val="24"/>
          <w:szCs w:val="24"/>
        </w:rPr>
        <w:t xml:space="preserve"> </w:t>
      </w:r>
      <w:r w:rsidR="004950D5" w:rsidRPr="00363A42">
        <w:rPr>
          <w:rFonts w:ascii="Times New Roman" w:hAnsi="Times New Roman" w:cs="Times New Roman"/>
          <w:color w:val="0033CC"/>
          <w:sz w:val="24"/>
          <w:szCs w:val="24"/>
        </w:rPr>
        <w:t xml:space="preserve">parameters. Also, </w:t>
      </w:r>
      <w:r w:rsidR="004950D5" w:rsidRPr="00165B42">
        <w:rPr>
          <w:rFonts w:ascii="Times New Roman" w:hAnsi="Times New Roman" w:cs="Times New Roman"/>
          <w:color w:val="ED7D31" w:themeColor="accent2"/>
          <w:sz w:val="24"/>
          <w:szCs w:val="24"/>
        </w:rPr>
        <w:t>the GARCH(1,1) model can usually still capture all of the significant dependence in the squared returns since it is possible to write the GARCH(1,1) model as an ARCH(</w:t>
      </w:r>
      <w:r w:rsidR="004950D5" w:rsidRPr="00165B42">
        <w:rPr>
          <w:rFonts w:ascii="Times New Roman" w:hAnsi="Times New Roman" w:cs="Times New Roman"/>
          <w:color w:val="ED7D31" w:themeColor="accent2"/>
          <w:sz w:val="24"/>
          <w:szCs w:val="24"/>
        </w:rPr>
        <w:sym w:font="Symbol" w:char="F0A5"/>
      </w:r>
      <w:r w:rsidR="004950D5" w:rsidRPr="00165B42">
        <w:rPr>
          <w:rFonts w:ascii="Times New Roman" w:hAnsi="Times New Roman" w:cs="Times New Roman"/>
          <w:color w:val="ED7D31" w:themeColor="accent2"/>
          <w:sz w:val="24"/>
          <w:szCs w:val="24"/>
        </w:rPr>
        <w:t>)</w:t>
      </w:r>
      <w:r w:rsidR="004950D5" w:rsidRPr="00363A42">
        <w:rPr>
          <w:rFonts w:ascii="Times New Roman" w:hAnsi="Times New Roman" w:cs="Times New Roman"/>
          <w:color w:val="0033CC"/>
          <w:sz w:val="24"/>
          <w:szCs w:val="24"/>
        </w:rPr>
        <w:t xml:space="preserve">, so lags of the squared residuals back into the infinite past help to explain the current value of the conditional variance, </w:t>
      </w:r>
      <m:oMath>
        <m:sSubSup>
          <m:sSubSupPr>
            <m:ctrlPr>
              <w:rPr>
                <w:rFonts w:ascii="Cambria Math" w:hAnsi="Cambria Math" w:cs="Times New Roman"/>
                <w:color w:val="0033CC"/>
                <w:sz w:val="24"/>
                <w:szCs w:val="24"/>
              </w:rPr>
            </m:ctrlPr>
          </m:sSubSupPr>
          <m:e>
            <m:r>
              <w:rPr>
                <w:rFonts w:ascii="Cambria Math" w:hAnsi="Cambria Math" w:cs="Times New Roman"/>
                <w:color w:val="0033CC"/>
                <w:sz w:val="24"/>
                <w:szCs w:val="24"/>
              </w:rPr>
              <m:t>σ</m:t>
            </m:r>
          </m:e>
          <m:sub>
            <m:r>
              <w:rPr>
                <w:rFonts w:ascii="Cambria Math" w:hAnsi="Cambria Math" w:cs="Times New Roman"/>
                <w:color w:val="0033CC"/>
                <w:sz w:val="24"/>
                <w:szCs w:val="24"/>
              </w:rPr>
              <m:t>t</m:t>
            </m:r>
          </m:sub>
          <m:sup>
            <m:r>
              <m:rPr>
                <m:sty m:val="p"/>
              </m:rPr>
              <w:rPr>
                <w:rFonts w:ascii="Cambria Math" w:hAnsi="Cambria Math" w:cs="Times New Roman"/>
                <w:color w:val="0033CC"/>
                <w:sz w:val="24"/>
                <w:szCs w:val="24"/>
              </w:rPr>
              <m:t>2</m:t>
            </m:r>
          </m:sup>
        </m:sSubSup>
      </m:oMath>
      <w:r w:rsidR="004950D5" w:rsidRPr="00363A42">
        <w:rPr>
          <w:rFonts w:ascii="Times New Roman" w:hAnsi="Times New Roman" w:cs="Times New Roman"/>
          <w:color w:val="0033CC"/>
          <w:sz w:val="24"/>
          <w:szCs w:val="24"/>
        </w:rPr>
        <w:t>.</w:t>
      </w:r>
    </w:p>
    <w:p w14:paraId="50F00E4E" w14:textId="77777777" w:rsidR="004950D5" w:rsidRDefault="004950D5" w:rsidP="004950D5">
      <w:pPr>
        <w:autoSpaceDE w:val="0"/>
        <w:autoSpaceDN w:val="0"/>
        <w:adjustRightInd w:val="0"/>
        <w:spacing w:after="0" w:line="240" w:lineRule="auto"/>
        <w:ind w:left="993"/>
        <w:jc w:val="both"/>
        <w:rPr>
          <w:rFonts w:ascii="Times New Roman" w:hAnsi="Times New Roman" w:cs="Times New Roman"/>
          <w:color w:val="231F20"/>
          <w:sz w:val="24"/>
          <w:szCs w:val="24"/>
          <w:lang w:val="ms-MY"/>
        </w:rPr>
      </w:pPr>
    </w:p>
    <w:p w14:paraId="2461A559" w14:textId="77777777" w:rsidR="004950D5" w:rsidRDefault="004950D5" w:rsidP="00206039">
      <w:pPr>
        <w:tabs>
          <w:tab w:val="left" w:pos="990"/>
          <w:tab w:val="left" w:pos="1440"/>
        </w:tabs>
        <w:autoSpaceDE w:val="0"/>
        <w:autoSpaceDN w:val="0"/>
        <w:adjustRightInd w:val="0"/>
        <w:spacing w:after="0" w:line="240" w:lineRule="auto"/>
        <w:ind w:left="1260" w:hanging="900"/>
        <w:jc w:val="both"/>
        <w:rPr>
          <w:rFonts w:ascii="Times New Roman" w:hAnsi="Times New Roman" w:cs="Times New Roman"/>
          <w:color w:val="231F20"/>
          <w:sz w:val="24"/>
          <w:szCs w:val="24"/>
          <w:lang w:val="ms-MY"/>
        </w:rPr>
      </w:pPr>
    </w:p>
    <w:p w14:paraId="51110718" w14:textId="77777777" w:rsidR="00A955B2" w:rsidRPr="006E40C4" w:rsidRDefault="00A955B2" w:rsidP="00206039">
      <w:pPr>
        <w:tabs>
          <w:tab w:val="left" w:pos="990"/>
          <w:tab w:val="left" w:pos="1440"/>
        </w:tabs>
        <w:autoSpaceDE w:val="0"/>
        <w:autoSpaceDN w:val="0"/>
        <w:adjustRightInd w:val="0"/>
        <w:spacing w:after="0" w:line="240" w:lineRule="auto"/>
        <w:ind w:left="1260" w:hanging="900"/>
        <w:jc w:val="both"/>
        <w:rPr>
          <w:rFonts w:ascii="Times New Roman" w:hAnsi="Times New Roman" w:cs="Times New Roman"/>
          <w:color w:val="231F20"/>
          <w:sz w:val="24"/>
          <w:szCs w:val="24"/>
          <w:lang w:val="ms-MY"/>
        </w:rPr>
      </w:pPr>
      <w:r>
        <w:rPr>
          <w:rFonts w:ascii="Times New Roman" w:hAnsi="Times New Roman" w:cs="Times New Roman"/>
          <w:color w:val="231F20"/>
          <w:sz w:val="24"/>
          <w:szCs w:val="24"/>
          <w:lang w:val="ms-MY"/>
        </w:rPr>
        <w:t>(d</w:t>
      </w:r>
      <w:r w:rsidRPr="006E40C4">
        <w:rPr>
          <w:rFonts w:ascii="Times New Roman" w:hAnsi="Times New Roman" w:cs="Times New Roman"/>
          <w:color w:val="231F20"/>
          <w:sz w:val="24"/>
          <w:szCs w:val="24"/>
          <w:lang w:val="ms-MY"/>
        </w:rPr>
        <w:t xml:space="preserve">) </w:t>
      </w:r>
      <w:r>
        <w:rPr>
          <w:rFonts w:ascii="Times New Roman" w:hAnsi="Times New Roman" w:cs="Times New Roman"/>
          <w:color w:val="231F20"/>
          <w:sz w:val="24"/>
          <w:szCs w:val="24"/>
          <w:lang w:val="ms-MY"/>
        </w:rPr>
        <w:t xml:space="preserve"> </w:t>
      </w:r>
      <w:r>
        <w:rPr>
          <w:rFonts w:ascii="Times New Roman" w:hAnsi="Times New Roman" w:cs="Times New Roman"/>
          <w:color w:val="231F20"/>
          <w:sz w:val="24"/>
          <w:szCs w:val="24"/>
          <w:lang w:val="ms-MY"/>
        </w:rPr>
        <w:tab/>
      </w:r>
      <w:r w:rsidRPr="006E40C4">
        <w:rPr>
          <w:rFonts w:ascii="Times New Roman" w:hAnsi="Times New Roman" w:cs="Times New Roman"/>
          <w:color w:val="231F20"/>
          <w:sz w:val="24"/>
          <w:szCs w:val="24"/>
          <w:lang w:val="ms-MY"/>
        </w:rPr>
        <w:t>Consider the following GARCH(1,1) model</w:t>
      </w:r>
    </w:p>
    <w:p w14:paraId="154A13AA" w14:textId="77777777" w:rsidR="00A955B2" w:rsidRDefault="00A955B2" w:rsidP="00206039">
      <w:pPr>
        <w:tabs>
          <w:tab w:val="left" w:pos="990"/>
          <w:tab w:val="left" w:pos="1440"/>
        </w:tabs>
        <w:autoSpaceDE w:val="0"/>
        <w:autoSpaceDN w:val="0"/>
        <w:adjustRightInd w:val="0"/>
        <w:spacing w:after="0" w:line="240" w:lineRule="auto"/>
        <w:ind w:left="1260" w:hanging="900"/>
        <w:jc w:val="both"/>
        <w:rPr>
          <w:rFonts w:ascii="Times New Roman" w:hAnsi="Times New Roman" w:cs="Times New Roman"/>
          <w:color w:val="231F20"/>
          <w:sz w:val="24"/>
          <w:szCs w:val="24"/>
          <w:lang w:val="ms-MY"/>
        </w:rPr>
      </w:pPr>
    </w:p>
    <w:p w14:paraId="55E12278" w14:textId="77777777" w:rsidR="00A955B2" w:rsidRDefault="00A955B2" w:rsidP="00206039">
      <w:pPr>
        <w:tabs>
          <w:tab w:val="left" w:pos="990"/>
          <w:tab w:val="left" w:pos="1440"/>
        </w:tabs>
        <w:autoSpaceDE w:val="0"/>
        <w:autoSpaceDN w:val="0"/>
        <w:adjustRightInd w:val="0"/>
        <w:spacing w:after="0" w:line="240" w:lineRule="auto"/>
        <w:ind w:left="1260" w:hanging="900"/>
        <w:jc w:val="both"/>
        <w:rPr>
          <w:rFonts w:ascii="Times New Roman" w:hAnsi="Times New Roman" w:cs="Times New Roman"/>
          <w:color w:val="231F20"/>
          <w:sz w:val="24"/>
          <w:szCs w:val="24"/>
          <w:lang w:val="ms-MY"/>
        </w:rPr>
      </w:pPr>
      <w:r>
        <w:rPr>
          <w:rFonts w:ascii="Times New Roman" w:eastAsiaTheme="minorEastAsia" w:hAnsi="Times New Roman" w:cs="Times New Roman"/>
          <w:color w:val="231F20"/>
          <w:sz w:val="24"/>
          <w:szCs w:val="24"/>
          <w:lang w:val="ms-MY"/>
        </w:rPr>
        <w:tab/>
      </w:r>
      <m:oMath>
        <m:sSub>
          <m:sSubPr>
            <m:ctrlPr>
              <w:rPr>
                <w:rFonts w:ascii="Cambria Math" w:hAnsi="Cambria Math" w:cs="Times New Roman"/>
                <w:i/>
                <w:color w:val="231F20"/>
                <w:sz w:val="24"/>
                <w:szCs w:val="24"/>
                <w:lang w:val="ms-MY"/>
              </w:rPr>
            </m:ctrlPr>
          </m:sSubPr>
          <m:e>
            <m:r>
              <w:rPr>
                <w:rFonts w:ascii="Cambria Math" w:hAnsi="Cambria Math" w:cs="Times New Roman"/>
                <w:color w:val="231F20"/>
                <w:sz w:val="24"/>
                <w:szCs w:val="24"/>
                <w:lang w:val="ms-MY"/>
              </w:rPr>
              <m:t>r</m:t>
            </m:r>
          </m:e>
          <m:sub>
            <m:r>
              <w:rPr>
                <w:rFonts w:ascii="Cambria Math" w:hAnsi="Cambria Math" w:cs="Times New Roman"/>
                <w:color w:val="231F20"/>
                <w:sz w:val="24"/>
                <w:szCs w:val="24"/>
                <w:lang w:val="ms-MY"/>
              </w:rPr>
              <m:t>t</m:t>
            </m:r>
          </m:sub>
        </m:sSub>
        <m:r>
          <w:rPr>
            <w:rFonts w:ascii="Cambria Math" w:eastAsiaTheme="minorEastAsia" w:hAnsi="Cambria Math" w:cs="Times New Roman"/>
            <w:color w:val="231F20"/>
            <w:sz w:val="24"/>
            <w:szCs w:val="24"/>
            <w:lang w:val="ms-MY"/>
          </w:rPr>
          <m:t>=μ+</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u</m:t>
            </m:r>
          </m:e>
          <m:sub>
            <m:r>
              <w:rPr>
                <w:rFonts w:ascii="Cambria Math" w:eastAsiaTheme="minorEastAsia" w:hAnsi="Cambria Math" w:cs="Times New Roman"/>
                <w:color w:val="231F20"/>
                <w:sz w:val="24"/>
                <w:szCs w:val="24"/>
                <w:lang w:val="ms-MY"/>
              </w:rPr>
              <m:t>t</m:t>
            </m:r>
          </m:sub>
        </m:sSub>
      </m:oMath>
      <w:r>
        <w:rPr>
          <w:rFonts w:ascii="Times New Roman" w:eastAsiaTheme="minorEastAsia" w:hAnsi="Times New Roman" w:cs="Times New Roman"/>
          <w:color w:val="231F20"/>
          <w:sz w:val="24"/>
          <w:szCs w:val="24"/>
          <w:lang w:val="ms-MY"/>
        </w:rPr>
        <w:t xml:space="preserve">,    </w:t>
      </w:r>
      <m:oMath>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u</m:t>
            </m:r>
          </m:e>
          <m:sub>
            <m:r>
              <w:rPr>
                <w:rFonts w:ascii="Cambria Math" w:eastAsiaTheme="minorEastAsia" w:hAnsi="Cambria Math" w:cs="Times New Roman"/>
                <w:color w:val="231F20"/>
                <w:sz w:val="24"/>
                <w:szCs w:val="24"/>
                <w:lang w:val="ms-MY"/>
              </w:rPr>
              <m:t>t</m:t>
            </m:r>
          </m:sub>
        </m:sSub>
        <m:r>
          <w:rPr>
            <w:rFonts w:ascii="Cambria Math" w:eastAsiaTheme="minorEastAsia" w:hAnsi="Cambria Math" w:cs="Times New Roman"/>
            <w:color w:val="231F20"/>
            <w:sz w:val="24"/>
            <w:szCs w:val="24"/>
            <w:lang w:val="ms-MY"/>
          </w:rPr>
          <m:t xml:space="preserve">~N(0, </m:t>
        </m:r>
        <m:sSubSup>
          <m:sSubSupPr>
            <m:ctrlPr>
              <w:rPr>
                <w:rFonts w:ascii="Cambria Math" w:eastAsiaTheme="minorEastAsia" w:hAnsi="Cambria Math" w:cs="Times New Roman"/>
                <w:i/>
                <w:color w:val="231F20"/>
                <w:sz w:val="24"/>
                <w:szCs w:val="24"/>
                <w:lang w:val="ms-MY"/>
              </w:rPr>
            </m:ctrlPr>
          </m:sSubSupPr>
          <m:e>
            <m:r>
              <w:rPr>
                <w:rFonts w:ascii="Cambria Math" w:eastAsiaTheme="minorEastAsia" w:hAnsi="Cambria Math" w:cs="Times New Roman"/>
                <w:color w:val="231F20"/>
                <w:sz w:val="24"/>
                <w:szCs w:val="24"/>
                <w:lang w:val="ms-MY"/>
              </w:rPr>
              <m:t>σ</m:t>
            </m:r>
          </m:e>
          <m:sub>
            <m:r>
              <w:rPr>
                <w:rFonts w:ascii="Cambria Math" w:eastAsiaTheme="minorEastAsia" w:hAnsi="Cambria Math" w:cs="Times New Roman"/>
                <w:color w:val="231F20"/>
                <w:sz w:val="24"/>
                <w:szCs w:val="24"/>
                <w:lang w:val="ms-MY"/>
              </w:rPr>
              <m:t>t</m:t>
            </m:r>
          </m:sub>
          <m:sup>
            <m:r>
              <w:rPr>
                <w:rFonts w:ascii="Cambria Math" w:eastAsiaTheme="minorEastAsia" w:hAnsi="Cambria Math" w:cs="Times New Roman"/>
                <w:color w:val="231F20"/>
                <w:sz w:val="24"/>
                <w:szCs w:val="24"/>
                <w:lang w:val="ms-MY"/>
              </w:rPr>
              <m:t>2</m:t>
            </m:r>
          </m:sup>
        </m:sSubSup>
        <m:r>
          <w:rPr>
            <w:rFonts w:ascii="Cambria Math" w:eastAsiaTheme="minorEastAsia" w:hAnsi="Cambria Math" w:cs="Times New Roman"/>
            <w:color w:val="231F20"/>
            <w:sz w:val="24"/>
            <w:szCs w:val="24"/>
            <w:lang w:val="ms-MY"/>
          </w:rPr>
          <m:t>)</m:t>
        </m:r>
      </m:oMath>
      <w:r w:rsidR="007B743B">
        <w:rPr>
          <w:rFonts w:ascii="Times New Roman" w:eastAsiaTheme="minorEastAsia" w:hAnsi="Times New Roman" w:cs="Times New Roman"/>
          <w:color w:val="231F20"/>
          <w:sz w:val="24"/>
          <w:szCs w:val="24"/>
          <w:lang w:val="ms-MY"/>
        </w:rPr>
        <w:t xml:space="preserve">     mean equation</w:t>
      </w:r>
    </w:p>
    <w:p w14:paraId="38F43AE6" w14:textId="77777777" w:rsidR="00A955B2" w:rsidRDefault="00A955B2" w:rsidP="00206039">
      <w:pPr>
        <w:tabs>
          <w:tab w:val="left" w:pos="990"/>
          <w:tab w:val="left" w:pos="1440"/>
        </w:tabs>
        <w:autoSpaceDE w:val="0"/>
        <w:autoSpaceDN w:val="0"/>
        <w:adjustRightInd w:val="0"/>
        <w:spacing w:after="0" w:line="240" w:lineRule="auto"/>
        <w:ind w:left="1260" w:hanging="900"/>
        <w:jc w:val="both"/>
        <w:rPr>
          <w:rFonts w:ascii="Times New Roman" w:hAnsi="Times New Roman" w:cs="Times New Roman"/>
          <w:color w:val="231F20"/>
          <w:sz w:val="24"/>
          <w:szCs w:val="24"/>
          <w:lang w:val="ms-MY"/>
        </w:rPr>
      </w:pPr>
    </w:p>
    <w:p w14:paraId="0C845336" w14:textId="77777777" w:rsidR="00A955B2" w:rsidRDefault="00A955B2" w:rsidP="00206039">
      <w:pPr>
        <w:tabs>
          <w:tab w:val="left" w:pos="990"/>
          <w:tab w:val="left" w:pos="1440"/>
        </w:tabs>
        <w:autoSpaceDE w:val="0"/>
        <w:autoSpaceDN w:val="0"/>
        <w:adjustRightInd w:val="0"/>
        <w:spacing w:after="0" w:line="240" w:lineRule="auto"/>
        <w:ind w:left="1260" w:hanging="900"/>
        <w:jc w:val="both"/>
        <w:rPr>
          <w:rFonts w:ascii="Times New Roman" w:hAnsi="Times New Roman" w:cs="Times New Roman"/>
          <w:color w:val="231F20"/>
          <w:sz w:val="24"/>
          <w:szCs w:val="24"/>
          <w:lang w:val="ms-MY"/>
        </w:rPr>
      </w:pPr>
      <w:r>
        <w:rPr>
          <w:rFonts w:ascii="Times New Roman" w:eastAsiaTheme="minorEastAsia" w:hAnsi="Times New Roman" w:cs="Times New Roman"/>
          <w:color w:val="231F20"/>
          <w:sz w:val="24"/>
          <w:szCs w:val="24"/>
          <w:lang w:val="ms-MY"/>
        </w:rPr>
        <w:tab/>
      </w:r>
      <m:oMath>
        <m:sSubSup>
          <m:sSubSupPr>
            <m:ctrlPr>
              <w:rPr>
                <w:rFonts w:ascii="Cambria Math" w:eastAsiaTheme="minorEastAsia" w:hAnsi="Cambria Math" w:cs="Times New Roman"/>
                <w:i/>
                <w:color w:val="231F20"/>
                <w:sz w:val="24"/>
                <w:szCs w:val="24"/>
                <w:lang w:val="ms-MY"/>
              </w:rPr>
            </m:ctrlPr>
          </m:sSubSupPr>
          <m:e>
            <m:r>
              <w:rPr>
                <w:rFonts w:ascii="Cambria Math" w:eastAsiaTheme="minorEastAsia" w:hAnsi="Cambria Math" w:cs="Times New Roman"/>
                <w:color w:val="231F20"/>
                <w:sz w:val="24"/>
                <w:szCs w:val="24"/>
                <w:lang w:val="ms-MY"/>
              </w:rPr>
              <m:t>σ</m:t>
            </m:r>
          </m:e>
          <m:sub>
            <m:r>
              <w:rPr>
                <w:rFonts w:ascii="Cambria Math" w:eastAsiaTheme="minorEastAsia" w:hAnsi="Cambria Math" w:cs="Times New Roman"/>
                <w:color w:val="231F20"/>
                <w:sz w:val="24"/>
                <w:szCs w:val="24"/>
                <w:lang w:val="ms-MY"/>
              </w:rPr>
              <m:t>t</m:t>
            </m:r>
          </m:sub>
          <m:sup>
            <m:r>
              <w:rPr>
                <w:rFonts w:ascii="Cambria Math" w:eastAsiaTheme="minorEastAsia" w:hAnsi="Cambria Math" w:cs="Times New Roman"/>
                <w:color w:val="231F20"/>
                <w:sz w:val="24"/>
                <w:szCs w:val="24"/>
                <w:lang w:val="ms-MY"/>
              </w:rPr>
              <m:t>2</m:t>
            </m:r>
          </m:sup>
        </m:sSubSup>
        <m:r>
          <w:rPr>
            <w:rFonts w:ascii="Cambria Math" w:hAnsi="Cambria Math" w:cs="Times New Roman"/>
            <w:color w:val="231F20"/>
            <w:sz w:val="24"/>
            <w:szCs w:val="24"/>
            <w:lang w:val="ms-MY"/>
          </w:rPr>
          <m:t>=ω+</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α</m:t>
            </m:r>
          </m:e>
          <m:sub>
            <m:r>
              <w:rPr>
                <w:rFonts w:ascii="Cambria Math" w:eastAsiaTheme="minorEastAsia" w:hAnsi="Cambria Math" w:cs="Times New Roman"/>
                <w:color w:val="231F20"/>
                <w:sz w:val="24"/>
                <w:szCs w:val="24"/>
                <w:lang w:val="ms-MY"/>
              </w:rPr>
              <m:t>1</m:t>
            </m:r>
          </m:sub>
        </m:sSub>
        <m:sSubSup>
          <m:sSubSupPr>
            <m:ctrlPr>
              <w:rPr>
                <w:rFonts w:ascii="Cambria Math" w:eastAsiaTheme="minorEastAsia" w:hAnsi="Cambria Math" w:cs="Times New Roman"/>
                <w:i/>
                <w:color w:val="231F20"/>
                <w:sz w:val="24"/>
                <w:szCs w:val="24"/>
                <w:lang w:val="ms-MY"/>
              </w:rPr>
            </m:ctrlPr>
          </m:sSubSupPr>
          <m:e>
            <m:r>
              <w:rPr>
                <w:rFonts w:ascii="Cambria Math" w:eastAsiaTheme="minorEastAsia" w:hAnsi="Cambria Math" w:cs="Times New Roman"/>
                <w:color w:val="231F20"/>
                <w:sz w:val="24"/>
                <w:szCs w:val="24"/>
                <w:lang w:val="ms-MY"/>
              </w:rPr>
              <m:t>u</m:t>
            </m:r>
          </m:e>
          <m:sub>
            <m:r>
              <w:rPr>
                <w:rFonts w:ascii="Cambria Math" w:eastAsiaTheme="minorEastAsia" w:hAnsi="Cambria Math" w:cs="Times New Roman"/>
                <w:color w:val="231F20"/>
                <w:sz w:val="24"/>
                <w:szCs w:val="24"/>
                <w:lang w:val="ms-MY"/>
              </w:rPr>
              <m:t>t-1</m:t>
            </m:r>
          </m:sub>
          <m:sup>
            <m:r>
              <w:rPr>
                <w:rFonts w:ascii="Cambria Math" w:eastAsiaTheme="minorEastAsia" w:hAnsi="Cambria Math" w:cs="Times New Roman"/>
                <w:color w:val="231F20"/>
                <w:sz w:val="24"/>
                <w:szCs w:val="24"/>
                <w:lang w:val="ms-MY"/>
              </w:rPr>
              <m:t>2</m:t>
            </m:r>
          </m:sup>
        </m:sSubSup>
        <m:r>
          <w:rPr>
            <w:rFonts w:ascii="Cambria Math" w:eastAsiaTheme="minorEastAsia" w:hAnsi="Cambria Math" w:cs="Times New Roman"/>
            <w:color w:val="231F20"/>
            <w:sz w:val="24"/>
            <w:szCs w:val="24"/>
            <w:lang w:val="ms-MY"/>
          </w:rPr>
          <m:t>+</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β</m:t>
            </m:r>
          </m:e>
          <m:sub>
            <m:r>
              <w:rPr>
                <w:rFonts w:ascii="Cambria Math" w:eastAsiaTheme="minorEastAsia" w:hAnsi="Cambria Math" w:cs="Times New Roman"/>
                <w:color w:val="231F20"/>
                <w:sz w:val="24"/>
                <w:szCs w:val="24"/>
                <w:lang w:val="ms-MY"/>
              </w:rPr>
              <m:t>1</m:t>
            </m:r>
          </m:sub>
        </m:sSub>
        <m:sSubSup>
          <m:sSubSupPr>
            <m:ctrlPr>
              <w:rPr>
                <w:rFonts w:ascii="Cambria Math" w:eastAsiaTheme="minorEastAsia" w:hAnsi="Cambria Math" w:cs="Times New Roman"/>
                <w:i/>
                <w:color w:val="231F20"/>
                <w:sz w:val="24"/>
                <w:szCs w:val="24"/>
                <w:lang w:val="ms-MY"/>
              </w:rPr>
            </m:ctrlPr>
          </m:sSubSupPr>
          <m:e>
            <m:r>
              <w:rPr>
                <w:rFonts w:ascii="Cambria Math" w:eastAsiaTheme="minorEastAsia" w:hAnsi="Cambria Math" w:cs="Times New Roman"/>
                <w:color w:val="231F20"/>
                <w:sz w:val="24"/>
                <w:szCs w:val="24"/>
                <w:lang w:val="ms-MY"/>
              </w:rPr>
              <m:t>σ</m:t>
            </m:r>
          </m:e>
          <m:sub>
            <m:r>
              <w:rPr>
                <w:rFonts w:ascii="Cambria Math" w:eastAsiaTheme="minorEastAsia" w:hAnsi="Cambria Math" w:cs="Times New Roman"/>
                <w:color w:val="231F20"/>
                <w:sz w:val="24"/>
                <w:szCs w:val="24"/>
                <w:lang w:val="ms-MY"/>
              </w:rPr>
              <m:t>t-1</m:t>
            </m:r>
          </m:sub>
          <m:sup>
            <m:r>
              <w:rPr>
                <w:rFonts w:ascii="Cambria Math" w:eastAsiaTheme="minorEastAsia" w:hAnsi="Cambria Math" w:cs="Times New Roman"/>
                <w:color w:val="231F20"/>
                <w:sz w:val="24"/>
                <w:szCs w:val="24"/>
                <w:lang w:val="ms-MY"/>
              </w:rPr>
              <m:t>2</m:t>
            </m:r>
          </m:sup>
        </m:sSubSup>
      </m:oMath>
      <w:r>
        <w:rPr>
          <w:rFonts w:ascii="Times New Roman" w:eastAsiaTheme="minorEastAsia" w:hAnsi="Times New Roman" w:cs="Times New Roman"/>
          <w:color w:val="231F20"/>
          <w:sz w:val="24"/>
          <w:szCs w:val="24"/>
          <w:lang w:val="ms-MY"/>
        </w:rPr>
        <w:t xml:space="preserve"> </w:t>
      </w:r>
      <w:r w:rsidR="007B743B">
        <w:rPr>
          <w:rFonts w:ascii="Times New Roman" w:eastAsiaTheme="minorEastAsia" w:hAnsi="Times New Roman" w:cs="Times New Roman"/>
          <w:color w:val="231F20"/>
          <w:sz w:val="24"/>
          <w:szCs w:val="24"/>
          <w:lang w:val="ms-MY"/>
        </w:rPr>
        <w:t xml:space="preserve">     variance equation</w:t>
      </w:r>
    </w:p>
    <w:p w14:paraId="4B79074C" w14:textId="77777777" w:rsidR="00A955B2" w:rsidRDefault="00A955B2" w:rsidP="00206039">
      <w:pPr>
        <w:tabs>
          <w:tab w:val="left" w:pos="990"/>
          <w:tab w:val="left" w:pos="1440"/>
        </w:tabs>
        <w:autoSpaceDE w:val="0"/>
        <w:autoSpaceDN w:val="0"/>
        <w:adjustRightInd w:val="0"/>
        <w:spacing w:after="0" w:line="240" w:lineRule="auto"/>
        <w:ind w:left="1260" w:hanging="900"/>
        <w:jc w:val="both"/>
        <w:rPr>
          <w:rFonts w:ascii="Times New Roman" w:hAnsi="Times New Roman" w:cs="Times New Roman"/>
          <w:color w:val="231F20"/>
          <w:sz w:val="24"/>
          <w:szCs w:val="24"/>
          <w:lang w:val="ms-MY"/>
        </w:rPr>
      </w:pPr>
    </w:p>
    <w:p w14:paraId="7D19CFCA" w14:textId="77777777" w:rsidR="00A955B2" w:rsidRDefault="00A955B2" w:rsidP="00206039">
      <w:pPr>
        <w:tabs>
          <w:tab w:val="left" w:pos="990"/>
          <w:tab w:val="left" w:pos="1440"/>
        </w:tabs>
        <w:autoSpaceDE w:val="0"/>
        <w:autoSpaceDN w:val="0"/>
        <w:adjustRightInd w:val="0"/>
        <w:spacing w:after="0" w:line="240" w:lineRule="auto"/>
        <w:ind w:left="1260" w:hanging="900"/>
        <w:jc w:val="both"/>
        <w:rPr>
          <w:rFonts w:ascii="Times New Roman" w:hAnsi="Times New Roman" w:cs="Times New Roman"/>
          <w:color w:val="231F20"/>
          <w:sz w:val="24"/>
          <w:szCs w:val="24"/>
          <w:lang w:val="ms-MY"/>
        </w:rPr>
      </w:pPr>
      <w:r>
        <w:rPr>
          <w:rFonts w:ascii="Times New Roman" w:hAnsi="Times New Roman" w:cs="Times New Roman"/>
          <w:color w:val="231F20"/>
          <w:sz w:val="24"/>
          <w:szCs w:val="24"/>
          <w:lang w:val="ms-MY"/>
        </w:rPr>
        <w:tab/>
      </w:r>
      <w:r w:rsidRPr="006E40C4">
        <w:rPr>
          <w:rFonts w:ascii="Times New Roman" w:hAnsi="Times New Roman" w:cs="Times New Roman"/>
          <w:color w:val="231F20"/>
          <w:sz w:val="24"/>
          <w:szCs w:val="24"/>
          <w:lang w:val="ms-MY"/>
        </w:rPr>
        <w:t xml:space="preserve">If </w:t>
      </w:r>
      <m:oMath>
        <m:sSub>
          <m:sSubPr>
            <m:ctrlPr>
              <w:rPr>
                <w:rFonts w:ascii="Cambria Math" w:hAnsi="Cambria Math" w:cs="Times New Roman"/>
                <w:i/>
                <w:color w:val="231F20"/>
                <w:sz w:val="24"/>
                <w:szCs w:val="24"/>
                <w:lang w:val="ms-MY"/>
              </w:rPr>
            </m:ctrlPr>
          </m:sSubPr>
          <m:e>
            <m:r>
              <w:rPr>
                <w:rFonts w:ascii="Cambria Math" w:hAnsi="Cambria Math" w:cs="Times New Roman"/>
                <w:color w:val="231F20"/>
                <w:sz w:val="24"/>
                <w:szCs w:val="24"/>
                <w:lang w:val="ms-MY"/>
              </w:rPr>
              <m:t>y</m:t>
            </m:r>
          </m:e>
          <m:sub>
            <m:r>
              <w:rPr>
                <w:rFonts w:ascii="Cambria Math" w:hAnsi="Cambria Math" w:cs="Times New Roman"/>
                <w:color w:val="231F20"/>
                <w:sz w:val="24"/>
                <w:szCs w:val="24"/>
                <w:lang w:val="ms-MY"/>
              </w:rPr>
              <m:t>t</m:t>
            </m:r>
          </m:sub>
        </m:sSub>
      </m:oMath>
      <w:r w:rsidRPr="006E40C4">
        <w:rPr>
          <w:rFonts w:ascii="Times New Roman" w:hAnsi="Times New Roman" w:cs="Times New Roman"/>
          <w:color w:val="231F20"/>
          <w:sz w:val="24"/>
          <w:szCs w:val="24"/>
          <w:lang w:val="ms-MY"/>
        </w:rPr>
        <w:t xml:space="preserve"> is a daily stock return series, what range of values are likely for the</w:t>
      </w:r>
      <w:r>
        <w:rPr>
          <w:rFonts w:ascii="Times New Roman" w:hAnsi="Times New Roman" w:cs="Times New Roman"/>
          <w:color w:val="231F20"/>
          <w:sz w:val="24"/>
          <w:szCs w:val="24"/>
          <w:lang w:val="ms-MY"/>
        </w:rPr>
        <w:t xml:space="preserve"> </w:t>
      </w:r>
      <w:r w:rsidRPr="006E40C4">
        <w:rPr>
          <w:rFonts w:ascii="Times New Roman" w:hAnsi="Times New Roman" w:cs="Times New Roman"/>
          <w:color w:val="231F20"/>
          <w:sz w:val="24"/>
          <w:szCs w:val="24"/>
          <w:lang w:val="ms-MY"/>
        </w:rPr>
        <w:t xml:space="preserve">coefficients </w:t>
      </w:r>
      <m:oMath>
        <m:r>
          <w:rPr>
            <w:rFonts w:ascii="Cambria Math" w:eastAsiaTheme="minorEastAsia" w:hAnsi="Cambria Math" w:cs="Times New Roman"/>
            <w:color w:val="231F20"/>
            <w:sz w:val="24"/>
            <w:szCs w:val="24"/>
            <w:lang w:val="ms-MY"/>
          </w:rPr>
          <m:t>μ</m:t>
        </m:r>
      </m:oMath>
      <w:r w:rsidRPr="006E40C4">
        <w:rPr>
          <w:rFonts w:ascii="Times New Roman" w:hAnsi="Times New Roman" w:cs="Times New Roman"/>
          <w:color w:val="231F20"/>
          <w:sz w:val="24"/>
          <w:szCs w:val="24"/>
          <w:lang w:val="ms-MY"/>
        </w:rPr>
        <w:t>,</w:t>
      </w:r>
      <w:r>
        <w:rPr>
          <w:rFonts w:ascii="Times New Roman" w:hAnsi="Times New Roman" w:cs="Times New Roman"/>
          <w:color w:val="231F20"/>
          <w:sz w:val="24"/>
          <w:szCs w:val="24"/>
          <w:lang w:val="ms-MY"/>
        </w:rPr>
        <w:t xml:space="preserve"> </w:t>
      </w:r>
      <m:oMath>
        <m:r>
          <w:rPr>
            <w:rFonts w:ascii="Cambria Math" w:hAnsi="Cambria Math" w:cs="Times New Roman"/>
            <w:color w:val="231F20"/>
            <w:sz w:val="24"/>
            <w:szCs w:val="24"/>
            <w:lang w:val="ms-MY"/>
          </w:rPr>
          <m:t xml:space="preserve"> ω</m:t>
        </m:r>
      </m:oMath>
      <w:r w:rsidRPr="006E40C4">
        <w:rPr>
          <w:rFonts w:ascii="Times New Roman" w:hAnsi="Times New Roman" w:cs="Times New Roman"/>
          <w:color w:val="231F20"/>
          <w:sz w:val="24"/>
          <w:szCs w:val="24"/>
          <w:lang w:val="ms-MY"/>
        </w:rPr>
        <w:t xml:space="preserve">, </w:t>
      </w:r>
      <m:oMath>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α</m:t>
            </m:r>
          </m:e>
          <m:sub>
            <m:r>
              <w:rPr>
                <w:rFonts w:ascii="Cambria Math" w:eastAsiaTheme="minorEastAsia" w:hAnsi="Cambria Math" w:cs="Times New Roman"/>
                <w:color w:val="231F20"/>
                <w:sz w:val="24"/>
                <w:szCs w:val="24"/>
                <w:lang w:val="ms-MY"/>
              </w:rPr>
              <m:t>1</m:t>
            </m:r>
          </m:sub>
        </m:sSub>
      </m:oMath>
      <w:r>
        <w:rPr>
          <w:rFonts w:ascii="Times New Roman" w:eastAsiaTheme="minorEastAsia" w:hAnsi="Times New Roman" w:cs="Times New Roman"/>
          <w:color w:val="231F20"/>
          <w:sz w:val="24"/>
          <w:szCs w:val="24"/>
          <w:lang w:val="ms-MY"/>
        </w:rPr>
        <w:t xml:space="preserve">, </w:t>
      </w:r>
      <w:r w:rsidRPr="006E40C4">
        <w:rPr>
          <w:rFonts w:ascii="Times New Roman" w:hAnsi="Times New Roman" w:cs="Times New Roman"/>
          <w:color w:val="231F20"/>
          <w:sz w:val="24"/>
          <w:szCs w:val="24"/>
          <w:lang w:val="ms-MY"/>
        </w:rPr>
        <w:t>and</w:t>
      </w:r>
      <w:r>
        <w:rPr>
          <w:rFonts w:ascii="Times New Roman" w:hAnsi="Times New Roman" w:cs="Times New Roman"/>
          <w:color w:val="231F20"/>
          <w:sz w:val="24"/>
          <w:szCs w:val="24"/>
          <w:lang w:val="ms-MY"/>
        </w:rPr>
        <w:t xml:space="preserve"> </w:t>
      </w:r>
      <m:oMath>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β</m:t>
            </m:r>
          </m:e>
          <m:sub>
            <m:r>
              <w:rPr>
                <w:rFonts w:ascii="Cambria Math" w:eastAsiaTheme="minorEastAsia" w:hAnsi="Cambria Math" w:cs="Times New Roman"/>
                <w:color w:val="231F20"/>
                <w:sz w:val="24"/>
                <w:szCs w:val="24"/>
                <w:lang w:val="ms-MY"/>
              </w:rPr>
              <m:t>1</m:t>
            </m:r>
          </m:sub>
        </m:sSub>
      </m:oMath>
      <w:r w:rsidRPr="006E40C4">
        <w:rPr>
          <w:rFonts w:ascii="Times New Roman" w:hAnsi="Times New Roman" w:cs="Times New Roman"/>
          <w:color w:val="231F20"/>
          <w:sz w:val="24"/>
          <w:szCs w:val="24"/>
          <w:lang w:val="ms-MY"/>
        </w:rPr>
        <w:t>?</w:t>
      </w:r>
    </w:p>
    <w:p w14:paraId="624568C6" w14:textId="77777777" w:rsidR="00A955B2" w:rsidRDefault="00A955B2" w:rsidP="00206039">
      <w:pPr>
        <w:tabs>
          <w:tab w:val="left" w:pos="990"/>
          <w:tab w:val="left" w:pos="1440"/>
        </w:tabs>
        <w:autoSpaceDE w:val="0"/>
        <w:autoSpaceDN w:val="0"/>
        <w:adjustRightInd w:val="0"/>
        <w:spacing w:after="0" w:line="240" w:lineRule="auto"/>
        <w:ind w:left="1260" w:hanging="900"/>
        <w:jc w:val="both"/>
        <w:rPr>
          <w:rFonts w:ascii="Times New Roman" w:hAnsi="Times New Roman" w:cs="Times New Roman"/>
          <w:color w:val="231F20"/>
          <w:sz w:val="24"/>
          <w:szCs w:val="24"/>
          <w:lang w:val="ms-MY"/>
        </w:rPr>
      </w:pPr>
    </w:p>
    <w:p w14:paraId="1BD15F74" w14:textId="77777777" w:rsidR="00EB5F13" w:rsidRDefault="004950D5" w:rsidP="004950D5">
      <w:pPr>
        <w:spacing w:line="276" w:lineRule="auto"/>
        <w:ind w:left="720"/>
        <w:jc w:val="both"/>
        <w:rPr>
          <w:rFonts w:ascii="Times New Roman" w:hAnsi="Times New Roman" w:cs="Times New Roman"/>
          <w:color w:val="0033CC"/>
          <w:sz w:val="24"/>
          <w:szCs w:val="24"/>
        </w:rPr>
      </w:pPr>
      <w:r w:rsidRPr="007A6248">
        <w:rPr>
          <w:rFonts w:ascii="Times New Roman" w:hAnsi="Times New Roman" w:cs="Times New Roman"/>
          <w:color w:val="0033CC"/>
          <w:sz w:val="24"/>
          <w:szCs w:val="24"/>
        </w:rPr>
        <w:t xml:space="preserve">Since </w:t>
      </w:r>
      <m:oMath>
        <m:sSub>
          <m:sSubPr>
            <m:ctrlPr>
              <w:rPr>
                <w:rFonts w:ascii="Cambria Math" w:hAnsi="Cambria Math" w:cs="Times New Roman"/>
                <w:color w:val="0033CC"/>
                <w:sz w:val="24"/>
                <w:szCs w:val="24"/>
              </w:rPr>
            </m:ctrlPr>
          </m:sSubPr>
          <m:e>
            <m:r>
              <w:rPr>
                <w:rFonts w:ascii="Cambria Math" w:hAnsi="Cambria Math" w:cs="Times New Roman"/>
                <w:color w:val="0033CC"/>
                <w:sz w:val="24"/>
                <w:szCs w:val="24"/>
              </w:rPr>
              <m:t>r</m:t>
            </m:r>
          </m:e>
          <m:sub>
            <m:r>
              <w:rPr>
                <w:rFonts w:ascii="Cambria Math" w:hAnsi="Cambria Math" w:cs="Times New Roman"/>
                <w:color w:val="0033CC"/>
                <w:sz w:val="24"/>
                <w:szCs w:val="24"/>
              </w:rPr>
              <m:t>t</m:t>
            </m:r>
          </m:sub>
        </m:sSub>
      </m:oMath>
      <w:r w:rsidRPr="00363A42">
        <w:rPr>
          <w:rFonts w:ascii="Times New Roman" w:hAnsi="Times New Roman" w:cs="Times New Roman"/>
          <w:color w:val="0033CC"/>
          <w:sz w:val="24"/>
          <w:szCs w:val="24"/>
        </w:rPr>
        <w:t xml:space="preserve"> are returns, we would expect their mean value (which will be given by</w:t>
      </w:r>
      <w:r w:rsidR="008B7CB0">
        <w:rPr>
          <w:rFonts w:ascii="Times New Roman" w:hAnsi="Times New Roman" w:cs="Times New Roman"/>
          <w:color w:val="0033CC"/>
          <w:sz w:val="24"/>
          <w:szCs w:val="24"/>
        </w:rPr>
        <w:t xml:space="preserve"> </w:t>
      </w:r>
      <m:oMath>
        <m:r>
          <w:rPr>
            <w:rFonts w:ascii="Cambria Math" w:hAnsi="Cambria Math" w:cs="Times New Roman"/>
            <w:color w:val="0033CC"/>
            <w:sz w:val="24"/>
            <w:szCs w:val="24"/>
          </w:rPr>
          <m:t>μ</m:t>
        </m:r>
      </m:oMath>
      <w:r w:rsidRPr="00363A42">
        <w:rPr>
          <w:rFonts w:ascii="Times New Roman" w:hAnsi="Times New Roman" w:cs="Times New Roman"/>
          <w:color w:val="0033CC"/>
          <w:sz w:val="24"/>
          <w:szCs w:val="24"/>
        </w:rPr>
        <w:t xml:space="preserve">) to be positive and small. We are not told the frequency of the data, but suppose that we had a </w:t>
      </w:r>
      <w:r w:rsidRPr="009A0231">
        <w:rPr>
          <w:rFonts w:ascii="Times New Roman" w:hAnsi="Times New Roman" w:cs="Times New Roman"/>
          <w:color w:val="ED7D31" w:themeColor="accent2"/>
          <w:sz w:val="24"/>
          <w:szCs w:val="24"/>
        </w:rPr>
        <w:t>year of daily returns data</w:t>
      </w:r>
      <w:r w:rsidRPr="00363A42">
        <w:rPr>
          <w:rFonts w:ascii="Times New Roman" w:hAnsi="Times New Roman" w:cs="Times New Roman"/>
          <w:color w:val="0033CC"/>
          <w:sz w:val="24"/>
          <w:szCs w:val="24"/>
        </w:rPr>
        <w:t xml:space="preserve">, </w:t>
      </w:r>
      <w:r w:rsidRPr="009A0231">
        <w:rPr>
          <w:rFonts w:ascii="Times New Roman" w:hAnsi="Times New Roman" w:cs="Times New Roman"/>
          <w:color w:val="ED7D31" w:themeColor="accent2"/>
          <w:sz w:val="24"/>
          <w:szCs w:val="24"/>
        </w:rPr>
        <w:t xml:space="preserve">then </w:t>
      </w:r>
      <w:r w:rsidRPr="009A0231">
        <w:rPr>
          <w:rFonts w:ascii="Times New Roman" w:hAnsi="Times New Roman" w:cs="Times New Roman"/>
          <w:color w:val="ED7D31" w:themeColor="accent2"/>
          <w:sz w:val="24"/>
          <w:szCs w:val="24"/>
        </w:rPr>
        <w:sym w:font="Symbol" w:char="F06D"/>
      </w:r>
      <w:r w:rsidRPr="009A0231">
        <w:rPr>
          <w:rFonts w:ascii="Times New Roman" w:hAnsi="Times New Roman" w:cs="Times New Roman"/>
          <w:color w:val="ED7D31" w:themeColor="accent2"/>
          <w:sz w:val="24"/>
          <w:szCs w:val="24"/>
        </w:rPr>
        <w:t xml:space="preserve"> would be the average daily percentage return over the year</w:t>
      </w:r>
      <w:r w:rsidRPr="00363A42">
        <w:rPr>
          <w:rFonts w:ascii="Times New Roman" w:hAnsi="Times New Roman" w:cs="Times New Roman"/>
          <w:color w:val="0033CC"/>
          <w:sz w:val="24"/>
          <w:szCs w:val="24"/>
        </w:rPr>
        <w:t xml:space="preserve">, which might be, say 0.05 (percent). We would expect the value of </w:t>
      </w:r>
      <m:oMath>
        <m:r>
          <w:rPr>
            <w:rFonts w:ascii="Cambria Math" w:hAnsi="Cambria Math" w:cs="Times New Roman"/>
            <w:color w:val="0033CC"/>
            <w:sz w:val="24"/>
            <w:szCs w:val="24"/>
          </w:rPr>
          <m:t>ω</m:t>
        </m:r>
      </m:oMath>
      <w:r w:rsidRPr="00363A42">
        <w:rPr>
          <w:rFonts w:ascii="Times New Roman" w:hAnsi="Times New Roman" w:cs="Times New Roman"/>
          <w:color w:val="0033CC"/>
          <w:sz w:val="24"/>
          <w:szCs w:val="24"/>
        </w:rPr>
        <w:t xml:space="preserve"> again to be small, say 0.0001, or something of that order. The unconditional variance of the disturbances would be given by </w:t>
      </w:r>
      <m:oMath>
        <m:r>
          <w:rPr>
            <w:rFonts w:ascii="Cambria Math" w:hAnsi="Cambria Math" w:cs="Times New Roman"/>
            <w:color w:val="0033CC"/>
            <w:sz w:val="24"/>
            <w:szCs w:val="24"/>
          </w:rPr>
          <m:t>ω</m:t>
        </m:r>
      </m:oMath>
      <w:proofErr w:type="gramStart"/>
      <w:r w:rsidRPr="00363A42">
        <w:rPr>
          <w:rFonts w:ascii="Times New Roman" w:hAnsi="Times New Roman" w:cs="Times New Roman"/>
          <w:color w:val="0033CC"/>
          <w:sz w:val="24"/>
          <w:szCs w:val="24"/>
        </w:rPr>
        <w:t>/(</w:t>
      </w:r>
      <w:proofErr w:type="gramEnd"/>
      <w:r w:rsidRPr="00363A42">
        <w:rPr>
          <w:rFonts w:ascii="Times New Roman" w:hAnsi="Times New Roman" w:cs="Times New Roman"/>
          <w:color w:val="0033CC"/>
          <w:sz w:val="24"/>
          <w:szCs w:val="24"/>
        </w:rPr>
        <w:t>1-(</w:t>
      </w:r>
      <m:oMath>
        <m:sSub>
          <m:sSubPr>
            <m:ctrlPr>
              <w:rPr>
                <w:rFonts w:ascii="Cambria Math" w:hAnsi="Cambria Math" w:cs="Times New Roman"/>
                <w:color w:val="0033CC"/>
                <w:sz w:val="24"/>
                <w:szCs w:val="24"/>
              </w:rPr>
            </m:ctrlPr>
          </m:sSubPr>
          <m:e>
            <m:r>
              <w:rPr>
                <w:rFonts w:ascii="Cambria Math" w:hAnsi="Cambria Math" w:cs="Times New Roman"/>
                <w:color w:val="0033CC"/>
                <w:sz w:val="24"/>
                <w:szCs w:val="24"/>
              </w:rPr>
              <m:t>α</m:t>
            </m:r>
          </m:e>
          <m:sub>
            <m:r>
              <m:rPr>
                <m:sty m:val="p"/>
              </m:rPr>
              <w:rPr>
                <w:rFonts w:ascii="Cambria Math" w:hAnsi="Cambria Math" w:cs="Times New Roman"/>
                <w:color w:val="0033CC"/>
                <w:sz w:val="24"/>
                <w:szCs w:val="24"/>
              </w:rPr>
              <m:t>1</m:t>
            </m:r>
          </m:sub>
        </m:sSub>
      </m:oMath>
      <w:r w:rsidRPr="00363A42">
        <w:rPr>
          <w:rFonts w:ascii="Times New Roman" w:hAnsi="Times New Roman" w:cs="Times New Roman"/>
          <w:color w:val="0033CC"/>
          <w:sz w:val="24"/>
          <w:szCs w:val="24"/>
        </w:rPr>
        <w:t xml:space="preserve"> +</w:t>
      </w:r>
      <w:r w:rsidR="00BB4388">
        <w:rPr>
          <w:rFonts w:ascii="Times New Roman" w:hAnsi="Times New Roman" w:cs="Times New Roman"/>
          <w:color w:val="0033CC"/>
          <w:sz w:val="24"/>
          <w:szCs w:val="24"/>
        </w:rPr>
        <w:t xml:space="preserve"> </w:t>
      </w:r>
      <m:oMath>
        <m:sSub>
          <m:sSubPr>
            <m:ctrlPr>
              <w:rPr>
                <w:rFonts w:ascii="Cambria Math" w:hAnsi="Cambria Math" w:cs="Times New Roman"/>
                <w:color w:val="0033CC"/>
                <w:sz w:val="24"/>
                <w:szCs w:val="24"/>
              </w:rPr>
            </m:ctrlPr>
          </m:sSubPr>
          <m:e>
            <m:r>
              <w:rPr>
                <w:rFonts w:ascii="Cambria Math" w:hAnsi="Cambria Math" w:cs="Times New Roman"/>
                <w:color w:val="0033CC"/>
                <w:sz w:val="24"/>
                <w:szCs w:val="24"/>
              </w:rPr>
              <m:t>β</m:t>
            </m:r>
          </m:e>
          <m:sub>
            <m:r>
              <m:rPr>
                <m:sty m:val="p"/>
              </m:rPr>
              <w:rPr>
                <w:rFonts w:ascii="Cambria Math" w:hAnsi="Cambria Math" w:cs="Times New Roman"/>
                <w:color w:val="0033CC"/>
                <w:sz w:val="24"/>
                <w:szCs w:val="24"/>
              </w:rPr>
              <m:t>1</m:t>
            </m:r>
          </m:sub>
        </m:sSub>
      </m:oMath>
      <w:r w:rsidRPr="00363A42">
        <w:rPr>
          <w:rFonts w:ascii="Times New Roman" w:hAnsi="Times New Roman" w:cs="Times New Roman"/>
          <w:color w:val="0033CC"/>
          <w:sz w:val="24"/>
          <w:szCs w:val="24"/>
        </w:rPr>
        <w:t xml:space="preserve">)). Typical values for </w:t>
      </w:r>
      <m:oMath>
        <m:sSub>
          <m:sSubPr>
            <m:ctrlPr>
              <w:rPr>
                <w:rFonts w:ascii="Cambria Math" w:hAnsi="Cambria Math" w:cs="Times New Roman"/>
                <w:color w:val="0033CC"/>
                <w:sz w:val="24"/>
                <w:szCs w:val="24"/>
              </w:rPr>
            </m:ctrlPr>
          </m:sSubPr>
          <m:e>
            <m:r>
              <w:rPr>
                <w:rFonts w:ascii="Cambria Math" w:hAnsi="Cambria Math" w:cs="Times New Roman"/>
                <w:color w:val="0033CC"/>
                <w:sz w:val="24"/>
                <w:szCs w:val="24"/>
              </w:rPr>
              <m:t>α</m:t>
            </m:r>
          </m:e>
          <m:sub>
            <m:r>
              <m:rPr>
                <m:sty m:val="p"/>
              </m:rPr>
              <w:rPr>
                <w:rFonts w:ascii="Cambria Math" w:hAnsi="Cambria Math" w:cs="Times New Roman"/>
                <w:color w:val="0033CC"/>
                <w:sz w:val="24"/>
                <w:szCs w:val="24"/>
              </w:rPr>
              <m:t>1</m:t>
            </m:r>
          </m:sub>
        </m:sSub>
      </m:oMath>
      <w:r w:rsidRPr="00363A42">
        <w:rPr>
          <w:rFonts w:ascii="Times New Roman" w:hAnsi="Times New Roman" w:cs="Times New Roman"/>
          <w:color w:val="0033CC"/>
          <w:sz w:val="24"/>
          <w:szCs w:val="24"/>
        </w:rPr>
        <w:t xml:space="preserve"> and </w:t>
      </w:r>
      <m:oMath>
        <m:sSub>
          <m:sSubPr>
            <m:ctrlPr>
              <w:rPr>
                <w:rFonts w:ascii="Cambria Math" w:hAnsi="Cambria Math" w:cs="Times New Roman"/>
                <w:color w:val="0033CC"/>
                <w:sz w:val="24"/>
                <w:szCs w:val="24"/>
              </w:rPr>
            </m:ctrlPr>
          </m:sSubPr>
          <m:e>
            <m:r>
              <w:rPr>
                <w:rFonts w:ascii="Cambria Math" w:hAnsi="Cambria Math" w:cs="Times New Roman"/>
                <w:color w:val="0033CC"/>
                <w:sz w:val="24"/>
                <w:szCs w:val="24"/>
              </w:rPr>
              <m:t>β</m:t>
            </m:r>
          </m:e>
          <m:sub>
            <m:r>
              <w:rPr>
                <w:rFonts w:ascii="Cambria Math" w:hAnsi="Cambria Math" w:cs="Times New Roman"/>
                <w:color w:val="0033CC"/>
                <w:sz w:val="24"/>
                <w:szCs w:val="24"/>
              </w:rPr>
              <m:t>1</m:t>
            </m:r>
          </m:sub>
        </m:sSub>
      </m:oMath>
      <w:r w:rsidRPr="00363A42">
        <w:rPr>
          <w:rFonts w:ascii="Times New Roman" w:hAnsi="Times New Roman" w:cs="Times New Roman"/>
          <w:color w:val="0033CC"/>
          <w:sz w:val="24"/>
          <w:szCs w:val="24"/>
        </w:rPr>
        <w:t xml:space="preserve"> are </w:t>
      </w:r>
      <w:r w:rsidR="00EB5F13">
        <w:rPr>
          <w:rFonts w:ascii="Times New Roman" w:hAnsi="Times New Roman" w:cs="Times New Roman"/>
          <w:color w:val="0033CC"/>
          <w:sz w:val="24"/>
          <w:szCs w:val="24"/>
        </w:rPr>
        <w:t xml:space="preserve">0.15 </w:t>
      </w:r>
      <w:r w:rsidRPr="00363A42">
        <w:rPr>
          <w:rFonts w:ascii="Times New Roman" w:hAnsi="Times New Roman" w:cs="Times New Roman"/>
          <w:color w:val="0033CC"/>
          <w:sz w:val="24"/>
          <w:szCs w:val="24"/>
        </w:rPr>
        <w:t>and 0.</w:t>
      </w:r>
      <w:r w:rsidR="00EB5F13">
        <w:rPr>
          <w:rFonts w:ascii="Times New Roman" w:hAnsi="Times New Roman" w:cs="Times New Roman"/>
          <w:color w:val="0033CC"/>
          <w:sz w:val="24"/>
          <w:szCs w:val="24"/>
        </w:rPr>
        <w:t>8</w:t>
      </w:r>
      <w:r w:rsidRPr="00363A42">
        <w:rPr>
          <w:rFonts w:ascii="Times New Roman" w:hAnsi="Times New Roman" w:cs="Times New Roman"/>
          <w:color w:val="0033CC"/>
          <w:sz w:val="24"/>
          <w:szCs w:val="24"/>
        </w:rPr>
        <w:t xml:space="preserve"> respectively. </w:t>
      </w:r>
    </w:p>
    <w:p w14:paraId="4A47B1B8" w14:textId="1F311E69" w:rsidR="004950D5" w:rsidRPr="009A0231" w:rsidRDefault="004950D5" w:rsidP="004950D5">
      <w:pPr>
        <w:spacing w:line="276" w:lineRule="auto"/>
        <w:ind w:left="720"/>
        <w:jc w:val="both"/>
        <w:rPr>
          <w:rFonts w:ascii="Times New Roman" w:hAnsi="Times New Roman" w:cs="Times New Roman"/>
          <w:sz w:val="24"/>
          <w:szCs w:val="24"/>
        </w:rPr>
      </w:pPr>
      <w:r w:rsidRPr="009A0231">
        <w:rPr>
          <w:rFonts w:ascii="Times New Roman" w:hAnsi="Times New Roman" w:cs="Times New Roman"/>
          <w:color w:val="FF0000"/>
          <w:sz w:val="24"/>
          <w:szCs w:val="24"/>
        </w:rPr>
        <w:t xml:space="preserve">The important thing is that all </w:t>
      </w:r>
      <w:r w:rsidR="00EB5F13" w:rsidRPr="009A0231">
        <w:rPr>
          <w:rFonts w:ascii="Times New Roman" w:hAnsi="Times New Roman" w:cs="Times New Roman"/>
          <w:color w:val="FF0000"/>
          <w:sz w:val="24"/>
          <w:szCs w:val="24"/>
        </w:rPr>
        <w:t>variance parameters</w:t>
      </w:r>
      <w:r w:rsidRPr="009A0231">
        <w:rPr>
          <w:rFonts w:ascii="Times New Roman" w:hAnsi="Times New Roman" w:cs="Times New Roman"/>
          <w:color w:val="FF0000"/>
          <w:sz w:val="24"/>
          <w:szCs w:val="24"/>
        </w:rPr>
        <w:t xml:space="preserve"> must be positive, and the sum of </w:t>
      </w:r>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α</m:t>
            </m:r>
          </m:e>
          <m:sub>
            <m:r>
              <m:rPr>
                <m:sty m:val="p"/>
              </m:rPr>
              <w:rPr>
                <w:rFonts w:ascii="Cambria Math" w:hAnsi="Cambria Math" w:cs="Times New Roman"/>
                <w:color w:val="FF0000"/>
                <w:sz w:val="24"/>
                <w:szCs w:val="24"/>
              </w:rPr>
              <m:t>1</m:t>
            </m:r>
          </m:sub>
        </m:sSub>
      </m:oMath>
      <w:r w:rsidR="00EB5F13" w:rsidRPr="009A0231">
        <w:rPr>
          <w:rFonts w:ascii="Times New Roman" w:hAnsi="Times New Roman" w:cs="Times New Roman"/>
          <w:color w:val="FF0000"/>
          <w:sz w:val="24"/>
          <w:szCs w:val="24"/>
        </w:rPr>
        <w:t xml:space="preserve"> and </w:t>
      </w:r>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β</m:t>
            </m:r>
          </m:e>
          <m:sub>
            <m:r>
              <w:rPr>
                <w:rFonts w:ascii="Cambria Math" w:hAnsi="Cambria Math" w:cs="Times New Roman"/>
                <w:color w:val="FF0000"/>
                <w:sz w:val="24"/>
                <w:szCs w:val="24"/>
              </w:rPr>
              <m:t>1</m:t>
            </m:r>
          </m:sub>
        </m:sSub>
      </m:oMath>
      <w:r w:rsidRPr="009A0231">
        <w:rPr>
          <w:rFonts w:ascii="Times New Roman" w:hAnsi="Times New Roman" w:cs="Times New Roman"/>
          <w:color w:val="FF0000"/>
          <w:sz w:val="24"/>
          <w:szCs w:val="24"/>
        </w:rPr>
        <w:t xml:space="preserve"> would be expected to be less than, but close to, unity, with </w:t>
      </w:r>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β</m:t>
            </m:r>
          </m:e>
          <m:sub>
            <m:r>
              <m:rPr>
                <m:sty m:val="p"/>
              </m:rPr>
              <w:rPr>
                <w:rFonts w:ascii="Cambria Math" w:hAnsi="Cambria Math" w:cs="Times New Roman"/>
                <w:color w:val="FF0000"/>
                <w:sz w:val="24"/>
                <w:szCs w:val="24"/>
              </w:rPr>
              <m:t>2</m:t>
            </m:r>
          </m:sub>
        </m:sSub>
      </m:oMath>
      <w:r w:rsidR="00BB4388" w:rsidRPr="009A0231">
        <w:rPr>
          <w:rFonts w:ascii="Times New Roman" w:hAnsi="Times New Roman" w:cs="Times New Roman"/>
          <w:color w:val="FF0000"/>
          <w:sz w:val="24"/>
          <w:szCs w:val="24"/>
        </w:rPr>
        <w:t xml:space="preserve"> </w:t>
      </w:r>
      <w:r w:rsidRPr="009A0231">
        <w:rPr>
          <w:rFonts w:ascii="Times New Roman" w:hAnsi="Times New Roman" w:cs="Times New Roman"/>
          <w:color w:val="FF0000"/>
          <w:sz w:val="24"/>
          <w:szCs w:val="24"/>
        </w:rPr>
        <w:t xml:space="preserve"> &gt; </w:t>
      </w:r>
      <w:r w:rsidR="00BB4388" w:rsidRPr="009A0231">
        <w:rPr>
          <w:rFonts w:ascii="Times New Roman" w:hAnsi="Times New Roman" w:cs="Times New Roman"/>
          <w:color w:val="FF0000"/>
          <w:sz w:val="24"/>
          <w:szCs w:val="24"/>
        </w:rPr>
        <w:t xml:space="preserve"> </w:t>
      </w:r>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α</m:t>
            </m:r>
          </m:e>
          <m:sub>
            <m:r>
              <m:rPr>
                <m:sty m:val="p"/>
              </m:rPr>
              <w:rPr>
                <w:rFonts w:ascii="Cambria Math" w:hAnsi="Cambria Math" w:cs="Times New Roman"/>
                <w:color w:val="FF0000"/>
                <w:sz w:val="24"/>
                <w:szCs w:val="24"/>
              </w:rPr>
              <m:t>1</m:t>
            </m:r>
          </m:sub>
        </m:sSub>
      </m:oMath>
      <w:r w:rsidRPr="009A0231">
        <w:rPr>
          <w:rFonts w:ascii="Times New Roman" w:hAnsi="Times New Roman" w:cs="Times New Roman"/>
          <w:color w:val="FF0000"/>
          <w:sz w:val="24"/>
          <w:szCs w:val="24"/>
        </w:rPr>
        <w:t>.</w:t>
      </w:r>
      <w:r w:rsidR="009A0231" w:rsidRPr="009A0231">
        <w:rPr>
          <w:rFonts w:ascii="Times New Roman" w:hAnsi="Times New Roman" w:cs="Times New Roman"/>
          <w:b/>
          <w:sz w:val="24"/>
          <w:szCs w:val="24"/>
        </w:rPr>
        <w:t>?????????????</w:t>
      </w:r>
    </w:p>
    <w:p w14:paraId="3B79ABBF" w14:textId="77777777" w:rsidR="004950D5" w:rsidRDefault="004950D5" w:rsidP="00206039">
      <w:pPr>
        <w:tabs>
          <w:tab w:val="left" w:pos="990"/>
          <w:tab w:val="left" w:pos="1440"/>
        </w:tabs>
        <w:autoSpaceDE w:val="0"/>
        <w:autoSpaceDN w:val="0"/>
        <w:adjustRightInd w:val="0"/>
        <w:spacing w:after="0" w:line="240" w:lineRule="auto"/>
        <w:ind w:left="1260" w:hanging="900"/>
        <w:jc w:val="both"/>
        <w:rPr>
          <w:rFonts w:ascii="Times New Roman" w:hAnsi="Times New Roman" w:cs="Times New Roman"/>
          <w:color w:val="231F20"/>
          <w:sz w:val="24"/>
          <w:szCs w:val="24"/>
          <w:lang w:val="ms-MY"/>
        </w:rPr>
      </w:pPr>
    </w:p>
    <w:p w14:paraId="45BE984D" w14:textId="77777777" w:rsidR="00A955B2" w:rsidRDefault="00206039" w:rsidP="0035536E">
      <w:pPr>
        <w:tabs>
          <w:tab w:val="left" w:pos="990"/>
          <w:tab w:val="left" w:pos="1440"/>
        </w:tabs>
        <w:autoSpaceDE w:val="0"/>
        <w:autoSpaceDN w:val="0"/>
        <w:adjustRightInd w:val="0"/>
        <w:spacing w:after="0" w:line="240" w:lineRule="auto"/>
        <w:ind w:left="990" w:hanging="630"/>
        <w:jc w:val="both"/>
        <w:rPr>
          <w:rFonts w:ascii="Bembo" w:hAnsi="Bembo" w:cs="Bembo"/>
          <w:color w:val="231F20"/>
          <w:sz w:val="23"/>
          <w:szCs w:val="23"/>
          <w:lang w:val="ms-MY"/>
        </w:rPr>
      </w:pPr>
      <w:r>
        <w:rPr>
          <w:rFonts w:ascii="Bembo" w:hAnsi="Bembo" w:cs="Bembo"/>
          <w:color w:val="231F20"/>
          <w:sz w:val="23"/>
          <w:szCs w:val="23"/>
          <w:lang w:val="ms-MY"/>
        </w:rPr>
        <w:t xml:space="preserve">(e) </w:t>
      </w:r>
      <w:r>
        <w:rPr>
          <w:rFonts w:ascii="Bembo" w:hAnsi="Bembo" w:cs="Bembo"/>
          <w:color w:val="231F20"/>
          <w:sz w:val="23"/>
          <w:szCs w:val="23"/>
          <w:lang w:val="ms-MY"/>
        </w:rPr>
        <w:tab/>
      </w:r>
      <w:r w:rsidR="00A955B2">
        <w:rPr>
          <w:rFonts w:ascii="Bembo" w:hAnsi="Bembo" w:cs="Bembo"/>
          <w:color w:val="231F20"/>
          <w:sz w:val="23"/>
          <w:szCs w:val="23"/>
          <w:lang w:val="ms-MY"/>
        </w:rPr>
        <w:t xml:space="preserve">Compare and contrast the following models for volatility, noting their strengths and weaknesses. </w:t>
      </w:r>
    </w:p>
    <w:p w14:paraId="3BE59A9D" w14:textId="77777777" w:rsidR="00A955B2" w:rsidRDefault="00A955B2" w:rsidP="0035536E">
      <w:pPr>
        <w:tabs>
          <w:tab w:val="left" w:pos="990"/>
          <w:tab w:val="left" w:pos="1440"/>
        </w:tabs>
        <w:autoSpaceDE w:val="0"/>
        <w:autoSpaceDN w:val="0"/>
        <w:adjustRightInd w:val="0"/>
        <w:spacing w:after="0" w:line="240" w:lineRule="auto"/>
        <w:ind w:left="990" w:hanging="630"/>
        <w:rPr>
          <w:rFonts w:ascii="Bembo" w:hAnsi="Bembo" w:cs="Bembo"/>
          <w:color w:val="231F20"/>
          <w:sz w:val="23"/>
          <w:szCs w:val="23"/>
          <w:lang w:val="ms-MY"/>
        </w:rPr>
      </w:pPr>
    </w:p>
    <w:p w14:paraId="72694E4D" w14:textId="77777777" w:rsidR="00A955B2" w:rsidRDefault="00A955B2" w:rsidP="00206039">
      <w:pPr>
        <w:pStyle w:val="ListParagraph"/>
        <w:numPr>
          <w:ilvl w:val="0"/>
          <w:numId w:val="1"/>
        </w:numPr>
        <w:tabs>
          <w:tab w:val="left" w:pos="990"/>
          <w:tab w:val="left" w:pos="1440"/>
        </w:tabs>
        <w:autoSpaceDE w:val="0"/>
        <w:autoSpaceDN w:val="0"/>
        <w:adjustRightInd w:val="0"/>
        <w:spacing w:after="0" w:line="240" w:lineRule="auto"/>
        <w:ind w:left="2160" w:hanging="1170"/>
        <w:rPr>
          <w:rFonts w:ascii="Bembo" w:hAnsi="Bembo" w:cs="Bembo"/>
          <w:color w:val="231F20"/>
          <w:sz w:val="23"/>
          <w:szCs w:val="23"/>
          <w:lang w:val="ms-MY"/>
        </w:rPr>
      </w:pPr>
      <w:r>
        <w:rPr>
          <w:rFonts w:ascii="Bembo" w:hAnsi="Bembo" w:cs="Bembo"/>
          <w:color w:val="231F20"/>
          <w:sz w:val="23"/>
          <w:szCs w:val="23"/>
          <w:lang w:val="ms-MY"/>
        </w:rPr>
        <w:t>Historical volatilty</w:t>
      </w:r>
    </w:p>
    <w:p w14:paraId="4CEDD4EF" w14:textId="77777777" w:rsidR="00A955B2" w:rsidRPr="00143CC2" w:rsidRDefault="00A955B2" w:rsidP="00206039">
      <w:pPr>
        <w:pStyle w:val="ListParagraph"/>
        <w:numPr>
          <w:ilvl w:val="0"/>
          <w:numId w:val="1"/>
        </w:numPr>
        <w:tabs>
          <w:tab w:val="left" w:pos="990"/>
          <w:tab w:val="left" w:pos="1440"/>
        </w:tabs>
        <w:autoSpaceDE w:val="0"/>
        <w:autoSpaceDN w:val="0"/>
        <w:adjustRightInd w:val="0"/>
        <w:spacing w:after="0" w:line="240" w:lineRule="auto"/>
        <w:ind w:left="2160" w:hanging="1170"/>
        <w:rPr>
          <w:rFonts w:ascii="Bembo" w:hAnsi="Bembo" w:cs="Bembo"/>
          <w:color w:val="231F20"/>
          <w:sz w:val="23"/>
          <w:szCs w:val="23"/>
          <w:lang w:val="ms-MY"/>
        </w:rPr>
      </w:pPr>
      <w:r>
        <w:rPr>
          <w:rFonts w:ascii="Bembo" w:hAnsi="Bembo" w:cs="Bembo"/>
          <w:color w:val="231F20"/>
          <w:sz w:val="23"/>
          <w:szCs w:val="23"/>
          <w:lang w:val="ms-MY"/>
        </w:rPr>
        <w:t>GARCH</w:t>
      </w:r>
      <w:r w:rsidR="00822EB4">
        <w:rPr>
          <w:rFonts w:ascii="Bembo" w:hAnsi="Bembo" w:cs="Bembo"/>
          <w:color w:val="231F20"/>
          <w:sz w:val="23"/>
          <w:szCs w:val="23"/>
          <w:lang w:val="ms-MY"/>
        </w:rPr>
        <w:t xml:space="preserve"> family of models </w:t>
      </w:r>
      <w:r>
        <w:rPr>
          <w:rFonts w:ascii="Bembo" w:hAnsi="Bembo" w:cs="Bembo"/>
          <w:color w:val="231F20"/>
          <w:sz w:val="23"/>
          <w:szCs w:val="23"/>
          <w:lang w:val="ms-MY"/>
        </w:rPr>
        <w:t xml:space="preserve"> </w:t>
      </w:r>
      <w:r w:rsidRPr="00143CC2">
        <w:rPr>
          <w:rFonts w:ascii="Bembo" w:hAnsi="Bembo" w:cs="Bembo"/>
          <w:color w:val="231F20"/>
          <w:sz w:val="23"/>
          <w:szCs w:val="23"/>
          <w:lang w:val="ms-MY"/>
        </w:rPr>
        <w:t xml:space="preserve"> </w:t>
      </w:r>
    </w:p>
    <w:p w14:paraId="5B0EC37E" w14:textId="77777777" w:rsidR="00A955B2" w:rsidRDefault="00A955B2" w:rsidP="00206039">
      <w:pPr>
        <w:tabs>
          <w:tab w:val="left" w:pos="990"/>
          <w:tab w:val="left" w:pos="1440"/>
        </w:tabs>
        <w:autoSpaceDE w:val="0"/>
        <w:autoSpaceDN w:val="0"/>
        <w:adjustRightInd w:val="0"/>
        <w:spacing w:after="0" w:line="240" w:lineRule="auto"/>
        <w:ind w:left="1260" w:hanging="900"/>
        <w:rPr>
          <w:rFonts w:ascii="Bembo" w:hAnsi="Bembo" w:cs="Bembo"/>
          <w:color w:val="231F20"/>
          <w:sz w:val="23"/>
          <w:szCs w:val="23"/>
          <w:lang w:val="ms-MY"/>
        </w:rPr>
      </w:pPr>
    </w:p>
    <w:p w14:paraId="606E9D7A" w14:textId="77777777" w:rsidR="00822EB4" w:rsidRDefault="00822EB4" w:rsidP="00822EB4">
      <w:pPr>
        <w:spacing w:line="276" w:lineRule="auto"/>
        <w:ind w:left="720"/>
        <w:jc w:val="both"/>
        <w:rPr>
          <w:rFonts w:ascii="Times New Roman" w:hAnsi="Times New Roman" w:cs="Times New Roman"/>
          <w:color w:val="0033CC"/>
          <w:sz w:val="24"/>
          <w:szCs w:val="24"/>
        </w:rPr>
      </w:pPr>
      <w:r w:rsidRPr="00822EB4">
        <w:rPr>
          <w:rFonts w:ascii="Times New Roman" w:hAnsi="Times New Roman" w:cs="Times New Roman"/>
          <w:color w:val="0033CC"/>
          <w:sz w:val="24"/>
          <w:szCs w:val="24"/>
        </w:rPr>
        <w:t>There are of course a large number of competing methods for measuring and forecasting volatility, and it is worth stating at the outset that no research has suggested that one method is universally superior to all others, so that each method has its merits and may work well in certain circumstances. Historical measures of volatility ar</w:t>
      </w:r>
      <w:r w:rsidR="006F6DBB">
        <w:rPr>
          <w:rFonts w:ascii="Times New Roman" w:hAnsi="Times New Roman" w:cs="Times New Roman"/>
          <w:color w:val="0033CC"/>
          <w:sz w:val="24"/>
          <w:szCs w:val="24"/>
        </w:rPr>
        <w:t xml:space="preserve">e just </w:t>
      </w:r>
      <w:r w:rsidR="006F6DBB" w:rsidRPr="009A0231">
        <w:rPr>
          <w:rFonts w:ascii="Times New Roman" w:hAnsi="Times New Roman" w:cs="Times New Roman"/>
          <w:color w:val="ED7D31" w:themeColor="accent2"/>
          <w:sz w:val="24"/>
          <w:szCs w:val="24"/>
        </w:rPr>
        <w:t xml:space="preserve">simple average </w:t>
      </w:r>
      <w:r w:rsidR="006F6DBB">
        <w:rPr>
          <w:rFonts w:ascii="Times New Roman" w:hAnsi="Times New Roman" w:cs="Times New Roman"/>
          <w:color w:val="0033CC"/>
          <w:sz w:val="24"/>
          <w:szCs w:val="24"/>
        </w:rPr>
        <w:t xml:space="preserve">measures - </w:t>
      </w:r>
      <w:r w:rsidRPr="00822EB4">
        <w:rPr>
          <w:rFonts w:ascii="Times New Roman" w:hAnsi="Times New Roman" w:cs="Times New Roman"/>
          <w:color w:val="0033CC"/>
          <w:sz w:val="24"/>
          <w:szCs w:val="24"/>
        </w:rPr>
        <w:t xml:space="preserve">for example, the standard deviation of daily returns over a 3-year period. As such, they are the simplest to calculate, but suffer from a number of shortcomings. First, since the </w:t>
      </w:r>
      <w:r w:rsidRPr="009A0231">
        <w:rPr>
          <w:rFonts w:ascii="Times New Roman" w:hAnsi="Times New Roman" w:cs="Times New Roman"/>
          <w:color w:val="ED7D31" w:themeColor="accent2"/>
          <w:sz w:val="24"/>
          <w:szCs w:val="24"/>
        </w:rPr>
        <w:t>observations are unweighted</w:t>
      </w:r>
      <w:r w:rsidRPr="00822EB4">
        <w:rPr>
          <w:rFonts w:ascii="Times New Roman" w:hAnsi="Times New Roman" w:cs="Times New Roman"/>
          <w:color w:val="0033CC"/>
          <w:sz w:val="24"/>
          <w:szCs w:val="24"/>
        </w:rPr>
        <w:t xml:space="preserve">, historical volatility can be </w:t>
      </w:r>
      <w:r w:rsidRPr="00E822A9">
        <w:rPr>
          <w:rFonts w:ascii="Times New Roman" w:hAnsi="Times New Roman" w:cs="Times New Roman"/>
          <w:color w:val="ED7D31" w:themeColor="accent2"/>
          <w:sz w:val="24"/>
          <w:szCs w:val="24"/>
        </w:rPr>
        <w:t xml:space="preserve">slow to respond to changing </w:t>
      </w:r>
      <w:r w:rsidRPr="00E822A9">
        <w:rPr>
          <w:rFonts w:ascii="Times New Roman" w:hAnsi="Times New Roman" w:cs="Times New Roman"/>
          <w:color w:val="ED7D31" w:themeColor="accent2"/>
          <w:sz w:val="24"/>
          <w:szCs w:val="24"/>
        </w:rPr>
        <w:lastRenderedPageBreak/>
        <w:t>market circumstances</w:t>
      </w:r>
      <w:r w:rsidRPr="00822EB4">
        <w:rPr>
          <w:rFonts w:ascii="Times New Roman" w:hAnsi="Times New Roman" w:cs="Times New Roman"/>
          <w:color w:val="0033CC"/>
          <w:sz w:val="24"/>
          <w:szCs w:val="24"/>
        </w:rPr>
        <w:t xml:space="preserve">, </w:t>
      </w:r>
      <w:r w:rsidRPr="00E822A9">
        <w:rPr>
          <w:rFonts w:ascii="Times New Roman" w:hAnsi="Times New Roman" w:cs="Times New Roman"/>
          <w:color w:val="ED7D31" w:themeColor="accent2"/>
          <w:sz w:val="24"/>
          <w:szCs w:val="24"/>
        </w:rPr>
        <w:t xml:space="preserve">and would not take advantage of short-term persistence in volatility </w:t>
      </w:r>
      <w:r w:rsidRPr="00822EB4">
        <w:rPr>
          <w:rFonts w:ascii="Times New Roman" w:hAnsi="Times New Roman" w:cs="Times New Roman"/>
          <w:color w:val="0033CC"/>
          <w:sz w:val="24"/>
          <w:szCs w:val="24"/>
        </w:rPr>
        <w:t>that could lead to more accurate short-term forecasts. Second, if there is an extreme event (e.g. a market crash), this will lead the measured volatility to be high for a number of observations equal to the measurement sample length. For example, suppose that volatility is being measured using a 1-year (250-day) sample of returns, which is being rolled forward one observation at a time to produce a series of 1-step ahead volatility forecasts. If a market crash occurs on day t, this will increase the measured level of volatility by the same amount right until day t+250 (i.e. it will not decay away) and then it will disappear completely from the sample so that measured volatility will fall abruptly.</w:t>
      </w:r>
    </w:p>
    <w:p w14:paraId="0E9C2FF5" w14:textId="77777777" w:rsidR="00822EB4" w:rsidRDefault="00822EB4" w:rsidP="00822EB4">
      <w:pPr>
        <w:spacing w:line="276" w:lineRule="auto"/>
        <w:ind w:left="720"/>
        <w:jc w:val="both"/>
        <w:rPr>
          <w:rFonts w:ascii="Times New Roman" w:hAnsi="Times New Roman" w:cs="Times New Roman"/>
          <w:color w:val="0033CC"/>
          <w:sz w:val="24"/>
          <w:szCs w:val="24"/>
        </w:rPr>
      </w:pPr>
    </w:p>
    <w:p w14:paraId="18E88D4B" w14:textId="77777777" w:rsidR="00822EB4" w:rsidRPr="00822EB4" w:rsidRDefault="00822EB4" w:rsidP="00FA70AA">
      <w:pPr>
        <w:spacing w:after="0" w:line="240" w:lineRule="auto"/>
        <w:ind w:left="720"/>
        <w:jc w:val="both"/>
        <w:rPr>
          <w:rFonts w:ascii="Times New Roman" w:hAnsi="Times New Roman" w:cs="Times New Roman"/>
          <w:color w:val="0033CC"/>
          <w:sz w:val="24"/>
          <w:szCs w:val="24"/>
        </w:rPr>
      </w:pPr>
      <w:r w:rsidRPr="00822EB4">
        <w:rPr>
          <w:rFonts w:ascii="Times New Roman" w:hAnsi="Times New Roman" w:cs="Times New Roman"/>
          <w:color w:val="0033CC"/>
          <w:sz w:val="24"/>
          <w:szCs w:val="24"/>
        </w:rPr>
        <w:t>GARCH models overcome this problem with the forecasts as well, since a GARCH model that is “stationary in variance” will have forecasts that converge upon the long-term average as the horizon increases (see part (a) of this question). GARCH models will also overcome the two problems with unweighted averages described above. However, GARCH models are far more difficult to estimate than the other two models, and sometimes, when estimation goes wrong, the resulting parameter estimates can be nonsensical, leading to nonsensical forecasts as well. Thus it is important to apply a “reality check” to estimated GARCH models to ensure that the coefficient estimates are intuitively plausible.</w:t>
      </w:r>
    </w:p>
    <w:p w14:paraId="2C812E12" w14:textId="77777777" w:rsidR="00822EB4" w:rsidRDefault="00822EB4" w:rsidP="00FA70AA">
      <w:pPr>
        <w:tabs>
          <w:tab w:val="left" w:pos="990"/>
          <w:tab w:val="left" w:pos="1440"/>
        </w:tabs>
        <w:autoSpaceDE w:val="0"/>
        <w:autoSpaceDN w:val="0"/>
        <w:adjustRightInd w:val="0"/>
        <w:spacing w:after="0" w:line="240" w:lineRule="auto"/>
        <w:ind w:left="1260" w:hanging="267"/>
        <w:rPr>
          <w:rFonts w:ascii="Bembo" w:hAnsi="Bembo" w:cs="Bembo"/>
          <w:color w:val="231F20"/>
          <w:sz w:val="23"/>
          <w:szCs w:val="23"/>
          <w:lang w:val="ms-MY"/>
        </w:rPr>
      </w:pPr>
    </w:p>
    <w:p w14:paraId="72D12860" w14:textId="77777777" w:rsidR="00A955B2" w:rsidRDefault="00206039" w:rsidP="00206039">
      <w:pPr>
        <w:tabs>
          <w:tab w:val="left" w:pos="990"/>
          <w:tab w:val="left" w:pos="1440"/>
        </w:tabs>
        <w:autoSpaceDE w:val="0"/>
        <w:autoSpaceDN w:val="0"/>
        <w:adjustRightInd w:val="0"/>
        <w:spacing w:after="0" w:line="240" w:lineRule="auto"/>
        <w:ind w:left="1260" w:hanging="900"/>
        <w:rPr>
          <w:rFonts w:ascii="Bembo" w:hAnsi="Bembo" w:cs="Bembo"/>
          <w:color w:val="231F20"/>
          <w:sz w:val="23"/>
          <w:szCs w:val="23"/>
          <w:lang w:val="ms-MY"/>
        </w:rPr>
      </w:pPr>
      <w:r>
        <w:rPr>
          <w:rFonts w:ascii="Bembo" w:hAnsi="Bembo" w:cs="Bembo"/>
          <w:color w:val="231F20"/>
          <w:sz w:val="23"/>
          <w:szCs w:val="23"/>
          <w:lang w:val="ms-MY"/>
        </w:rPr>
        <w:t>(f)</w:t>
      </w:r>
      <w:r>
        <w:rPr>
          <w:rFonts w:ascii="Bembo" w:hAnsi="Bembo" w:cs="Bembo"/>
          <w:color w:val="231F20"/>
          <w:sz w:val="23"/>
          <w:szCs w:val="23"/>
          <w:lang w:val="ms-MY"/>
        </w:rPr>
        <w:tab/>
      </w:r>
      <w:r w:rsidR="004F215D">
        <w:rPr>
          <w:rFonts w:ascii="Bembo" w:hAnsi="Bembo" w:cs="Bembo"/>
          <w:color w:val="231F20"/>
          <w:sz w:val="23"/>
          <w:szCs w:val="23"/>
          <w:lang w:val="ms-MY"/>
        </w:rPr>
        <w:t>Estimate following models using S&amp;P500 stock market index:</w:t>
      </w:r>
    </w:p>
    <w:p w14:paraId="5D06E1C9" w14:textId="77777777" w:rsidR="00A955B2" w:rsidRDefault="00A955B2" w:rsidP="00FA70AA">
      <w:pPr>
        <w:tabs>
          <w:tab w:val="left" w:pos="990"/>
          <w:tab w:val="left" w:pos="1440"/>
        </w:tabs>
        <w:autoSpaceDE w:val="0"/>
        <w:autoSpaceDN w:val="0"/>
        <w:adjustRightInd w:val="0"/>
        <w:spacing w:after="0" w:line="240" w:lineRule="auto"/>
        <w:ind w:left="1260" w:hanging="267"/>
        <w:rPr>
          <w:rFonts w:ascii="Bembo" w:hAnsi="Bembo" w:cs="Bembo"/>
          <w:color w:val="231F20"/>
          <w:sz w:val="23"/>
          <w:szCs w:val="23"/>
          <w:lang w:val="ms-MY"/>
        </w:rPr>
      </w:pPr>
    </w:p>
    <w:p w14:paraId="6C10C00C" w14:textId="77777777" w:rsidR="00A955B2" w:rsidRDefault="00A955B2" w:rsidP="00206039">
      <w:pPr>
        <w:pStyle w:val="ListParagraph"/>
        <w:numPr>
          <w:ilvl w:val="0"/>
          <w:numId w:val="2"/>
        </w:numPr>
        <w:tabs>
          <w:tab w:val="left" w:pos="990"/>
          <w:tab w:val="left" w:pos="1440"/>
        </w:tabs>
        <w:autoSpaceDE w:val="0"/>
        <w:autoSpaceDN w:val="0"/>
        <w:adjustRightInd w:val="0"/>
        <w:spacing w:after="0" w:line="240" w:lineRule="auto"/>
        <w:ind w:left="1530" w:hanging="540"/>
        <w:rPr>
          <w:rFonts w:ascii="Bembo" w:hAnsi="Bembo" w:cs="Bembo"/>
          <w:color w:val="231F20"/>
          <w:sz w:val="23"/>
          <w:szCs w:val="23"/>
          <w:lang w:val="ms-MY"/>
        </w:rPr>
      </w:pPr>
      <w:r>
        <w:rPr>
          <w:rFonts w:ascii="Bembo" w:hAnsi="Bembo" w:cs="Bembo"/>
          <w:color w:val="231F20"/>
          <w:sz w:val="23"/>
          <w:szCs w:val="23"/>
          <w:lang w:val="ms-MY"/>
        </w:rPr>
        <w:t>Historical volatilty</w:t>
      </w:r>
    </w:p>
    <w:p w14:paraId="59A47901" w14:textId="77777777" w:rsidR="00A955B2" w:rsidRDefault="00A955B2" w:rsidP="00206039">
      <w:pPr>
        <w:pStyle w:val="ListParagraph"/>
        <w:numPr>
          <w:ilvl w:val="0"/>
          <w:numId w:val="2"/>
        </w:numPr>
        <w:tabs>
          <w:tab w:val="left" w:pos="990"/>
          <w:tab w:val="left" w:pos="1440"/>
        </w:tabs>
        <w:autoSpaceDE w:val="0"/>
        <w:autoSpaceDN w:val="0"/>
        <w:adjustRightInd w:val="0"/>
        <w:spacing w:after="0" w:line="240" w:lineRule="auto"/>
        <w:ind w:left="1530" w:hanging="540"/>
        <w:rPr>
          <w:rFonts w:ascii="Bembo" w:hAnsi="Bembo" w:cs="Bembo"/>
          <w:color w:val="231F20"/>
          <w:sz w:val="23"/>
          <w:szCs w:val="23"/>
          <w:lang w:val="ms-MY"/>
        </w:rPr>
      </w:pPr>
      <w:r>
        <w:rPr>
          <w:rFonts w:ascii="Bembo" w:hAnsi="Bembo" w:cs="Bembo"/>
          <w:color w:val="231F20"/>
          <w:sz w:val="23"/>
          <w:szCs w:val="23"/>
          <w:lang w:val="ms-MY"/>
        </w:rPr>
        <w:t>ARCH(1)</w:t>
      </w:r>
    </w:p>
    <w:p w14:paraId="15C303E4" w14:textId="77777777" w:rsidR="00A955B2" w:rsidRPr="00143CC2" w:rsidRDefault="00A955B2" w:rsidP="00206039">
      <w:pPr>
        <w:pStyle w:val="ListParagraph"/>
        <w:numPr>
          <w:ilvl w:val="0"/>
          <w:numId w:val="2"/>
        </w:numPr>
        <w:tabs>
          <w:tab w:val="left" w:pos="990"/>
          <w:tab w:val="left" w:pos="1440"/>
        </w:tabs>
        <w:autoSpaceDE w:val="0"/>
        <w:autoSpaceDN w:val="0"/>
        <w:adjustRightInd w:val="0"/>
        <w:spacing w:after="0" w:line="240" w:lineRule="auto"/>
        <w:ind w:left="1530" w:hanging="540"/>
        <w:rPr>
          <w:rFonts w:ascii="Bembo" w:hAnsi="Bembo" w:cs="Bembo"/>
          <w:color w:val="231F20"/>
          <w:sz w:val="23"/>
          <w:szCs w:val="23"/>
          <w:lang w:val="ms-MY"/>
        </w:rPr>
      </w:pPr>
      <w:r>
        <w:rPr>
          <w:rFonts w:ascii="Bembo" w:hAnsi="Bembo" w:cs="Bembo"/>
          <w:color w:val="231F20"/>
          <w:sz w:val="23"/>
          <w:szCs w:val="23"/>
          <w:lang w:val="ms-MY"/>
        </w:rPr>
        <w:t xml:space="preserve">GARCH(1,1) </w:t>
      </w:r>
      <w:r w:rsidRPr="00143CC2">
        <w:rPr>
          <w:rFonts w:ascii="Bembo" w:hAnsi="Bembo" w:cs="Bembo"/>
          <w:color w:val="231F20"/>
          <w:sz w:val="23"/>
          <w:szCs w:val="23"/>
          <w:lang w:val="ms-MY"/>
        </w:rPr>
        <w:t xml:space="preserve"> </w:t>
      </w:r>
    </w:p>
    <w:p w14:paraId="75790436" w14:textId="77777777" w:rsidR="00A955B2" w:rsidRDefault="00A955B2" w:rsidP="004F215D">
      <w:pPr>
        <w:tabs>
          <w:tab w:val="left" w:pos="990"/>
          <w:tab w:val="left" w:pos="1440"/>
        </w:tabs>
        <w:autoSpaceDE w:val="0"/>
        <w:autoSpaceDN w:val="0"/>
        <w:adjustRightInd w:val="0"/>
        <w:spacing w:after="0" w:line="240" w:lineRule="auto"/>
        <w:ind w:left="1260" w:hanging="267"/>
        <w:rPr>
          <w:rFonts w:ascii="Bembo" w:hAnsi="Bembo" w:cs="Bembo"/>
          <w:color w:val="231F20"/>
          <w:sz w:val="23"/>
          <w:szCs w:val="23"/>
          <w:lang w:val="ms-MY"/>
        </w:rPr>
      </w:pPr>
    </w:p>
    <w:p w14:paraId="3EA38946" w14:textId="77777777" w:rsidR="00822EB4" w:rsidRPr="00822EB4" w:rsidRDefault="00822EB4" w:rsidP="004F215D">
      <w:pPr>
        <w:spacing w:after="0" w:line="240" w:lineRule="auto"/>
        <w:ind w:left="720"/>
        <w:jc w:val="both"/>
        <w:rPr>
          <w:rFonts w:ascii="Times New Roman" w:hAnsi="Times New Roman" w:cs="Times New Roman"/>
          <w:color w:val="0033CC"/>
          <w:sz w:val="24"/>
          <w:szCs w:val="24"/>
        </w:rPr>
      </w:pPr>
      <w:r w:rsidRPr="00822EB4">
        <w:rPr>
          <w:rFonts w:ascii="Times New Roman" w:hAnsi="Times New Roman" w:cs="Times New Roman"/>
          <w:color w:val="0033CC"/>
          <w:sz w:val="24"/>
          <w:szCs w:val="24"/>
        </w:rPr>
        <w:t>See R script file</w:t>
      </w:r>
      <w:r>
        <w:rPr>
          <w:rFonts w:ascii="Times New Roman" w:hAnsi="Times New Roman" w:cs="Times New Roman"/>
          <w:color w:val="0033CC"/>
          <w:sz w:val="24"/>
          <w:szCs w:val="24"/>
        </w:rPr>
        <w:t>.</w:t>
      </w:r>
    </w:p>
    <w:p w14:paraId="22D60D6F" w14:textId="77777777" w:rsidR="00822EB4" w:rsidRDefault="00822EB4" w:rsidP="004F215D">
      <w:pPr>
        <w:tabs>
          <w:tab w:val="left" w:pos="990"/>
          <w:tab w:val="left" w:pos="1440"/>
        </w:tabs>
        <w:autoSpaceDE w:val="0"/>
        <w:autoSpaceDN w:val="0"/>
        <w:adjustRightInd w:val="0"/>
        <w:spacing w:after="0" w:line="240" w:lineRule="auto"/>
        <w:ind w:left="1260" w:hanging="267"/>
        <w:rPr>
          <w:rFonts w:ascii="Bembo" w:hAnsi="Bembo" w:cs="Bembo"/>
          <w:color w:val="231F20"/>
          <w:sz w:val="23"/>
          <w:szCs w:val="23"/>
          <w:lang w:val="ms-MY"/>
        </w:rPr>
      </w:pPr>
    </w:p>
    <w:p w14:paraId="08CE2E59" w14:textId="77777777" w:rsidR="00A36959" w:rsidRDefault="00A955B2" w:rsidP="00FE02AE">
      <w:pPr>
        <w:tabs>
          <w:tab w:val="left" w:pos="990"/>
          <w:tab w:val="left" w:pos="1440"/>
        </w:tabs>
        <w:autoSpaceDE w:val="0"/>
        <w:autoSpaceDN w:val="0"/>
        <w:adjustRightInd w:val="0"/>
        <w:spacing w:after="0" w:line="240" w:lineRule="auto"/>
        <w:ind w:left="990" w:hanging="630"/>
        <w:jc w:val="both"/>
      </w:pPr>
      <w:r>
        <w:rPr>
          <w:rFonts w:ascii="Bembo" w:hAnsi="Bembo" w:cs="Bembo"/>
          <w:color w:val="231F20"/>
          <w:sz w:val="23"/>
          <w:szCs w:val="23"/>
          <w:lang w:val="ms-MY"/>
        </w:rPr>
        <w:t xml:space="preserve">(g) </w:t>
      </w:r>
      <w:r>
        <w:rPr>
          <w:rFonts w:ascii="Bembo" w:hAnsi="Bembo" w:cs="Bembo"/>
          <w:color w:val="231F20"/>
          <w:sz w:val="23"/>
          <w:szCs w:val="23"/>
          <w:lang w:val="ms-MY"/>
        </w:rPr>
        <w:tab/>
        <w:t xml:space="preserve">Suppose now that the researcher had estimated the GARCH(1,1) model for a series of returns on a stock index and obtained the following parameter estimates: </w:t>
      </w:r>
      <m:oMath>
        <m:acc>
          <m:accPr>
            <m:ctrlPr>
              <w:rPr>
                <w:rFonts w:ascii="Cambria Math" w:hAnsi="Cambria Math" w:cs="Bembo"/>
                <w:color w:val="231F20"/>
                <w:sz w:val="23"/>
                <w:szCs w:val="23"/>
                <w:lang w:val="ms-MY"/>
              </w:rPr>
            </m:ctrlPr>
          </m:accPr>
          <m:e>
            <m:r>
              <w:rPr>
                <w:rFonts w:ascii="Cambria Math" w:hAnsi="Cambria Math" w:cs="Bembo"/>
                <w:color w:val="231F20"/>
                <w:sz w:val="23"/>
                <w:szCs w:val="23"/>
                <w:lang w:val="ms-MY"/>
              </w:rPr>
              <m:t>μ</m:t>
            </m:r>
          </m:e>
        </m:acc>
      </m:oMath>
      <w:r w:rsidRPr="00C81366">
        <w:rPr>
          <w:rFonts w:ascii="Bembo" w:hAnsi="Bembo" w:cs="Bembo"/>
          <w:color w:val="231F20"/>
          <w:sz w:val="23"/>
          <w:szCs w:val="23"/>
          <w:lang w:val="ms-MY"/>
        </w:rPr>
        <w:t xml:space="preserve"> = </w:t>
      </w:r>
      <w:r>
        <w:rPr>
          <w:rFonts w:ascii="Bembo" w:hAnsi="Bembo" w:cs="Bembo"/>
          <w:color w:val="231F20"/>
          <w:sz w:val="23"/>
          <w:szCs w:val="23"/>
          <w:lang w:val="ms-MY"/>
        </w:rPr>
        <w:t xml:space="preserve">0.0023, </w:t>
      </w:r>
      <m:oMath>
        <m:sSub>
          <m:sSubPr>
            <m:ctrlPr>
              <w:rPr>
                <w:rFonts w:ascii="Cambria Math" w:hAnsi="Cambria Math" w:cs="Bembo"/>
                <w:color w:val="231F20"/>
                <w:sz w:val="23"/>
                <w:szCs w:val="23"/>
                <w:lang w:val="ms-MY"/>
              </w:rPr>
            </m:ctrlPr>
          </m:sSubPr>
          <m:e>
            <m:acc>
              <m:accPr>
                <m:ctrlPr>
                  <w:rPr>
                    <w:rFonts w:ascii="Cambria Math" w:hAnsi="Cambria Math" w:cs="Bembo"/>
                    <w:color w:val="231F20"/>
                    <w:sz w:val="23"/>
                    <w:szCs w:val="23"/>
                    <w:lang w:val="ms-MY"/>
                  </w:rPr>
                </m:ctrlPr>
              </m:accPr>
              <m:e>
                <m:r>
                  <w:rPr>
                    <w:rFonts w:ascii="Cambria Math" w:hAnsi="Cambria Math" w:cs="Bembo"/>
                    <w:color w:val="231F20"/>
                    <w:sz w:val="23"/>
                    <w:szCs w:val="23"/>
                    <w:lang w:val="ms-MY"/>
                  </w:rPr>
                  <m:t>α</m:t>
                </m:r>
              </m:e>
            </m:acc>
          </m:e>
          <m:sub>
            <m:r>
              <m:rPr>
                <m:sty m:val="p"/>
              </m:rPr>
              <w:rPr>
                <w:rFonts w:ascii="Cambria Math" w:hAnsi="Cambria Math" w:cs="Bembo"/>
                <w:color w:val="231F20"/>
                <w:sz w:val="23"/>
                <w:szCs w:val="23"/>
                <w:lang w:val="ms-MY"/>
              </w:rPr>
              <m:t>0</m:t>
            </m:r>
          </m:sub>
        </m:sSub>
        <m:r>
          <m:rPr>
            <m:sty m:val="p"/>
          </m:rPr>
          <w:rPr>
            <w:rFonts w:ascii="Cambria Math" w:hAnsi="Cambria Math" w:cs="Bembo"/>
            <w:color w:val="231F20"/>
            <w:sz w:val="23"/>
            <w:szCs w:val="23"/>
            <w:lang w:val="ms-MY"/>
          </w:rPr>
          <m:t>=0.0172</m:t>
        </m:r>
      </m:oMath>
      <w:r>
        <w:rPr>
          <w:rFonts w:ascii="Bembo" w:hAnsi="Bembo" w:cs="Bembo"/>
          <w:color w:val="231F20"/>
          <w:sz w:val="23"/>
          <w:szCs w:val="23"/>
          <w:lang w:val="ms-MY"/>
        </w:rPr>
        <w:t xml:space="preserve">, </w:t>
      </w:r>
      <m:oMath>
        <m:acc>
          <m:accPr>
            <m:ctrlPr>
              <w:rPr>
                <w:rFonts w:ascii="Cambria Math" w:hAnsi="Cambria Math" w:cs="Bembo"/>
                <w:color w:val="231F20"/>
                <w:sz w:val="23"/>
                <w:szCs w:val="23"/>
                <w:lang w:val="ms-MY"/>
              </w:rPr>
            </m:ctrlPr>
          </m:accPr>
          <m:e>
            <m:r>
              <w:rPr>
                <w:rFonts w:ascii="Cambria Math" w:hAnsi="Cambria Math" w:cs="Bembo"/>
                <w:color w:val="231F20"/>
                <w:sz w:val="23"/>
                <w:szCs w:val="23"/>
                <w:lang w:val="ms-MY"/>
              </w:rPr>
              <m:t>β</m:t>
            </m:r>
          </m:e>
        </m:acc>
        <m:r>
          <m:rPr>
            <m:sty m:val="p"/>
          </m:rPr>
          <w:rPr>
            <w:rFonts w:ascii="Cambria Math" w:hAnsi="Cambria Math" w:cs="Bembo"/>
            <w:color w:val="231F20"/>
            <w:sz w:val="23"/>
            <w:szCs w:val="23"/>
            <w:lang w:val="ms-MY"/>
          </w:rPr>
          <m:t>=0.9811</m:t>
        </m:r>
      </m:oMath>
      <w:r>
        <w:rPr>
          <w:rFonts w:ascii="Bembo" w:hAnsi="Bembo" w:cs="Bembo"/>
          <w:color w:val="231F20"/>
          <w:sz w:val="23"/>
          <w:szCs w:val="23"/>
          <w:lang w:val="ms-MY"/>
        </w:rPr>
        <w:t xml:space="preserve">,  </w:t>
      </w:r>
      <m:oMath>
        <m:sSub>
          <m:sSubPr>
            <m:ctrlPr>
              <w:rPr>
                <w:rFonts w:ascii="Cambria Math" w:hAnsi="Cambria Math" w:cs="Bembo"/>
                <w:color w:val="231F20"/>
                <w:sz w:val="23"/>
                <w:szCs w:val="23"/>
                <w:lang w:val="ms-MY"/>
              </w:rPr>
            </m:ctrlPr>
          </m:sSubPr>
          <m:e>
            <m:acc>
              <m:accPr>
                <m:ctrlPr>
                  <w:rPr>
                    <w:rFonts w:ascii="Cambria Math" w:hAnsi="Cambria Math" w:cs="Bembo"/>
                    <w:color w:val="231F20"/>
                    <w:sz w:val="23"/>
                    <w:szCs w:val="23"/>
                    <w:lang w:val="ms-MY"/>
                  </w:rPr>
                </m:ctrlPr>
              </m:accPr>
              <m:e>
                <m:r>
                  <w:rPr>
                    <w:rFonts w:ascii="Cambria Math" w:hAnsi="Cambria Math" w:cs="Bembo"/>
                    <w:color w:val="231F20"/>
                    <w:sz w:val="23"/>
                    <w:szCs w:val="23"/>
                    <w:lang w:val="ms-MY"/>
                  </w:rPr>
                  <m:t>α</m:t>
                </m:r>
              </m:e>
            </m:acc>
          </m:e>
          <m:sub>
            <m:r>
              <m:rPr>
                <m:sty m:val="p"/>
              </m:rPr>
              <w:rPr>
                <w:rFonts w:ascii="Cambria Math" w:hAnsi="Cambria Math" w:cs="Bembo"/>
                <w:color w:val="231F20"/>
                <w:sz w:val="23"/>
                <w:szCs w:val="23"/>
                <w:lang w:val="ms-MY"/>
              </w:rPr>
              <m:t>1</m:t>
            </m:r>
          </m:sub>
        </m:sSub>
        <m:r>
          <m:rPr>
            <m:sty m:val="p"/>
          </m:rPr>
          <w:rPr>
            <w:rFonts w:ascii="Cambria Math" w:hAnsi="Cambria Math" w:cs="Bembo"/>
            <w:color w:val="231F20"/>
            <w:sz w:val="23"/>
            <w:szCs w:val="23"/>
            <w:lang w:val="ms-MY"/>
          </w:rPr>
          <m:t>=0.1251</m:t>
        </m:r>
      </m:oMath>
      <w:r>
        <w:rPr>
          <w:rFonts w:ascii="Bembo" w:hAnsi="Bembo" w:cs="Bembo"/>
          <w:color w:val="231F20"/>
          <w:sz w:val="23"/>
          <w:szCs w:val="23"/>
          <w:lang w:val="ms-MY"/>
        </w:rPr>
        <w:t>. Inspect the persi</w:t>
      </w:r>
      <w:r w:rsidR="00CC7FC7">
        <w:rPr>
          <w:rFonts w:ascii="Bembo" w:hAnsi="Bembo" w:cs="Bembo"/>
          <w:color w:val="231F20"/>
          <w:sz w:val="23"/>
          <w:szCs w:val="23"/>
          <w:lang w:val="ms-MY"/>
        </w:rPr>
        <w:t xml:space="preserve">stence and postivity condition. </w:t>
      </w:r>
    </w:p>
    <w:sectPr w:rsidR="00A36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embo">
    <w:charset w:val="00"/>
    <w:family w:val="roman"/>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C7D26"/>
    <w:multiLevelType w:val="hybridMultilevel"/>
    <w:tmpl w:val="30A491A8"/>
    <w:lvl w:ilvl="0" w:tplc="923C79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6F84CC2"/>
    <w:multiLevelType w:val="hybridMultilevel"/>
    <w:tmpl w:val="2696955A"/>
    <w:lvl w:ilvl="0" w:tplc="78920BC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E22"/>
    <w:rsid w:val="00165B42"/>
    <w:rsid w:val="00206039"/>
    <w:rsid w:val="0026492D"/>
    <w:rsid w:val="002F36D7"/>
    <w:rsid w:val="0035536E"/>
    <w:rsid w:val="003C0737"/>
    <w:rsid w:val="004950D5"/>
    <w:rsid w:val="004F215D"/>
    <w:rsid w:val="006F6DBB"/>
    <w:rsid w:val="007A6248"/>
    <w:rsid w:val="007B743B"/>
    <w:rsid w:val="00822EB4"/>
    <w:rsid w:val="008B7CB0"/>
    <w:rsid w:val="009A0231"/>
    <w:rsid w:val="009F1587"/>
    <w:rsid w:val="00A36959"/>
    <w:rsid w:val="00A955B2"/>
    <w:rsid w:val="00AC2E22"/>
    <w:rsid w:val="00BB4388"/>
    <w:rsid w:val="00BC516C"/>
    <w:rsid w:val="00CC7FC7"/>
    <w:rsid w:val="00E822A9"/>
    <w:rsid w:val="00E87DCF"/>
    <w:rsid w:val="00EB5F13"/>
    <w:rsid w:val="00EE5863"/>
    <w:rsid w:val="00FA70AA"/>
    <w:rsid w:val="00FE02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AA8CD"/>
  <w15:chartTrackingRefBased/>
  <w15:docId w15:val="{00B607A5-FA33-43FA-BC42-3BD0C68C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55B2"/>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5B2"/>
    <w:pPr>
      <w:ind w:left="720"/>
      <w:contextualSpacing/>
    </w:pPr>
  </w:style>
  <w:style w:type="character" w:styleId="PlaceholderText">
    <w:name w:val="Placeholder Text"/>
    <w:basedOn w:val="DefaultParagraphFont"/>
    <w:uiPriority w:val="99"/>
    <w:semiHidden/>
    <w:rsid w:val="007B7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3</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Hasanov</dc:creator>
  <cp:keywords/>
  <dc:description/>
  <cp:lastModifiedBy>Ryu Uezato</cp:lastModifiedBy>
  <cp:revision>22</cp:revision>
  <dcterms:created xsi:type="dcterms:W3CDTF">2016-09-04T08:50:00Z</dcterms:created>
  <dcterms:modified xsi:type="dcterms:W3CDTF">2018-11-12T18:33:00Z</dcterms:modified>
</cp:coreProperties>
</file>