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b/>
          <w:sz w:val="32"/>
        </w:rPr>
        <w:t>现行作业指导书 · SOP-WLD-CAB02 V2.4</w:t>
      </w:r>
    </w:p>
    <w:p>
      <w:r>
        <w:rPr>
          <w:sz w:val="20"/>
        </w:rPr>
        <w:t>文件编号：SOP-WLD-CAB02 · 版本：V2.4 · 发布日期：2026-03-20</w:t>
        <w:br/>
        <w:t>适用产品：P-CAB-02 户外机柜· 依据工艺路线：RT-CAB-02 V2.9 · 依据图纸：DWG-CAB-02Rev.A</w:t>
        <w:br/>
        <w:t>编制：陈工 · 审核：李经理</w:t>
      </w:r>
    </w:p>
    <w:p/>
    <w:p>
      <w:r>
        <w:rPr>
          <w:rFonts w:ascii="Microsoft YaHei" w:hAnsi="Microsoft YaHei"/>
          <w:b/>
          <w:sz w:val="26"/>
        </w:rPr>
        <w:t>步骤 1 · 板材校平（OP10）</w:t>
      </w:r>
    </w:p>
    <w:p>
      <w:r>
        <w:rPr>
          <w:rFonts w:ascii="Microsoft YaHei" w:hAnsi="Microsoft YaHei"/>
          <w:b/>
          <w:sz w:val="20"/>
        </w:rPr>
        <w:t>工作中心：</w:t>
      </w:r>
      <w:r>
        <w:rPr>
          <w:rFonts w:ascii="Microsoft YaHei" w:hAnsi="Microsoft YaHei"/>
          <w:sz w:val="20"/>
        </w:rPr>
        <w:t>WC-SHT-01</w:t>
      </w:r>
    </w:p>
    <w:p>
      <w:r>
        <w:rPr>
          <w:rFonts w:ascii="Microsoft YaHei" w:hAnsi="Microsoft YaHei"/>
          <w:b/>
          <w:sz w:val="20"/>
        </w:rPr>
        <w:t>设备工装：</w:t>
      </w:r>
      <w:r>
        <w:rPr>
          <w:rFonts w:ascii="Microsoft YaHei" w:hAnsi="Microsoft YaHei"/>
          <w:sz w:val="20"/>
        </w:rPr>
        <w:t>校平机 LP-600</w:t>
      </w:r>
    </w:p>
    <w:p>
      <w:r>
        <w:rPr>
          <w:rFonts w:ascii="Microsoft YaHei" w:hAnsi="Microsoft YaHei"/>
          <w:b/>
          <w:sz w:val="20"/>
        </w:rPr>
        <w:t>作业步骤：</w:t>
      </w:r>
      <w:r>
        <w:rPr>
          <w:rFonts w:ascii="Microsoft YaHei" w:hAnsi="Microsoft YaHei"/>
          <w:sz w:val="20"/>
        </w:rPr>
        <w:t>① 领用冷轧板 SPCC t=2.0，核对材质标签与批号；② 逐张上料过校平机；③ 校平后码放于周转架，板间加隔纸</w:t>
      </w:r>
    </w:p>
    <w:p>
      <w:r>
        <w:rPr>
          <w:rFonts w:ascii="Microsoft YaHei" w:hAnsi="Microsoft YaHei"/>
          <w:b/>
          <w:sz w:val="20"/>
        </w:rPr>
        <w:t>关键参数：</w:t>
      </w:r>
      <w:r>
        <w:rPr>
          <w:rFonts w:ascii="Microsoft YaHei" w:hAnsi="Microsoft YaHei"/>
          <w:sz w:val="20"/>
        </w:rPr>
        <w:t>校平辊间隙 2.05mm</w:t>
      </w:r>
    </w:p>
    <w:p>
      <w:r>
        <w:rPr>
          <w:rFonts w:ascii="Microsoft YaHei" w:hAnsi="Microsoft YaHei"/>
          <w:b/>
          <w:sz w:val="20"/>
        </w:rPr>
        <w:t>检验要点：</w:t>
      </w:r>
      <w:r>
        <w:rPr>
          <w:rFonts w:ascii="Microsoft YaHei" w:hAnsi="Microsoft YaHei"/>
          <w:sz w:val="20"/>
        </w:rPr>
        <w:t>板面平面度 ≤ 1.0 mm/m，目视无压痕</w:t>
      </w:r>
    </w:p>
    <w:p/>
    <w:p>
      <w:r>
        <w:rPr>
          <w:rFonts w:ascii="Microsoft YaHei" w:hAnsi="Microsoft YaHei"/>
          <w:b/>
          <w:sz w:val="26"/>
        </w:rPr>
        <w:t>步骤 4 · 点焊定位 + 螺母柱铆压（OP50）</w:t>
      </w:r>
    </w:p>
    <w:p>
      <w:r>
        <w:rPr>
          <w:rFonts w:ascii="Microsoft YaHei" w:hAnsi="Microsoft YaHei"/>
          <w:b/>
          <w:sz w:val="20"/>
        </w:rPr>
        <w:t>工作中心：</w:t>
      </w:r>
      <w:r>
        <w:rPr>
          <w:rFonts w:ascii="Microsoft YaHei" w:hAnsi="Microsoft YaHei"/>
          <w:sz w:val="20"/>
        </w:rPr>
        <w:t>WC-WLD-01</w:t>
      </w:r>
    </w:p>
    <w:p>
      <w:r>
        <w:rPr>
          <w:rFonts w:ascii="Microsoft YaHei" w:hAnsi="Microsoft YaHei"/>
          <w:b/>
          <w:sz w:val="20"/>
        </w:rPr>
        <w:t>设备工装：</w:t>
      </w:r>
      <w:r>
        <w:rPr>
          <w:rFonts w:ascii="Microsoft YaHei" w:hAnsi="Microsoft YaHei"/>
          <w:sz w:val="20"/>
        </w:rPr>
        <w:t>点焊机 SW-160 + 定位工装 J-CAB02-01</w:t>
      </w:r>
    </w:p>
    <w:p>
      <w:r>
        <w:rPr>
          <w:rFonts w:ascii="Microsoft YaHei" w:hAnsi="Microsoft YaHei"/>
          <w:b/>
          <w:sz w:val="20"/>
        </w:rPr>
        <w:t>作业步骤：</w:t>
      </w:r>
      <w:r>
        <w:rPr>
          <w:rFonts w:ascii="Microsoft YaHei" w:hAnsi="Microsoft YaHei"/>
          <w:sz w:val="20"/>
        </w:rPr>
        <w:t>① 各面板装入定位工装，检查贴合无间隙；② 按点焊布点图逐点定位焊；③ 取下工装，铆压螺母柱至适当扭矩；④ 目视整体形位</w:t>
      </w:r>
    </w:p>
    <w:p>
      <w:r>
        <w:rPr>
          <w:rFonts w:ascii="Microsoft YaHei" w:hAnsi="Microsoft YaHei"/>
          <w:b/>
          <w:sz w:val="20"/>
        </w:rPr>
        <w:t>关键参数：</w:t>
      </w:r>
      <w:r>
        <w:rPr>
          <w:rFonts w:ascii="Microsoft YaHei" w:hAnsi="Microsoft YaHei"/>
          <w:sz w:val="20"/>
        </w:rPr>
        <w:t>点焊电流 6.5 kA；通电周期 12 周期；电极压力 2.8 kN；螺母柱铆压扭矩：适当  ← ⚠️ 参数模糊</w:t>
      </w:r>
    </w:p>
    <w:p>
      <w:r>
        <w:rPr>
          <w:rFonts w:ascii="Microsoft YaHei" w:hAnsi="Microsoft YaHei"/>
          <w:b/>
          <w:sz w:val="20"/>
        </w:rPr>
        <w:t>检验要点：</w:t>
      </w:r>
      <w:r>
        <w:rPr>
          <w:rFonts w:ascii="Microsoft YaHei" w:hAnsi="Microsoft YaHei"/>
          <w:sz w:val="20"/>
        </w:rPr>
        <w:t>点焊点数与布点图一致；螺母柱无松动</w:t>
      </w:r>
    </w:p>
    <w:p/>
    <w:p>
      <w:r>
        <w:rPr>
          <w:rFonts w:ascii="Microsoft YaHei" w:hAnsi="Microsoft YaHei"/>
          <w:b/>
          <w:sz w:val="26"/>
        </w:rPr>
        <w:t>步骤 5 · CO₂ 保护焊满焊（OP60）</w:t>
      </w:r>
    </w:p>
    <w:p>
      <w:r>
        <w:rPr>
          <w:rFonts w:ascii="Microsoft YaHei" w:hAnsi="Microsoft YaHei"/>
          <w:b/>
          <w:sz w:val="20"/>
        </w:rPr>
        <w:t>工作中心：</w:t>
      </w:r>
      <w:r>
        <w:rPr>
          <w:rFonts w:ascii="Microsoft YaHei" w:hAnsi="Microsoft YaHei"/>
          <w:sz w:val="20"/>
        </w:rPr>
        <w:t>WC-WLD-02</w:t>
      </w:r>
    </w:p>
    <w:p>
      <w:r>
        <w:rPr>
          <w:rFonts w:ascii="Microsoft YaHei" w:hAnsi="Microsoft YaHei"/>
          <w:b/>
          <w:sz w:val="20"/>
        </w:rPr>
        <w:t>设备工装：</w:t>
      </w:r>
      <w:r>
        <w:rPr>
          <w:rFonts w:ascii="Microsoft YaHei" w:hAnsi="Microsoft YaHei"/>
          <w:sz w:val="20"/>
        </w:rPr>
        <w:t>焊机 MIG-350 + 焊接变位机WP-500</w:t>
      </w:r>
    </w:p>
    <w:p>
      <w:r>
        <w:rPr>
          <w:rFonts w:ascii="Microsoft YaHei" w:hAnsi="Microsoft YaHei"/>
          <w:b/>
          <w:sz w:val="20"/>
        </w:rPr>
        <w:t>作业步骤：</w:t>
      </w:r>
      <w:r>
        <w:rPr>
          <w:rFonts w:ascii="Microsoft YaHei" w:hAnsi="Microsoft YaHei"/>
          <w:sz w:val="20"/>
        </w:rPr>
        <w:t>① 装夹于变位机；② 按焊接顺序满焊；③ 每30min 记录电流</w:t>
      </w:r>
    </w:p>
    <w:p>
      <w:r>
        <w:rPr>
          <w:rFonts w:ascii="Microsoft YaHei" w:hAnsi="Microsoft YaHei"/>
          <w:b/>
          <w:sz w:val="20"/>
        </w:rPr>
        <w:t>关键参数：</w:t>
      </w:r>
      <w:r>
        <w:rPr>
          <w:rFonts w:ascii="Microsoft YaHei" w:hAnsi="Microsoft YaHei"/>
          <w:sz w:val="20"/>
        </w:rPr>
        <w:t>焊接电流 180 A ← ⚠️ 与工艺路线卡 V3.1 不符（工艺卡 200 A ·允许 190-210）</w:t>
      </w:r>
    </w:p>
    <w:p>
      <w:r>
        <w:rPr>
          <w:rFonts w:ascii="Microsoft YaHei" w:hAnsi="Microsoft YaHei"/>
          <w:b/>
          <w:sz w:val="20"/>
        </w:rPr>
        <w:t>检验要点：</w:t>
      </w:r>
      <w:r>
        <w:rPr>
          <w:rFonts w:ascii="Microsoft YaHei" w:hAnsi="Microsoft YaHei"/>
          <w:sz w:val="20"/>
        </w:rPr>
        <w:t>焊缝饱满 ·咬边 ≤ 0.5mm</w:t>
      </w:r>
    </w:p>
    <w:p/>
    <w:p>
      <w:r>
        <w:rPr>
          <w:rFonts w:ascii="Microsoft YaHei" w:hAnsi="Microsoft YaHei"/>
          <w:b/>
          <w:sz w:val="26"/>
        </w:rPr>
        <w:t>步骤 6 · 焊缝打磨（OP70）</w:t>
      </w:r>
    </w:p>
    <w:p>
      <w:r>
        <w:rPr>
          <w:rFonts w:ascii="Microsoft YaHei" w:hAnsi="Microsoft YaHei"/>
          <w:b/>
          <w:sz w:val="20"/>
        </w:rPr>
        <w:t>工作中心：</w:t>
      </w:r>
      <w:r>
        <w:rPr>
          <w:rFonts w:ascii="Microsoft YaHei" w:hAnsi="Microsoft YaHei"/>
          <w:sz w:val="20"/>
        </w:rPr>
        <w:t>WC-WLD-03</w:t>
      </w:r>
    </w:p>
    <w:p>
      <w:r>
        <w:rPr>
          <w:rFonts w:ascii="Microsoft YaHei" w:hAnsi="Microsoft YaHei"/>
          <w:b/>
          <w:sz w:val="20"/>
        </w:rPr>
        <w:t>设备工装：</w:t>
      </w:r>
      <w:r>
        <w:rPr>
          <w:rFonts w:ascii="Microsoft YaHei" w:hAnsi="Microsoft YaHei"/>
          <w:sz w:val="20"/>
        </w:rPr>
        <w:t>角磨机 AG-125</w:t>
      </w:r>
    </w:p>
    <w:p>
      <w:r>
        <w:rPr>
          <w:rFonts w:ascii="Microsoft YaHei" w:hAnsi="Microsoft YaHei"/>
          <w:b/>
          <w:sz w:val="20"/>
        </w:rPr>
        <w:t>作业步骤：</w:t>
      </w:r>
      <w:r>
        <w:rPr>
          <w:rFonts w:ascii="Microsoft YaHei" w:hAnsi="Microsoft YaHei"/>
          <w:sz w:val="20"/>
        </w:rPr>
        <w:t>焊缝按外观等级 GB/T 13914 中等级打磨平整← ⚠️ 图纸 Rev.C 已更新为普通级</w:t>
      </w:r>
    </w:p>
    <w:p>
      <w:r>
        <w:rPr>
          <w:rFonts w:ascii="Microsoft YaHei" w:hAnsi="Microsoft YaHei"/>
          <w:b/>
          <w:sz w:val="20"/>
        </w:rPr>
        <w:t>关键参数：</w:t>
      </w:r>
      <w:r>
        <w:rPr>
          <w:rFonts w:ascii="Microsoft YaHei" w:hAnsi="Microsoft YaHei"/>
          <w:sz w:val="20"/>
        </w:rPr>
        <w:t>打磨占焊接工时 40%</w:t>
      </w:r>
    </w:p>
    <w:p>
      <w:r>
        <w:rPr>
          <w:rFonts w:ascii="Microsoft YaHei" w:hAnsi="Microsoft YaHei"/>
          <w:b/>
          <w:sz w:val="20"/>
        </w:rPr>
        <w:t>检验要点：</w:t>
      </w:r>
      <w:r>
        <w:rPr>
          <w:rFonts w:ascii="Microsoft YaHei" w:hAnsi="Microsoft YaHei"/>
          <w:sz w:val="20"/>
        </w:rPr>
        <w:t>焊缝无明显凸起 · 手感光滑</w:t>
      </w:r>
    </w:p>
    <w:p/>
    <w:p>
      <w:r>
        <w:rPr>
          <w:rFonts w:ascii="Microsoft YaHei" w:hAnsi="Microsoft YaHei"/>
          <w:i/>
          <w:sz w:val="20"/>
        </w:rPr>
        <w:t>⚠️ 本SOP 自 2026-03-20 起未修订。工艺路线卡已于 2026-07-20 升到 V3.1、图纸已于 2026-07-18 升到 Rev.C，本 SOP 需重新校验对齐。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