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bCs w:val="1"/>
          <w:sz w:val="30"/>
          <w:szCs w:val="30"/>
        </w:rPr>
      </w:pPr>
      <w:r w:rsidDel="00000000" w:rsidR="00000000" w:rsidRPr="00000000">
        <w:rPr>
          <w:b w:val="1"/>
          <w:bCs w:val="1"/>
          <w:sz w:val="30"/>
          <w:szCs w:val="30"/>
          <w:rtl w:val="0"/>
        </w:rPr>
        <w:t xml:space="preserve"> Use the first image ONLY as an environment + pose reference.Use the second image as the ONLY avatar identity reference.Use the third image ONLY as the clothing reference (if provided).IMPORTANT CONTEXT:The first image may contain a model.That model must be used ONLY to extract:• Camera angle• Body orientation• Pose• Distance to camera• Framing• PerspectiveThe identity of the model in the first image must NEVER be reused.────────────────────────ENVIRONMENT + POSE EXTRACTION (CRITICAL)────────────────────────• Extract ONLY the environment from Image 1• Completely remove the original model from Image 1• The environment must look originally emptyFROM IMAGE 1, PRESERVE EXACTLY:• Camera angle• Camera height• Camera tilt• Distance from camera to subject• Body orientation (front / ¾ / side)• Pose silhouette• Framing and crop• Perspective and depth• Lighting direction and softnessThe avatar inserted later MUST match this exact pose and angle.────────────────────────AVATAR INSERTION (CRITICAL)────────────────────────• Insert the avatar from Image 2 into the extracted environment• The avatar MUST:– Keep the same identity– Keep the same face– Keep the same facial structure– Keep the same body proportions– Keep the same realism level• Position the avatar to EXACTLY MATCH:– The pose of the original model in Image 1– The body angle of the original model– The camera distance seen in Image 1– The framing seen in Image 1The avatar should replace the original model one-to-one in space.────────────────────────CLOTHING APPLICATION (IF IMAGE 3 EXISTS)────────────────────────• Apply the clothing from Image 3 onto the avatar• Do NOT describe the clothing• Replicate it exactly as provided• Same fit logic, same realism• No creative changes────────────────────────LIGHTING &amp; INTEGRATION────────────────────────• Match environment lighting exactly• Natural shadows consistent with Image 1• No studio lighting• No cinematic effects────────────────────────STRICT RULES────────────────────────• Do NOT recreate the original model• Do NOT change avatar identity• Do NOT change facial expression• Do NOT stylize• Do NOT add text, UI, logos, or watermarks────────────────────────ULTRA REAL RENDER ENGINE (CRITICAL)────────────────────────• Ultra realistic photographic lighting• Directional indoor light source (slightly from one side)• Soft natural shadow falloff• Natural depth separation between subject and background• Subtle depth of field (very light, realistic)• Visible skin microtexture (natural pores, no exaggeration)• Realistic skin tone variation (no flat color)• Natural highlight and shadow gradients• 50mm lens equivalent perspective• True camera dynamic range• No flat lighting• No overexposure• No artificial smooth skin• No CGI look• No beauty filter• No plastic effect• Real camera realism• Mild natural contrast• Slight natural texture grain (very subtle)FINAL RESULT────────────────────────A realistic scene where:• The environment and pose come from Image 1• The identity comes from Image 2• The clothing (if any) comes from Image 3• The avatar perfectly replaces the original model’s position, angle, and framing• The result looks like the avatar was originally photographed in that environment</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