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sz w:val="34"/>
          <w:szCs w:val="34"/>
          <w:rtl w:val="0"/>
        </w:rPr>
        <w:t xml:space="preserve">Bondade de Deus - Isaías Saad</w:t>
      </w:r>
      <w:r w:rsidDel="00000000" w:rsidR="00000000" w:rsidRPr="00000000">
        <w:rPr>
          <w:rFonts w:ascii="Arial" w:cs="Arial" w:eastAsia="Arial" w:hAnsi="Arial"/>
          <w:b w:val="1"/>
          <w:sz w:val="34"/>
          <w:szCs w:val="34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  <w:sectPr>
          <w:pgSz w:h="15840" w:w="12240" w:orient="portrait"/>
          <w:pgMar w:bottom="396.3779527559075" w:top="425.1968503937008" w:left="567" w:right="56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77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C4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C4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77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Te amo, Deus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F7M/C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Tua graça nunca falha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Todos os dias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F7M/C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G6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Eu estou em Tuas mãos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F7M/C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Desde quando me levanto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Até eu me deitar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F7M/C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G6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Eu cantarei da bondade de Deus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[Refrão]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F7M/C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És fiel em todo tempo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F7M/C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G6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Em todo tempo Tu és tão, tão bom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F7M/C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Com todo fôlego que tenho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F7M/C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G6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Eu cantarei da bondade de Deus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[Segunda Parte]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Tua doce voz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F7M/C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Que me guia em meio ao fogo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Na escuri__dão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F7M/C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G6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Tua presença me conforta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F7M/C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Sei que és meu Pai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Que amigo és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F7M/C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Vivo na bon__dade de Deus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C4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)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[Ponte]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F7M/C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Tua bondade me seguirá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G6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Me seguirá Senhor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F7M/C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Tua bondade me seguirá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G6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Me seguirá Senhor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F7M/C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Eu me rendo a Ti, te dou o meu ser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G6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Entrego tudo a Ti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C/E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F7M/C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Tua bondade me seguirá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G6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  <w:sectPr>
          <w:type w:val="continuous"/>
          <w:pgSz w:h="15840" w:w="12240" w:orient="portrait"/>
          <w:pgMar w:bottom="567" w:top="567" w:left="567" w:right="567" w:header="708" w:footer="708"/>
          <w:cols w:equalWidth="0" w:num="2" w:sep="1">
            <w:col w:space="720.0000000000001" w:w="5192.98"/>
            <w:col w:space="0" w:w="5192.98"/>
          </w:cols>
        </w:sect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Me seguirá Senhor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567" w:top="567" w:left="567" w:right="56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6660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666076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VlJq1xLH5/X6/oLPOz+eZUYUQA==">CgMxLjA4AHIhMUJMcHZzTThFcGZ3ZV9Lblo1aG5uaUUtSUxNdGdrd0x1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2021-06-03T16:45:00Z</dcterms:created>
  <dc:creator>Ana Luiza Borges</dc:creator>
</cp:coreProperties>
</file>