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Da Vida, o Melhor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- Projeto Sola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  <w:sectPr>
          <w:pgSz w:h="16840" w:w="1190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Nova vida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Para sempre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Uma família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Ale|----gria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Oh–-oh—-oh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Oh---oh—oh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Caminhar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amor buscar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Aprender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luz brilhar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Saber que a gente pode crescer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Viver, chorar, dançar e se alegrar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(Oh--Oh--Oh)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Para nós Ele é da vida, o melhor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Nosso mover e existir, paraíso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Só a Ele entregar o princípio e o fim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Do universo o Rei, do mundo a luz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F/C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[Ponte]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Vida, verdade, caminho e paz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Luz sobre as trevas, redentor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Nosso refúgio, fortaleza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Nossa força nas batalhas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perfeito sacrifício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Verbo em carne, Rei dos reis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Para nós Ele é da vida, o melhor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Nosso mover e existir, paraíso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Só a Ele entregar o princípio e o fim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Do universo o Rei, do mundo a luz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720" w:top="720" w:left="720" w:right="720" w:header="708" w:footer="708"/>
      <w:cols w:equalWidth="0" w:num="2" w:sep="1">
        <w:col w:space="720.0000000000001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NcNcmEsTejepXy9uF69u7NfOA==">CgMxLjAyCGguZ2pkZ3hzOAByITFhTWxIeEZzeE9zRkhJUUlIYXdsV0xteXJQYXJDaHdTYw==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