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3F7F64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4BE48F98" w14:textId="641E91D8" w:rsidR="001F63B0" w:rsidRDefault="00E566D4" w:rsidP="001F63B0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O que </w:t>
      </w:r>
      <w:r w:rsidR="001F63B0">
        <w:rPr>
          <w:sz w:val="24"/>
          <w:szCs w:val="24"/>
        </w:rPr>
        <w:t>são?</w:t>
      </w:r>
    </w:p>
    <w:p w14:paraId="03CDE709" w14:textId="5486BD78" w:rsidR="001F63B0" w:rsidRPr="001F63B0" w:rsidRDefault="001F63B0" w:rsidP="001F63B0">
      <w:pPr>
        <w:numPr>
          <w:ilvl w:val="0"/>
          <w:numId w:val="1"/>
        </w:numPr>
        <w:rPr>
          <w:sz w:val="24"/>
          <w:szCs w:val="24"/>
        </w:rPr>
      </w:pPr>
      <w:r w:rsidRPr="001F63B0">
        <w:rPr>
          <w:sz w:val="24"/>
          <w:szCs w:val="24"/>
        </w:rPr>
        <w:t>Fonte serifada é um tipo de letra que possui pequenos traços, linhas ou "pezinhos" nas extremidades de suas hastes.</w:t>
      </w:r>
    </w:p>
    <w:p w14:paraId="078B1250" w14:textId="501F855D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</w:p>
    <w:p w14:paraId="644C1DFE" w14:textId="69E033F4" w:rsidR="001F63B0" w:rsidRPr="001F63B0" w:rsidRDefault="001F63B0" w:rsidP="001F63B0">
      <w:pPr>
        <w:numPr>
          <w:ilvl w:val="0"/>
          <w:numId w:val="1"/>
        </w:numPr>
        <w:rPr>
          <w:sz w:val="24"/>
          <w:szCs w:val="24"/>
        </w:rPr>
      </w:pPr>
      <w:r w:rsidRPr="001F63B0">
        <w:rPr>
          <w:sz w:val="24"/>
          <w:szCs w:val="24"/>
        </w:rPr>
        <w:t>As fontes serifadas (ou serif) são caracterizadas por pequenos traços, linhas ou "patinhas" nas extremidades das hastes das letras.</w:t>
      </w:r>
    </w:p>
    <w:p w14:paraId="7D4A3F55" w14:textId="59361478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</w:p>
    <w:p w14:paraId="0ABC30F7" w14:textId="783FB785" w:rsidR="001F63B0" w:rsidRPr="00046827" w:rsidRDefault="001F63B0" w:rsidP="001F63B0">
      <w:pPr>
        <w:numPr>
          <w:ilvl w:val="0"/>
          <w:numId w:val="1"/>
        </w:numPr>
        <w:rPr>
          <w:sz w:val="24"/>
          <w:szCs w:val="24"/>
        </w:rPr>
      </w:pPr>
      <w:r w:rsidRPr="001F63B0">
        <w:rPr>
          <w:sz w:val="24"/>
          <w:szCs w:val="24"/>
        </w:rPr>
        <w:t>Fontes serifadas são mais usadas em materiais impressos de leitura longa — como livros, jornais e revistas — devido à sua alta legibilidade que facilita o fluxo de leitura.</w:t>
      </w:r>
    </w:p>
    <w:p w14:paraId="246C8988" w14:textId="3F704F12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529632CA" w14:textId="41F2E35E" w:rsidR="001F63B0" w:rsidRPr="00046827" w:rsidRDefault="001F63B0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Times New Roman, Georgia e Garamond</w:t>
      </w:r>
    </w:p>
    <w:p w14:paraId="48536C20" w14:textId="77777777" w:rsidR="00E566D4" w:rsidRPr="00E566D4" w:rsidRDefault="003F7F64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7425DB8E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</w:p>
    <w:p w14:paraId="6B64C34E" w14:textId="40CC6167" w:rsidR="00716C16" w:rsidRPr="00046827" w:rsidRDefault="00716C16" w:rsidP="00716C16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Ela </w:t>
      </w:r>
      <w:r w:rsidRPr="00716C16">
        <w:rPr>
          <w:sz w:val="24"/>
          <w:szCs w:val="24"/>
        </w:rPr>
        <w:t>é um estilo tipográfico caracterizado pela ausência de pequenos traços ou "pés" nas extremidades das letras.</w:t>
      </w:r>
    </w:p>
    <w:p w14:paraId="316BD825" w14:textId="13A576C2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</w:p>
    <w:p w14:paraId="4DC9A7D9" w14:textId="17929F39" w:rsidR="00716C16" w:rsidRDefault="00716C16" w:rsidP="00716C16">
      <w:pPr>
        <w:numPr>
          <w:ilvl w:val="0"/>
          <w:numId w:val="3"/>
        </w:numPr>
        <w:rPr>
          <w:sz w:val="24"/>
          <w:szCs w:val="24"/>
        </w:rPr>
      </w:pPr>
      <w:r w:rsidRPr="00716C16">
        <w:rPr>
          <w:sz w:val="24"/>
          <w:szCs w:val="24"/>
        </w:rPr>
        <w:t>são caracterizadas pela ausência de pequenos apêndices, "pezinhos" ou traços nas extremidades das letras</w:t>
      </w:r>
    </w:p>
    <w:p w14:paraId="114FD7BD" w14:textId="1A794E4F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</w:p>
    <w:p w14:paraId="3ABDF0E2" w14:textId="195606B7" w:rsidR="00716C16" w:rsidRPr="00046827" w:rsidRDefault="00716C16" w:rsidP="00716C16">
      <w:pPr>
        <w:numPr>
          <w:ilvl w:val="0"/>
          <w:numId w:val="3"/>
        </w:numPr>
        <w:rPr>
          <w:sz w:val="24"/>
          <w:szCs w:val="24"/>
        </w:rPr>
      </w:pPr>
      <w:r w:rsidRPr="00716C16">
        <w:rPr>
          <w:sz w:val="24"/>
          <w:szCs w:val="24"/>
        </w:rPr>
        <w:t>Fontes sem serifa (sans-serif) são mais utilizadas em situações que exigem modernidade, clareza, leitura rápida ou alta legibilidade em telas.</w:t>
      </w:r>
    </w:p>
    <w:p w14:paraId="3F142E66" w14:textId="5C0E8040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335AF8E2" w14:textId="1F51A6D0" w:rsidR="00716C16" w:rsidRPr="00046827" w:rsidRDefault="00716C16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Helvetica, Arial e Lato</w:t>
      </w:r>
    </w:p>
    <w:p w14:paraId="02D298DA" w14:textId="77777777" w:rsidR="00E566D4" w:rsidRPr="00046827" w:rsidRDefault="003F7F64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7BC172EC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</w:p>
    <w:p w14:paraId="4762C504" w14:textId="1FD2D777" w:rsidR="00716C16" w:rsidRPr="00046827" w:rsidRDefault="00716C16" w:rsidP="00716C1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É</w:t>
      </w:r>
      <w:r w:rsidRPr="00716C16">
        <w:rPr>
          <w:sz w:val="24"/>
          <w:szCs w:val="24"/>
        </w:rPr>
        <w:t xml:space="preserve"> um estilo de tipografia onde todos os caracteres — letras, números e símbolos — ocupam exatamente a mesma largura horizontal.</w:t>
      </w:r>
    </w:p>
    <w:p w14:paraId="300F1CA8" w14:textId="76A0A055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</w:p>
    <w:p w14:paraId="0B33CE40" w14:textId="6621B2EE" w:rsidR="00716C16" w:rsidRPr="00716C16" w:rsidRDefault="00716C16" w:rsidP="00716C1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Pr="00716C16">
        <w:rPr>
          <w:sz w:val="24"/>
          <w:szCs w:val="24"/>
        </w:rPr>
        <w:t>ão amplamente utilizadas em contextos técnicos que exigem clareza, alinhamento preciso e distinção clara entre caractere</w:t>
      </w:r>
      <w:r>
        <w:rPr>
          <w:sz w:val="24"/>
          <w:szCs w:val="24"/>
        </w:rPr>
        <w:t>s</w:t>
      </w:r>
    </w:p>
    <w:p w14:paraId="13C0D180" w14:textId="7714DA23" w:rsidR="00716C16" w:rsidRDefault="00E566D4" w:rsidP="00716C16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76016886" w14:textId="3EA8BD49" w:rsidR="00716C16" w:rsidRPr="00716C16" w:rsidRDefault="00716C16" w:rsidP="00716C1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Courier, Consolas, Monaco</w:t>
      </w:r>
    </w:p>
    <w:p w14:paraId="1FEE11E1" w14:textId="77777777" w:rsidR="00E566D4" w:rsidRPr="00046827" w:rsidRDefault="003F7F64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515DBD62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</w:p>
    <w:p w14:paraId="14373A3C" w14:textId="4211CEDD" w:rsidR="00177CBE" w:rsidRPr="00046827" w:rsidRDefault="00177CBE" w:rsidP="00177CBE">
      <w:pPr>
        <w:numPr>
          <w:ilvl w:val="0"/>
          <w:numId w:val="7"/>
        </w:numPr>
        <w:rPr>
          <w:sz w:val="24"/>
          <w:szCs w:val="24"/>
        </w:rPr>
      </w:pPr>
      <w:r w:rsidRPr="00177CBE">
        <w:rPr>
          <w:sz w:val="24"/>
          <w:szCs w:val="24"/>
        </w:rPr>
        <w:t>Fontes script são caracterizadas por imitar a caligrafia manual ou cursiva, apresentando traços fluidos, elegantes e muitas vezes conectados, como se fossem feitos com caneta, pincel ou marcador.</w:t>
      </w:r>
    </w:p>
    <w:p w14:paraId="1E9EFA14" w14:textId="4039CF06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</w:p>
    <w:p w14:paraId="04C7F1C0" w14:textId="5251FAC4" w:rsidR="00177CBE" w:rsidRPr="00046827" w:rsidRDefault="00177CBE" w:rsidP="00177CBE">
      <w:pPr>
        <w:numPr>
          <w:ilvl w:val="0"/>
          <w:numId w:val="7"/>
        </w:numPr>
        <w:rPr>
          <w:sz w:val="24"/>
          <w:szCs w:val="24"/>
        </w:rPr>
      </w:pPr>
      <w:r w:rsidRPr="00177CBE">
        <w:rPr>
          <w:sz w:val="24"/>
          <w:szCs w:val="24"/>
        </w:rPr>
        <w:t>As fontes script, que simulam a escrita à mão ou cursiva, são mais comuns em materiais que exigem elegância, sofisticação ou um toque pessoal.</w:t>
      </w:r>
    </w:p>
    <w:p w14:paraId="53EC8783" w14:textId="2E0E025A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6A7D05AB" w14:textId="072795F7" w:rsidR="00177CBE" w:rsidRPr="00046827" w:rsidRDefault="00177CBE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Great Vibes, Pacífico e Dancing Script</w:t>
      </w:r>
    </w:p>
    <w:p w14:paraId="2EBA0C71" w14:textId="77777777" w:rsidR="00E566D4" w:rsidRPr="00046827" w:rsidRDefault="003F7F64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2AAF3BDC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</w:p>
    <w:p w14:paraId="1F981FB8" w14:textId="55EF883E" w:rsidR="00177CBE" w:rsidRPr="00177CBE" w:rsidRDefault="00177CBE" w:rsidP="00177CBE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Pr="00177CBE">
        <w:rPr>
          <w:sz w:val="24"/>
          <w:szCs w:val="24"/>
        </w:rPr>
        <w:t>ão tipos de letra projetados para chamar a atenção, caracterizados por designs expressivos, ousados e ornamentais.</w:t>
      </w:r>
    </w:p>
    <w:p w14:paraId="7345C66F" w14:textId="111899F7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</w:p>
    <w:p w14:paraId="77D750C6" w14:textId="58A494FD" w:rsidR="00177CBE" w:rsidRPr="00046827" w:rsidRDefault="00177CBE" w:rsidP="00E566D4">
      <w:pPr>
        <w:numPr>
          <w:ilvl w:val="0"/>
          <w:numId w:val="9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São indicadas para materiais que exigem alto impacto visual, personalidade e leitura rápida, sendo ideais para tamanhos grandes e aplicações gráficas onde a estética é prioridade sobre a legibilidade contínua.</w:t>
      </w:r>
    </w:p>
    <w:p w14:paraId="56DA830A" w14:textId="14B0E3C0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611DE702" w14:textId="60329F5D" w:rsidR="00177CBE" w:rsidRPr="00177CBE" w:rsidRDefault="00177CBE" w:rsidP="00177CBE">
      <w:pPr>
        <w:numPr>
          <w:ilvl w:val="0"/>
          <w:numId w:val="9"/>
        </w:numPr>
        <w:rPr>
          <w:sz w:val="24"/>
          <w:szCs w:val="24"/>
        </w:rPr>
      </w:pPr>
      <w:r w:rsidRPr="00177CBE">
        <w:rPr>
          <w:sz w:val="24"/>
          <w:szCs w:val="24"/>
        </w:rPr>
        <w:t>Playfair Display, Rockwell, Lemonlove</w:t>
      </w:r>
    </w:p>
    <w:p w14:paraId="6952B231" w14:textId="77777777" w:rsidR="00E566D4" w:rsidRPr="00E566D4" w:rsidRDefault="003F7F64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29C7164E" w14:textId="50B0E687" w:rsidR="00DF7FBF" w:rsidRDefault="00E566D4" w:rsidP="00DF7FBF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2D88B278" w14:textId="6C5B37BB" w:rsidR="00DF7FBF" w:rsidRPr="00DF7FBF" w:rsidRDefault="00DF7FBF" w:rsidP="00DF7FBF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(com Serifada) </w:t>
      </w:r>
      <w:r w:rsidRPr="00DF7FBF">
        <w:rPr>
          <w:rFonts w:ascii="Times New Roman" w:hAnsi="Times New Roman" w:cs="Times New Roman"/>
          <w:sz w:val="24"/>
          <w:szCs w:val="24"/>
        </w:rPr>
        <w:t>“design também comunica.”</w:t>
      </w:r>
    </w:p>
    <w:p w14:paraId="0275F454" w14:textId="10F41D80" w:rsidR="00DF7FBF" w:rsidRPr="00DF7FBF" w:rsidRDefault="00DF7FBF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Sensação:</w:t>
      </w:r>
      <w:r w:rsidR="003F7F64" w:rsidRPr="003F7F64">
        <w:rPr>
          <w:rFonts w:ascii="Times New Roman" w:hAnsi="Times New Roman" w:cs="Times New Roman"/>
          <w:sz w:val="24"/>
          <w:szCs w:val="24"/>
        </w:rPr>
        <w:t xml:space="preserve"> traz sensações de tradição, formalidade, autoridade e conservadorismo.</w:t>
      </w:r>
    </w:p>
    <w:p w14:paraId="09B2E674" w14:textId="137BD894" w:rsidR="00DF7FBF" w:rsidRPr="00DF7FBF" w:rsidRDefault="00DF7FBF" w:rsidP="00DF7FBF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Adequada:</w:t>
      </w:r>
    </w:p>
    <w:p w14:paraId="113050C7" w14:textId="1FE60DEA" w:rsidR="00DF7FBF" w:rsidRDefault="00DF7FBF" w:rsidP="00DF7FBF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Não Adequada:</w:t>
      </w:r>
    </w:p>
    <w:p w14:paraId="1B960A54" w14:textId="5E035AB2" w:rsidR="00DF7FBF" w:rsidRPr="003F7F64" w:rsidRDefault="00DF7FBF" w:rsidP="00DF7FBF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(sem Serifada)</w:t>
      </w:r>
      <w:r w:rsidRPr="00DF7FBF">
        <w:rPr>
          <w:rFonts w:ascii="Verdana" w:hAnsi="Verdana"/>
          <w:sz w:val="24"/>
          <w:szCs w:val="24"/>
        </w:rPr>
        <w:t xml:space="preserve"> </w:t>
      </w:r>
      <w:r w:rsidRPr="00DF7FBF">
        <w:rPr>
          <w:rFonts w:ascii="Arial" w:hAnsi="Arial" w:cs="Arial"/>
          <w:sz w:val="24"/>
          <w:szCs w:val="24"/>
        </w:rPr>
        <w:t>“design também comunica.”</w:t>
      </w:r>
    </w:p>
    <w:p w14:paraId="48BDE427" w14:textId="31516A74" w:rsidR="003F7F64" w:rsidRPr="00DF7FBF" w:rsidRDefault="003F7F64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Sensação:</w:t>
      </w:r>
      <w:r w:rsidRPr="003F7F64">
        <w:t xml:space="preserve"> </w:t>
      </w:r>
      <w:r w:rsidRPr="003F7F64">
        <w:rPr>
          <w:rFonts w:ascii="Times New Roman" w:hAnsi="Times New Roman" w:cs="Times New Roman"/>
          <w:sz w:val="24"/>
          <w:szCs w:val="24"/>
        </w:rPr>
        <w:t>transmite sensações de neutralidade, modernidade, clareza e profissionalismo.</w:t>
      </w:r>
    </w:p>
    <w:p w14:paraId="37E688DB" w14:textId="77777777" w:rsidR="003F7F64" w:rsidRPr="00DF7FBF" w:rsidRDefault="003F7F64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Adequada:</w:t>
      </w:r>
    </w:p>
    <w:p w14:paraId="41BB47CA" w14:textId="0992D801" w:rsidR="003F7F64" w:rsidRPr="003F7F64" w:rsidRDefault="003F7F64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Não Adequada:</w:t>
      </w:r>
    </w:p>
    <w:p w14:paraId="44C910FA" w14:textId="77777777" w:rsidR="003F7F64" w:rsidRPr="003F7F64" w:rsidRDefault="00DF7FBF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(Display)</w:t>
      </w:r>
      <w:r w:rsidRPr="00DF7FBF">
        <w:rPr>
          <w:rFonts w:ascii="Verdana" w:hAnsi="Verdana"/>
          <w:sz w:val="24"/>
          <w:szCs w:val="24"/>
        </w:rPr>
        <w:t xml:space="preserve"> </w:t>
      </w:r>
      <w:r w:rsidRPr="00DF7FBF">
        <w:rPr>
          <w:rFonts w:ascii="Rockwell" w:hAnsi="Rockwell"/>
          <w:sz w:val="24"/>
          <w:szCs w:val="24"/>
        </w:rPr>
        <w:t>“design também comunica.”</w:t>
      </w:r>
      <w:r w:rsidR="003F7F64" w:rsidRPr="003F7F6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754DB7" w14:textId="491C0B05" w:rsidR="003F7F64" w:rsidRPr="00DF7FBF" w:rsidRDefault="003F7F64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Sensação:</w:t>
      </w:r>
      <w:r w:rsidRPr="003F7F64">
        <w:t xml:space="preserve"> </w:t>
      </w:r>
      <w:r w:rsidRPr="003F7F64">
        <w:rPr>
          <w:rFonts w:ascii="Times New Roman" w:hAnsi="Times New Roman" w:cs="Times New Roman"/>
          <w:sz w:val="24"/>
          <w:szCs w:val="24"/>
        </w:rPr>
        <w:t>A fonte Rockwell transmite sensações de solidez, estabilidade, confiança e tradição</w:t>
      </w:r>
    </w:p>
    <w:p w14:paraId="6C335DE3" w14:textId="77777777" w:rsidR="003F7F64" w:rsidRPr="00DF7FBF" w:rsidRDefault="003F7F64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Adequada:</w:t>
      </w:r>
    </w:p>
    <w:p w14:paraId="71F4CBC4" w14:textId="7582E694" w:rsidR="00DF7FBF" w:rsidRPr="003F7F64" w:rsidRDefault="003F7F64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Não Adequada:</w:t>
      </w:r>
      <w:r>
        <w:rPr>
          <w:rFonts w:ascii="Verdana" w:hAnsi="Verdana"/>
          <w:sz w:val="24"/>
          <w:szCs w:val="24"/>
        </w:rPr>
        <w:t>’</w:t>
      </w:r>
    </w:p>
    <w:p w14:paraId="045CC79F" w14:textId="709D0E26" w:rsidR="00DF7FBF" w:rsidRPr="003F7F64" w:rsidRDefault="00DF7FBF" w:rsidP="00DF7FBF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( Script)</w:t>
      </w:r>
      <w:r w:rsidRPr="00DF7FBF">
        <w:rPr>
          <w:rFonts w:ascii="Verdana" w:hAnsi="Verdana"/>
          <w:sz w:val="24"/>
          <w:szCs w:val="24"/>
        </w:rPr>
        <w:t xml:space="preserve"> </w:t>
      </w:r>
      <w:r w:rsidRPr="00DF7FBF">
        <w:rPr>
          <w:rFonts w:ascii="Georgia" w:hAnsi="Georgia"/>
          <w:sz w:val="24"/>
          <w:szCs w:val="24"/>
        </w:rPr>
        <w:t>“design também comunica.”</w:t>
      </w:r>
    </w:p>
    <w:p w14:paraId="0776CBA6" w14:textId="4D97E99B" w:rsidR="003F7F64" w:rsidRPr="00DF7FBF" w:rsidRDefault="003F7F64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Sensação:</w:t>
      </w:r>
      <w:r w:rsidRPr="003F7F64">
        <w:rPr>
          <w:rFonts w:ascii="Times New Roman" w:hAnsi="Times New Roman" w:cs="Times New Roman"/>
          <w:sz w:val="24"/>
          <w:szCs w:val="24"/>
        </w:rPr>
        <w:t xml:space="preserve"> transmite uma sensação de confiança, credibilidade, tradição e elegância clássica.</w:t>
      </w:r>
    </w:p>
    <w:p w14:paraId="736F64AF" w14:textId="7F82C6E0" w:rsidR="003F7F64" w:rsidRPr="00DF7FBF" w:rsidRDefault="003F7F64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Adequada:</w:t>
      </w:r>
      <w:r w:rsidRPr="003F7F64">
        <w:t xml:space="preserve"> </w:t>
      </w:r>
      <w:r w:rsidRPr="003F7F64">
        <w:rPr>
          <w:rFonts w:ascii="Times New Roman" w:hAnsi="Times New Roman" w:cs="Times New Roman"/>
          <w:sz w:val="24"/>
          <w:szCs w:val="24"/>
        </w:rPr>
        <w:t>é altamente adequada para leitura em telas (digital), textos longos em blogs/artigos e documentos formais, como currículos</w:t>
      </w:r>
      <w:bookmarkStart w:id="0" w:name="_GoBack"/>
      <w:bookmarkEnd w:id="0"/>
    </w:p>
    <w:p w14:paraId="5434C502" w14:textId="369D8372" w:rsidR="003F7F64" w:rsidRPr="003F7F64" w:rsidRDefault="003F7F64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ão </w:t>
      </w:r>
      <w:r>
        <w:rPr>
          <w:rFonts w:ascii="Times New Roman" w:hAnsi="Times New Roman" w:cs="Times New Roman"/>
          <w:sz w:val="24"/>
          <w:szCs w:val="24"/>
        </w:rPr>
        <w:t xml:space="preserve"> Adequada:</w:t>
      </w:r>
    </w:p>
    <w:p w14:paraId="74A66356" w14:textId="77777777" w:rsidR="003F7F64" w:rsidRPr="003F7F64" w:rsidRDefault="00DF7FBF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(Monoespaçadas)</w:t>
      </w:r>
      <w:r w:rsidRPr="00DF7FBF">
        <w:rPr>
          <w:rFonts w:ascii="Verdana" w:hAnsi="Verdana"/>
          <w:sz w:val="24"/>
          <w:szCs w:val="24"/>
        </w:rPr>
        <w:t xml:space="preserve"> </w:t>
      </w:r>
      <w:r w:rsidRPr="00DF7FBF">
        <w:rPr>
          <w:rFonts w:ascii="Courier New" w:hAnsi="Courier New" w:cs="Courier New"/>
          <w:sz w:val="24"/>
          <w:szCs w:val="24"/>
        </w:rPr>
        <w:t>“design também comunica.”</w:t>
      </w:r>
      <w:r w:rsidR="003F7F64" w:rsidRPr="003F7F6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4F0FD9" w14:textId="35DCDA10" w:rsidR="003F7F64" w:rsidRPr="00DF7FBF" w:rsidRDefault="003F7F64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Sensação:</w:t>
      </w:r>
    </w:p>
    <w:p w14:paraId="3F1FD9D7" w14:textId="77777777" w:rsidR="003F7F64" w:rsidRPr="00DF7FBF" w:rsidRDefault="003F7F64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Adequada:</w:t>
      </w:r>
    </w:p>
    <w:p w14:paraId="071CB282" w14:textId="22DE532A" w:rsidR="00DF7FBF" w:rsidRPr="003F7F64" w:rsidRDefault="003F7F64" w:rsidP="003F7F64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Não Adequada: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5CC2FEBA" w:rsidR="00E566D4" w:rsidRPr="00046827" w:rsidRDefault="00016F4E" w:rsidP="00E566D4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</w:t>
      </w:r>
      <w:r w:rsidR="00E566D4" w:rsidRPr="00046827">
        <w:rPr>
          <w:sz w:val="24"/>
          <w:szCs w:val="24"/>
        </w:rPr>
        <w:t>Qual sensação a fonte transmite?</w:t>
      </w:r>
    </w:p>
    <w:p w14:paraId="437CF00F" w14:textId="543FECA0" w:rsidR="00E566D4" w:rsidRDefault="00016F4E" w:rsidP="00E566D4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</w:t>
      </w:r>
      <w:r w:rsidR="00E566D4" w:rsidRPr="00046827">
        <w:rPr>
          <w:sz w:val="24"/>
          <w:szCs w:val="24"/>
        </w:rPr>
        <w:t>Em que tipo de projeto ela seria adequada?</w:t>
      </w:r>
    </w:p>
    <w:p w14:paraId="60953175" w14:textId="7E1B7AFE" w:rsidR="00177CBE" w:rsidRPr="00046827" w:rsidRDefault="00016F4E" w:rsidP="00177CBE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</w:t>
      </w:r>
      <w:r w:rsidR="00177CBE" w:rsidRPr="00177CBE">
        <w:rPr>
          <w:sz w:val="24"/>
          <w:szCs w:val="24"/>
        </w:rPr>
        <w:t>A fonte Verdana é extremamente adequad</w:t>
      </w:r>
      <w:r>
        <w:rPr>
          <w:sz w:val="24"/>
          <w:szCs w:val="24"/>
        </w:rPr>
        <w:t xml:space="preserve">a para projetos que priorizam a </w:t>
      </w:r>
      <w:r w:rsidR="00177CBE" w:rsidRPr="00177CBE">
        <w:rPr>
          <w:sz w:val="24"/>
          <w:szCs w:val="24"/>
        </w:rPr>
        <w:t>legibilidade em telas e resoluções baixas</w:t>
      </w:r>
    </w:p>
    <w:p w14:paraId="2B123B81" w14:textId="39D23E05" w:rsidR="00E566D4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51A2177D" w14:textId="0D1F204F" w:rsidR="00177CBE" w:rsidRPr="00046827" w:rsidRDefault="00016F4E" w:rsidP="00177CBE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  <w:r w:rsidR="00177CBE">
        <w:rPr>
          <w:sz w:val="24"/>
          <w:szCs w:val="24"/>
        </w:rPr>
        <w:t>N</w:t>
      </w:r>
      <w:r w:rsidR="00177CBE" w:rsidRPr="00177CBE">
        <w:rPr>
          <w:sz w:val="24"/>
          <w:szCs w:val="24"/>
        </w:rPr>
        <w:t>ão é adequada para projetos que exigem alta sofisticação visual, elegância ou materiais impressos longos</w:t>
      </w:r>
    </w:p>
    <w:p w14:paraId="75818559" w14:textId="77777777" w:rsidR="00E566D4" w:rsidRPr="00E566D4" w:rsidRDefault="003F7F64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20031"/>
    <w:multiLevelType w:val="multilevel"/>
    <w:tmpl w:val="FEBE4CB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-1537"/>
        </w:tabs>
        <w:ind w:left="-153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-817"/>
        </w:tabs>
        <w:ind w:left="-817" w:hanging="360"/>
      </w:pPr>
    </w:lvl>
    <w:lvl w:ilvl="3" w:tentative="1">
      <w:start w:val="1"/>
      <w:numFmt w:val="decimal"/>
      <w:lvlText w:val="%4."/>
      <w:lvlJc w:val="left"/>
      <w:pPr>
        <w:tabs>
          <w:tab w:val="num" w:pos="-97"/>
        </w:tabs>
        <w:ind w:left="-97" w:hanging="360"/>
      </w:pPr>
    </w:lvl>
    <w:lvl w:ilvl="4" w:tentative="1">
      <w:start w:val="1"/>
      <w:numFmt w:val="decimal"/>
      <w:lvlText w:val="%5."/>
      <w:lvlJc w:val="left"/>
      <w:pPr>
        <w:tabs>
          <w:tab w:val="num" w:pos="623"/>
        </w:tabs>
        <w:ind w:left="623" w:hanging="360"/>
      </w:pPr>
    </w:lvl>
    <w:lvl w:ilvl="5" w:tentative="1">
      <w:start w:val="1"/>
      <w:numFmt w:val="decimal"/>
      <w:lvlText w:val="%6."/>
      <w:lvlJc w:val="left"/>
      <w:pPr>
        <w:tabs>
          <w:tab w:val="num" w:pos="1343"/>
        </w:tabs>
        <w:ind w:left="1343" w:hanging="360"/>
      </w:pPr>
    </w:lvl>
    <w:lvl w:ilvl="6" w:tentative="1">
      <w:start w:val="1"/>
      <w:numFmt w:val="decimal"/>
      <w:lvlText w:val="%7."/>
      <w:lvlJc w:val="left"/>
      <w:pPr>
        <w:tabs>
          <w:tab w:val="num" w:pos="2063"/>
        </w:tabs>
        <w:ind w:left="2063" w:hanging="360"/>
      </w:pPr>
    </w:lvl>
    <w:lvl w:ilvl="7" w:tentative="1">
      <w:start w:val="1"/>
      <w:numFmt w:val="decimal"/>
      <w:lvlText w:val="%8."/>
      <w:lvlJc w:val="left"/>
      <w:pPr>
        <w:tabs>
          <w:tab w:val="num" w:pos="2783"/>
        </w:tabs>
        <w:ind w:left="2783" w:hanging="360"/>
      </w:pPr>
    </w:lvl>
    <w:lvl w:ilvl="8" w:tentative="1">
      <w:start w:val="1"/>
      <w:numFmt w:val="decimal"/>
      <w:lvlText w:val="%9."/>
      <w:lvlJc w:val="left"/>
      <w:pPr>
        <w:tabs>
          <w:tab w:val="num" w:pos="3503"/>
        </w:tabs>
        <w:ind w:left="3503" w:hanging="360"/>
      </w:pPr>
    </w:lvl>
  </w:abstractNum>
  <w:abstractNum w:abstractNumId="12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-1537"/>
        </w:tabs>
        <w:ind w:left="-153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-817"/>
        </w:tabs>
        <w:ind w:left="-817" w:hanging="360"/>
      </w:pPr>
    </w:lvl>
    <w:lvl w:ilvl="3" w:tentative="1">
      <w:start w:val="1"/>
      <w:numFmt w:val="decimal"/>
      <w:lvlText w:val="%4."/>
      <w:lvlJc w:val="left"/>
      <w:pPr>
        <w:tabs>
          <w:tab w:val="num" w:pos="-97"/>
        </w:tabs>
        <w:ind w:left="-97" w:hanging="360"/>
      </w:pPr>
    </w:lvl>
    <w:lvl w:ilvl="4" w:tentative="1">
      <w:start w:val="1"/>
      <w:numFmt w:val="decimal"/>
      <w:lvlText w:val="%5."/>
      <w:lvlJc w:val="left"/>
      <w:pPr>
        <w:tabs>
          <w:tab w:val="num" w:pos="623"/>
        </w:tabs>
        <w:ind w:left="623" w:hanging="360"/>
      </w:pPr>
    </w:lvl>
    <w:lvl w:ilvl="5" w:tentative="1">
      <w:start w:val="1"/>
      <w:numFmt w:val="decimal"/>
      <w:lvlText w:val="%6."/>
      <w:lvlJc w:val="left"/>
      <w:pPr>
        <w:tabs>
          <w:tab w:val="num" w:pos="1343"/>
        </w:tabs>
        <w:ind w:left="1343" w:hanging="360"/>
      </w:pPr>
    </w:lvl>
    <w:lvl w:ilvl="6" w:tentative="1">
      <w:start w:val="1"/>
      <w:numFmt w:val="decimal"/>
      <w:lvlText w:val="%7."/>
      <w:lvlJc w:val="left"/>
      <w:pPr>
        <w:tabs>
          <w:tab w:val="num" w:pos="2063"/>
        </w:tabs>
        <w:ind w:left="2063" w:hanging="360"/>
      </w:pPr>
    </w:lvl>
    <w:lvl w:ilvl="7" w:tentative="1">
      <w:start w:val="1"/>
      <w:numFmt w:val="decimal"/>
      <w:lvlText w:val="%8."/>
      <w:lvlJc w:val="left"/>
      <w:pPr>
        <w:tabs>
          <w:tab w:val="num" w:pos="2783"/>
        </w:tabs>
        <w:ind w:left="2783" w:hanging="360"/>
      </w:pPr>
    </w:lvl>
    <w:lvl w:ilvl="8" w:tentative="1">
      <w:start w:val="1"/>
      <w:numFmt w:val="decimal"/>
      <w:lvlText w:val="%9."/>
      <w:lvlJc w:val="left"/>
      <w:pPr>
        <w:tabs>
          <w:tab w:val="num" w:pos="3503"/>
        </w:tabs>
        <w:ind w:left="3503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8"/>
  </w:num>
  <w:num w:numId="5">
    <w:abstractNumId w:val="9"/>
  </w:num>
  <w:num w:numId="6">
    <w:abstractNumId w:val="10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  <w:num w:numId="11">
    <w:abstractNumId w:val="12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16F4E"/>
    <w:rsid w:val="00046827"/>
    <w:rsid w:val="0008067B"/>
    <w:rsid w:val="000F2C44"/>
    <w:rsid w:val="00173B8A"/>
    <w:rsid w:val="00177CBE"/>
    <w:rsid w:val="001F63B0"/>
    <w:rsid w:val="00313B4E"/>
    <w:rsid w:val="003F7F64"/>
    <w:rsid w:val="004A742D"/>
    <w:rsid w:val="00634918"/>
    <w:rsid w:val="006E0B09"/>
    <w:rsid w:val="00716C16"/>
    <w:rsid w:val="00B83544"/>
    <w:rsid w:val="00C94148"/>
    <w:rsid w:val="00DF7FBF"/>
    <w:rsid w:val="00E323FE"/>
    <w:rsid w:val="00E566D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7F64"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716C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683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6</cp:revision>
  <dcterms:created xsi:type="dcterms:W3CDTF">2026-03-04T18:10:00Z</dcterms:created>
  <dcterms:modified xsi:type="dcterms:W3CDTF">2026-03-26T18:25:00Z</dcterms:modified>
</cp:coreProperties>
</file>