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8007"/>
      </w:tblGrid>
      <w:tr w:rsidR="00C43E00" w:rsidTr="00D93DC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E00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Passo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3E00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C43E00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03321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772C07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 w:rsidRPr="00772C07">
              <w:rPr>
                <w:rFonts w:ascii="Arial" w:hAnsi="Arial" w:cs="Arial"/>
                <w:bCs/>
                <w:color w:val="000000" w:themeColor="text1"/>
              </w:rPr>
              <w:t>Verificar a versão do Java inst</w:t>
            </w:r>
            <w:r w:rsidR="008C1071">
              <w:rPr>
                <w:rFonts w:ascii="Arial" w:hAnsi="Arial" w:cs="Arial"/>
                <w:bCs/>
                <w:color w:val="000000" w:themeColor="text1"/>
              </w:rPr>
              <w:t>alado na máquina (mínimo: Java 8</w:t>
            </w:r>
            <w:r w:rsidRPr="00772C07">
              <w:rPr>
                <w:rFonts w:ascii="Arial" w:hAnsi="Arial" w:cs="Arial"/>
                <w:bCs/>
                <w:color w:val="000000" w:themeColor="text1"/>
              </w:rPr>
              <w:t>) através do comando “</w:t>
            </w:r>
            <w:proofErr w:type="spellStart"/>
            <w:r w:rsidRPr="00772C07">
              <w:rPr>
                <w:rFonts w:ascii="Arial" w:hAnsi="Arial" w:cs="Arial"/>
                <w:bCs/>
                <w:color w:val="000000" w:themeColor="text1"/>
              </w:rPr>
              <w:t>java</w:t>
            </w:r>
            <w:proofErr w:type="spellEnd"/>
            <w:r w:rsidRPr="00772C07">
              <w:rPr>
                <w:rFonts w:ascii="Arial" w:hAnsi="Arial" w:cs="Arial"/>
                <w:bCs/>
                <w:color w:val="000000" w:themeColor="text1"/>
              </w:rPr>
              <w:t xml:space="preserve"> –</w:t>
            </w:r>
            <w:proofErr w:type="spellStart"/>
            <w:r w:rsidRPr="00772C07">
              <w:rPr>
                <w:rFonts w:ascii="Arial" w:hAnsi="Arial" w:cs="Arial"/>
                <w:bCs/>
                <w:color w:val="000000" w:themeColor="text1"/>
              </w:rPr>
              <w:t>version</w:t>
            </w:r>
            <w:proofErr w:type="spellEnd"/>
            <w:r w:rsidRPr="00772C07">
              <w:rPr>
                <w:rFonts w:ascii="Arial" w:hAnsi="Arial" w:cs="Arial"/>
                <w:bCs/>
                <w:color w:val="000000" w:themeColor="text1"/>
              </w:rPr>
              <w:t>”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. 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dvd</w:t>
            </w:r>
            <w:proofErr w:type="spellEnd"/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irá acompanhar o instalador do Java </w:t>
            </w:r>
            <w:r w:rsidR="008C1071">
              <w:rPr>
                <w:rFonts w:ascii="Arial" w:hAnsi="Arial" w:cs="Arial"/>
                <w:bCs/>
                <w:color w:val="000000" w:themeColor="text1"/>
              </w:rPr>
              <w:t>8</w:t>
            </w:r>
            <w:r>
              <w:rPr>
                <w:rFonts w:ascii="Arial" w:hAnsi="Arial" w:cs="Arial"/>
                <w:bCs/>
                <w:color w:val="000000" w:themeColor="text1"/>
              </w:rPr>
              <w:t>, caso seja necessário realizar a instalação.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C43E00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A665FF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Copie os arquivos do DVD para um diretório %PROJETO%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de sua escolha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</w:p>
        </w:tc>
      </w:tr>
      <w:tr w:rsidR="0047167B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67B" w:rsidRPr="00C03321" w:rsidRDefault="005956BE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7B" w:rsidRDefault="0047167B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Para rodar a aplicação, é necessário instalar o MySQL na máquina local, pois o servidor de aplicação</w:t>
            </w:r>
            <w:r w:rsidR="008C1071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="008C1071">
              <w:rPr>
                <w:rFonts w:ascii="Arial" w:hAnsi="Arial" w:cs="Arial"/>
                <w:bCs/>
                <w:color w:val="000000" w:themeColor="text1"/>
              </w:rPr>
              <w:t>Wildfly</w:t>
            </w:r>
            <w:proofErr w:type="spellEnd"/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já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está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pré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-configuração para acessa-lo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(caso queira, é possível alterar a configuração do servidor de aplicação)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47167B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67B" w:rsidRPr="00C03321" w:rsidRDefault="005956BE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67B" w:rsidRDefault="005956BE" w:rsidP="008C1071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Dentro de %PROJETO%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execute o instalador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do MySQL. Quando for solicitado, crie o usuário padrão “root” com a senha “root”. Após instalação com sucesso do MySQL, </w:t>
            </w:r>
            <w:r w:rsidR="008C1071">
              <w:rPr>
                <w:rFonts w:ascii="Arial" w:hAnsi="Arial" w:cs="Arial"/>
                <w:bCs/>
                <w:color w:val="000000" w:themeColor="text1"/>
              </w:rPr>
              <w:t>certifique-se</w:t>
            </w:r>
            <w:r w:rsidR="000342A0">
              <w:rPr>
                <w:rFonts w:ascii="Arial" w:hAnsi="Arial" w:cs="Arial"/>
                <w:bCs/>
                <w:color w:val="000000" w:themeColor="text1"/>
              </w:rPr>
              <w:t xml:space="preserve"> que o MySQL está online e </w:t>
            </w:r>
            <w:r>
              <w:rPr>
                <w:rFonts w:ascii="Arial" w:hAnsi="Arial" w:cs="Arial"/>
                <w:bCs/>
                <w:color w:val="000000" w:themeColor="text1"/>
              </w:rPr>
              <w:t>crie uma base de dados denominada “</w:t>
            </w:r>
            <w:proofErr w:type="spellStart"/>
            <w:r w:rsidRPr="005956BE">
              <w:rPr>
                <w:rFonts w:ascii="Arial" w:hAnsi="Arial" w:cs="Arial"/>
                <w:bCs/>
                <w:color w:val="000000" w:themeColor="text1"/>
              </w:rPr>
              <w:t>vendingmachine_db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”.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5956BE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9FF" w:rsidRDefault="00A665FF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Dentro do diretório %PROJETO%\</w:t>
            </w:r>
            <w:r w:rsidR="004804AE">
              <w:t xml:space="preserve"> </w:t>
            </w:r>
            <w:r w:rsidR="004804AE" w:rsidRPr="004804AE">
              <w:rPr>
                <w:rFonts w:ascii="Arial" w:hAnsi="Arial" w:cs="Arial"/>
                <w:bCs/>
                <w:color w:val="000000" w:themeColor="text1"/>
              </w:rPr>
              <w:t xml:space="preserve">wildfly-9.0.1.Final </w:t>
            </w:r>
            <w:r w:rsidRPr="00A665FF">
              <w:rPr>
                <w:rFonts w:ascii="Arial" w:hAnsi="Arial" w:cs="Arial"/>
                <w:bCs/>
                <w:color w:val="000000" w:themeColor="text1"/>
              </w:rPr>
              <w:t>\bin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execute o arquivo “</w:t>
            </w:r>
            <w:r w:rsidRPr="00A665FF">
              <w:rPr>
                <w:rFonts w:ascii="Arial" w:hAnsi="Arial" w:cs="Arial"/>
                <w:bCs/>
                <w:color w:val="000000" w:themeColor="text1"/>
              </w:rPr>
              <w:t>standalone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.bat” para inicializar o servidor de aplicação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Wildfly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CA7EA6" w:rsidRDefault="00CA7EA6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</w:p>
          <w:p w:rsidR="00CA7EA6" w:rsidRPr="00772C07" w:rsidRDefault="00CA7EA6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Obs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: não é necessário rodar nenhum script para criação das entidades de banco de dados, pois as mesmas serão criadas em tempo de execução quando 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Wildfly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começar a fazer 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deploy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do projeto.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5956BE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A665FF" w:rsidP="009634AA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Após mensagem de sucesso</w:t>
            </w:r>
            <w:r w:rsidR="0081168D">
              <w:rPr>
                <w:rFonts w:ascii="Arial" w:hAnsi="Arial" w:cs="Arial"/>
                <w:bCs/>
                <w:color w:val="000000" w:themeColor="text1"/>
              </w:rPr>
              <w:t xml:space="preserve"> no console aberto ao executar o arquivo “standalone.bat” no passo anterior</w:t>
            </w:r>
            <w:r>
              <w:rPr>
                <w:rFonts w:ascii="Arial" w:hAnsi="Arial" w:cs="Arial"/>
                <w:bCs/>
                <w:color w:val="000000" w:themeColor="text1"/>
              </w:rPr>
              <w:t>, a aplicação deverá estar no ar.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D24291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07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D24291" w:rsidP="008034D7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Acesse a URL </w:t>
            </w:r>
            <w:hyperlink r:id="rId8" w:history="1">
              <w:r w:rsidRPr="0038723C">
                <w:rPr>
                  <w:rStyle w:val="Hyperlink"/>
                  <w:rFonts w:ascii="Arial" w:hAnsi="Arial" w:cs="Arial"/>
                  <w:bCs/>
                </w:rPr>
                <w:t>http://localhost:8080/vendingmachine</w:t>
              </w:r>
            </w:hyperlink>
            <w:r w:rsidR="00176601">
              <w:rPr>
                <w:rFonts w:ascii="Arial" w:hAnsi="Arial" w:cs="Arial"/>
                <w:bCs/>
                <w:color w:val="000000" w:themeColor="text1"/>
              </w:rPr>
              <w:t xml:space="preserve"> no browser </w:t>
            </w:r>
            <w:proofErr w:type="spellStart"/>
            <w:r w:rsidR="008034D7">
              <w:rPr>
                <w:rFonts w:ascii="Arial" w:hAnsi="Arial" w:cs="Arial"/>
                <w:bCs/>
                <w:color w:val="000000" w:themeColor="text1"/>
              </w:rPr>
              <w:t>C</w:t>
            </w:r>
            <w:r w:rsidR="00176601">
              <w:rPr>
                <w:rFonts w:ascii="Arial" w:hAnsi="Arial" w:cs="Arial"/>
                <w:bCs/>
                <w:color w:val="000000" w:themeColor="text1"/>
              </w:rPr>
              <w:t>hrome</w:t>
            </w:r>
            <w:proofErr w:type="spellEnd"/>
            <w:r w:rsidR="00176601">
              <w:rPr>
                <w:rFonts w:ascii="Arial" w:hAnsi="Arial" w:cs="Arial"/>
                <w:bCs/>
                <w:color w:val="000000" w:themeColor="text1"/>
              </w:rPr>
              <w:t xml:space="preserve"> ou Firefox. C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aso a instalação tenha sido bem sucedida, o sistema irá mostrar a tela de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, requisitando os dados de acesso.</w:t>
            </w:r>
          </w:p>
        </w:tc>
      </w:tr>
      <w:tr w:rsidR="00C43E0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E00" w:rsidRPr="00C03321" w:rsidRDefault="00D24291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08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772C07" w:rsidRDefault="00D24291" w:rsidP="007773C6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Informe 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“</w:t>
            </w:r>
            <w:proofErr w:type="spellStart"/>
            <w:r w:rsidR="007773C6">
              <w:rPr>
                <w:rFonts w:ascii="Arial" w:hAnsi="Arial" w:cs="Arial"/>
                <w:bCs/>
                <w:color w:val="000000" w:themeColor="text1"/>
              </w:rPr>
              <w:t>otavio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” e senha “</w:t>
            </w:r>
            <w:proofErr w:type="spellStart"/>
            <w:r w:rsidR="007773C6">
              <w:rPr>
                <w:rFonts w:ascii="Arial" w:hAnsi="Arial" w:cs="Arial"/>
                <w:bCs/>
                <w:color w:val="000000" w:themeColor="text1"/>
              </w:rPr>
              <w:t>gudiao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”.</w:t>
            </w:r>
          </w:p>
        </w:tc>
      </w:tr>
      <w:tr w:rsidR="00A930C0" w:rsidTr="00BC02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C0" w:rsidRPr="00C03321" w:rsidRDefault="00A930C0" w:rsidP="00BC020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09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0C0" w:rsidRDefault="00A930C0" w:rsidP="00A930C0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O sistema também conta com uma versão de homologação, utilizada durante todo o período de desenvolvimento do projeto que pode ser acessada através da URL </w:t>
            </w:r>
            <w:r w:rsidRPr="00A930C0">
              <w:rPr>
                <w:rFonts w:ascii="Arial" w:hAnsi="Arial" w:cs="Arial"/>
                <w:bCs/>
                <w:color w:val="17365D" w:themeColor="text2" w:themeShade="BF"/>
                <w:u w:val="single"/>
              </w:rPr>
              <w:t>http://servidorprincipal.net/vendingmachine/</w:t>
            </w:r>
          </w:p>
        </w:tc>
      </w:tr>
    </w:tbl>
    <w:p w:rsidR="00140D2D" w:rsidRDefault="00140D2D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8007"/>
      </w:tblGrid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D2D" w:rsidRDefault="00140D2D" w:rsidP="00496B2E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Passo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D2D" w:rsidRDefault="00140D2D" w:rsidP="00496B2E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 – INSTALAÇÃO APLICATIVO</w:t>
            </w:r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03321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Pr="00772C07" w:rsidRDefault="00140D2D" w:rsidP="00140D2D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 w:rsidRPr="00772C07">
              <w:rPr>
                <w:rFonts w:ascii="Arial" w:hAnsi="Arial" w:cs="Arial"/>
                <w:bCs/>
                <w:color w:val="000000" w:themeColor="text1"/>
              </w:rPr>
              <w:t>Verificar a versão d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Android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instalado no celular (Mínimo: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Android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jelly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bean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4.3)</w:t>
            </w:r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02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Default="00140D2D" w:rsidP="00140D2D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Copie o arquivo </w:t>
            </w:r>
            <w:proofErr w:type="spellStart"/>
            <w:r w:rsidRPr="00140D2D">
              <w:rPr>
                <w:rFonts w:ascii="Arial" w:hAnsi="Arial" w:cs="Arial"/>
                <w:bCs/>
                <w:color w:val="000000" w:themeColor="text1"/>
              </w:rPr>
              <w:t>VendingMachine</w:t>
            </w:r>
            <w:r>
              <w:rPr>
                <w:rFonts w:ascii="Arial" w:hAnsi="Arial" w:cs="Arial"/>
                <w:bCs/>
                <w:color w:val="000000" w:themeColor="text1"/>
              </w:rPr>
              <w:t>.apk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do CD para um diretório de sua escolha no celular. (Exemplo: Downloads)</w:t>
            </w:r>
          </w:p>
          <w:p w:rsidR="003E3FB7" w:rsidRPr="00772C07" w:rsidRDefault="003E3FB7" w:rsidP="003E3FB7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Obs.: O Aplicativo necessita de internet para executar as funcionalidades.</w:t>
            </w:r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03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Default="00140D2D" w:rsidP="00496B2E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Para instalar o aplicativo a configuração de “Permissão de instalação de aplicativo de terceiros” deve estar </w:t>
            </w:r>
            <w:r w:rsidR="001D26FC">
              <w:rPr>
                <w:rFonts w:ascii="Arial" w:hAnsi="Arial" w:cs="Arial"/>
                <w:bCs/>
                <w:color w:val="000000" w:themeColor="text1"/>
              </w:rPr>
              <w:t>habilitada</w:t>
            </w:r>
            <w:r>
              <w:rPr>
                <w:rFonts w:ascii="Arial" w:hAnsi="Arial" w:cs="Arial"/>
                <w:bCs/>
                <w:color w:val="000000" w:themeColor="text1"/>
              </w:rPr>
              <w:t>, caso não esteja o sistema operacional vai solicitar essa permissão.</w:t>
            </w:r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03321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04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Default="00140D2D" w:rsidP="00496B2E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Após a mensagem de sucesso na instalação do aplicativo, executar a aplicação e informar o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“operador” senha “operador”</w:t>
            </w:r>
          </w:p>
        </w:tc>
      </w:tr>
      <w:tr w:rsidR="00140D2D" w:rsidTr="00496B2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D2D" w:rsidRPr="00C03321" w:rsidRDefault="00140D2D" w:rsidP="00496B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D2D" w:rsidRDefault="00140D2D" w:rsidP="00496B2E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Os serviços do aplicativo estão conectados com uma versão de homologação, utilizada durante todo o período de desenvolvimento do projeto que pode ser acessada através da URL </w:t>
            </w:r>
            <w:r w:rsidRPr="00A930C0">
              <w:rPr>
                <w:rFonts w:ascii="Arial" w:hAnsi="Arial" w:cs="Arial"/>
                <w:bCs/>
                <w:color w:val="17365D" w:themeColor="text2" w:themeShade="BF"/>
                <w:u w:val="single"/>
              </w:rPr>
              <w:t>http://servidorprincipal.net/vendingmachine/</w:t>
            </w:r>
          </w:p>
        </w:tc>
      </w:tr>
    </w:tbl>
    <w:p w:rsidR="00C6095C" w:rsidRDefault="00C6095C"/>
    <w:p w:rsidR="008E2EC4" w:rsidRDefault="008E2EC4" w:rsidP="008E2EC4"/>
    <w:sectPr w:rsidR="008E2EC4" w:rsidSect="009E64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6B3" w:rsidRDefault="000D76B3" w:rsidP="009E649F">
      <w:pPr>
        <w:spacing w:after="0" w:line="240" w:lineRule="auto"/>
      </w:pPr>
      <w:r>
        <w:separator/>
      </w:r>
    </w:p>
  </w:endnote>
  <w:endnote w:type="continuationSeparator" w:id="0">
    <w:p w:rsidR="000D76B3" w:rsidRDefault="000D76B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A14" w:rsidRDefault="00867A1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D76B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A14" w:rsidRDefault="00867A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6B3" w:rsidRDefault="000D76B3" w:rsidP="009E649F">
      <w:pPr>
        <w:spacing w:after="0" w:line="240" w:lineRule="auto"/>
      </w:pPr>
      <w:r>
        <w:separator/>
      </w:r>
    </w:p>
  </w:footnote>
  <w:footnote w:type="continuationSeparator" w:id="0">
    <w:p w:rsidR="000D76B3" w:rsidRDefault="000D76B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A14" w:rsidRDefault="00867A1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43E0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6.3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ROTEIRO PARA INSTALAÇÃO DO SISTEMA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(COMPLETO)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43E00" w:rsidRPr="00A70CDA" w:rsidRDefault="00404705" w:rsidP="00404705">
          <w:pPr>
            <w:jc w:val="center"/>
            <w:rPr>
              <w:b/>
            </w:rPr>
          </w:pPr>
          <w:bookmarkStart w:id="0" w:name="_GoBack"/>
          <w:r>
            <w:rPr>
              <w:b/>
            </w:rPr>
            <w:t>419</w:t>
          </w:r>
          <w:bookmarkEnd w:id="0"/>
        </w:p>
      </w:tc>
    </w:tr>
    <w:tr w:rsidR="00C43E0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43E00" w:rsidRPr="009E649F" w:rsidRDefault="00C43E0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43E00" w:rsidRDefault="00867A1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C43E00" w:rsidRDefault="00C43E0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A14" w:rsidRDefault="00867A1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3170"/>
    <w:rsid w:val="000342A0"/>
    <w:rsid w:val="00046C54"/>
    <w:rsid w:val="000D76B3"/>
    <w:rsid w:val="00140D2D"/>
    <w:rsid w:val="001743F7"/>
    <w:rsid w:val="00175A20"/>
    <w:rsid w:val="00176601"/>
    <w:rsid w:val="001A14BA"/>
    <w:rsid w:val="001D26FC"/>
    <w:rsid w:val="001F52D3"/>
    <w:rsid w:val="002359FF"/>
    <w:rsid w:val="00257CB3"/>
    <w:rsid w:val="002E4F7E"/>
    <w:rsid w:val="00304035"/>
    <w:rsid w:val="00397D1F"/>
    <w:rsid w:val="003A41F8"/>
    <w:rsid w:val="003E3FB7"/>
    <w:rsid w:val="00404705"/>
    <w:rsid w:val="00413FF7"/>
    <w:rsid w:val="0047167B"/>
    <w:rsid w:val="004804AE"/>
    <w:rsid w:val="004A1DA5"/>
    <w:rsid w:val="004F2812"/>
    <w:rsid w:val="00530449"/>
    <w:rsid w:val="00557A22"/>
    <w:rsid w:val="005731FD"/>
    <w:rsid w:val="005956BE"/>
    <w:rsid w:val="005D6AAE"/>
    <w:rsid w:val="006C5667"/>
    <w:rsid w:val="006F0702"/>
    <w:rsid w:val="006F7573"/>
    <w:rsid w:val="00716898"/>
    <w:rsid w:val="007231C4"/>
    <w:rsid w:val="00772C07"/>
    <w:rsid w:val="007773C6"/>
    <w:rsid w:val="007F5A5B"/>
    <w:rsid w:val="008034D7"/>
    <w:rsid w:val="008051F2"/>
    <w:rsid w:val="0081168D"/>
    <w:rsid w:val="00867A14"/>
    <w:rsid w:val="008A005D"/>
    <w:rsid w:val="008C1071"/>
    <w:rsid w:val="008E0CC6"/>
    <w:rsid w:val="008E2EC4"/>
    <w:rsid w:val="00930552"/>
    <w:rsid w:val="00932127"/>
    <w:rsid w:val="009634AA"/>
    <w:rsid w:val="00985786"/>
    <w:rsid w:val="009E649F"/>
    <w:rsid w:val="00A665FF"/>
    <w:rsid w:val="00A930C0"/>
    <w:rsid w:val="00A93F34"/>
    <w:rsid w:val="00AD74DB"/>
    <w:rsid w:val="00AF7337"/>
    <w:rsid w:val="00B274F4"/>
    <w:rsid w:val="00B67315"/>
    <w:rsid w:val="00B740D9"/>
    <w:rsid w:val="00BA66A4"/>
    <w:rsid w:val="00BC0206"/>
    <w:rsid w:val="00BD0974"/>
    <w:rsid w:val="00C03321"/>
    <w:rsid w:val="00C43E00"/>
    <w:rsid w:val="00C6095C"/>
    <w:rsid w:val="00CA7EA6"/>
    <w:rsid w:val="00D24291"/>
    <w:rsid w:val="00D826F4"/>
    <w:rsid w:val="00DA6F16"/>
    <w:rsid w:val="00DD6664"/>
    <w:rsid w:val="00E174F1"/>
    <w:rsid w:val="00E85BD2"/>
    <w:rsid w:val="00E87A35"/>
    <w:rsid w:val="00ED7909"/>
    <w:rsid w:val="00EE2FD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D242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endingmachine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C2192-959B-42CB-ACF3-A526B96CB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407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82</cp:revision>
  <dcterms:created xsi:type="dcterms:W3CDTF">2012-03-07T16:59:00Z</dcterms:created>
  <dcterms:modified xsi:type="dcterms:W3CDTF">2015-10-31T00:00:00Z</dcterms:modified>
</cp:coreProperties>
</file>