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AB11CC" w:rsidRDefault="007C0D25" w:rsidP="007C0D25">
      <w:pPr>
        <w:jc w:val="center"/>
        <w:rPr>
          <w:rFonts w:ascii="Arial" w:hAnsi="Arial"/>
          <w:bCs/>
          <w:caps/>
        </w:rPr>
      </w:pPr>
      <w:r w:rsidRPr="00AB11CC">
        <w:rPr>
          <w:rFonts w:ascii="Arial" w:hAnsi="Arial"/>
          <w:bCs/>
          <w:caps/>
        </w:rPr>
        <w:t>Serviço Nacional de Aprendizagem Industrial</w:t>
      </w:r>
    </w:p>
    <w:p w14:paraId="12B3C0E3" w14:textId="77777777" w:rsidR="007C0D25" w:rsidRPr="00AB11CC" w:rsidRDefault="007C0D25" w:rsidP="007C0D25">
      <w:pPr>
        <w:jc w:val="center"/>
        <w:rPr>
          <w:rFonts w:ascii="Arial" w:hAnsi="Arial"/>
          <w:bCs/>
          <w:caps/>
        </w:rPr>
      </w:pPr>
    </w:p>
    <w:p w14:paraId="73109867" w14:textId="7A1F029A" w:rsidR="007C0D25" w:rsidRPr="00AB11CC" w:rsidRDefault="007C0D25" w:rsidP="007C0D25">
      <w:pPr>
        <w:jc w:val="center"/>
        <w:rPr>
          <w:rFonts w:ascii="Arial" w:hAnsi="Arial"/>
          <w:bCs/>
          <w:caps/>
        </w:rPr>
      </w:pPr>
      <w:r w:rsidRPr="00AB11CC">
        <w:rPr>
          <w:rFonts w:ascii="Arial" w:hAnsi="Arial"/>
          <w:bCs/>
          <w:caps/>
        </w:rPr>
        <w:t>SENAI “Gaspar Ricardo Junior”</w:t>
      </w:r>
    </w:p>
    <w:p w14:paraId="2761DD77" w14:textId="77777777" w:rsidR="0064351C" w:rsidRPr="00AB11CC" w:rsidRDefault="0064351C" w:rsidP="005356C0">
      <w:pPr>
        <w:jc w:val="center"/>
        <w:rPr>
          <w:rFonts w:ascii="Arial" w:hAnsi="Arial"/>
          <w:bCs/>
          <w:caps/>
        </w:rPr>
      </w:pPr>
    </w:p>
    <w:p w14:paraId="5FAD19E6" w14:textId="77777777" w:rsidR="00525107" w:rsidRPr="00AB11CC" w:rsidRDefault="00525107" w:rsidP="005356C0">
      <w:pPr>
        <w:jc w:val="center"/>
        <w:rPr>
          <w:rFonts w:ascii="Arial" w:hAnsi="Arial"/>
          <w:bCs/>
          <w:caps/>
        </w:rPr>
      </w:pPr>
    </w:p>
    <w:p w14:paraId="077C2046" w14:textId="32F52E9C" w:rsidR="00525107" w:rsidRPr="00AB11CC" w:rsidRDefault="00525107" w:rsidP="005356C0">
      <w:pPr>
        <w:jc w:val="center"/>
        <w:rPr>
          <w:rFonts w:ascii="Arial" w:hAnsi="Arial"/>
          <w:bCs/>
          <w:caps/>
        </w:rPr>
      </w:pPr>
      <w:r w:rsidRPr="00AB11CC">
        <w:rPr>
          <w:rFonts w:ascii="Arial" w:hAnsi="Arial"/>
          <w:bCs/>
          <w:caps/>
        </w:rPr>
        <w:t xml:space="preserve">Curso </w:t>
      </w:r>
    </w:p>
    <w:p w14:paraId="662B3518" w14:textId="3BBBF030" w:rsidR="00CD1D34" w:rsidRPr="00AB11CC" w:rsidRDefault="00525107" w:rsidP="005356C0">
      <w:pPr>
        <w:jc w:val="center"/>
        <w:rPr>
          <w:rFonts w:ascii="Arial" w:hAnsi="Arial"/>
          <w:bCs/>
          <w:caps/>
        </w:rPr>
      </w:pPr>
      <w:r w:rsidRPr="00AB11CC">
        <w:rPr>
          <w:rFonts w:ascii="Arial" w:hAnsi="Arial"/>
          <w:bCs/>
          <w:caps/>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73757698" w:rsidR="0064351C" w:rsidRPr="00AB11CC" w:rsidRDefault="00902CE9" w:rsidP="00902CE9">
      <w:pPr>
        <w:pStyle w:val="Ttulo"/>
        <w:rPr>
          <w:rFonts w:ascii="Arial" w:hAnsi="Arial"/>
          <w:bCs/>
          <w:i/>
          <w:sz w:val="24"/>
          <w:szCs w:val="24"/>
        </w:rPr>
      </w:pPr>
      <w:bookmarkStart w:id="0" w:name="_GoBack"/>
      <w:r>
        <w:rPr>
          <w:rFonts w:ascii="Arial" w:hAnsi="Arial" w:cs="Arial"/>
          <w:i/>
          <w:color w:val="3C4043"/>
          <w:spacing w:val="3"/>
          <w:sz w:val="24"/>
          <w:szCs w:val="24"/>
        </w:rPr>
        <w:t xml:space="preserve">Implementações do </w:t>
      </w:r>
      <w:proofErr w:type="spellStart"/>
      <w:r>
        <w:rPr>
          <w:rFonts w:ascii="Arial" w:hAnsi="Arial" w:cs="Arial"/>
          <w:i/>
          <w:color w:val="3C4043"/>
          <w:spacing w:val="3"/>
          <w:sz w:val="24"/>
          <w:szCs w:val="24"/>
        </w:rPr>
        <w:t>IoT</w:t>
      </w:r>
      <w:proofErr w:type="spellEnd"/>
      <w:r>
        <w:rPr>
          <w:rFonts w:ascii="Arial" w:hAnsi="Arial" w:cs="Arial"/>
          <w:i/>
          <w:color w:val="3C4043"/>
          <w:spacing w:val="3"/>
          <w:sz w:val="24"/>
          <w:szCs w:val="24"/>
        </w:rPr>
        <w:t xml:space="preserve"> na Industrias 4.0</w:t>
      </w:r>
    </w:p>
    <w:bookmarkEnd w:id="0"/>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2DF6C758" w14:textId="7CD904B7" w:rsidR="00AB11C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 xml:space="preserve">   Bruno Gazola</w:t>
      </w:r>
    </w:p>
    <w:p w14:paraId="0CEA3152" w14:textId="3C0425BD" w:rsidR="00AB11C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 xml:space="preserve">  Otávio quinti</w:t>
      </w:r>
      <w:r w:rsidR="00191CF8">
        <w:rPr>
          <w:rFonts w:ascii="Arial" w:hAnsi="Arial"/>
          <w:bCs/>
          <w:caps/>
        </w:rPr>
        <w:t>l</w:t>
      </w:r>
      <w:r w:rsidRPr="00AB11CC">
        <w:rPr>
          <w:rFonts w:ascii="Arial" w:hAnsi="Arial"/>
          <w:bCs/>
          <w:caps/>
        </w:rPr>
        <w:t>liano</w:t>
      </w:r>
    </w:p>
    <w:p w14:paraId="43029626" w14:textId="6D09F912" w:rsidR="00AB11C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rafaela silva da paz</w:t>
      </w:r>
    </w:p>
    <w:p w14:paraId="3F180869" w14:textId="066576A2" w:rsidR="00D55FA2"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tuanny thomazelli</w:t>
      </w:r>
    </w:p>
    <w:p w14:paraId="2DC3F9CE" w14:textId="77777777" w:rsidR="00AB11CC" w:rsidRPr="00AB11CC" w:rsidRDefault="00AB11CC" w:rsidP="00AB11CC">
      <w:pPr>
        <w:rPr>
          <w:rFonts w:ascii="Arial" w:hAnsi="Arial"/>
          <w:bCs/>
          <w:caps/>
        </w:rPr>
      </w:pPr>
    </w:p>
    <w:p w14:paraId="5A378C99" w14:textId="77777777" w:rsidR="00AB11CC" w:rsidRPr="00AB11CC" w:rsidRDefault="00AB11CC" w:rsidP="00AB11CC">
      <w:pPr>
        <w:rPr>
          <w:rFonts w:ascii="Arial" w:hAnsi="Arial"/>
          <w:bCs/>
          <w:caps/>
        </w:rPr>
      </w:pPr>
    </w:p>
    <w:p w14:paraId="157C36EE" w14:textId="77777777" w:rsidR="00AB11CC" w:rsidRDefault="00AB11CC" w:rsidP="00AB11CC">
      <w:pPr>
        <w:rPr>
          <w:rFonts w:ascii="Arial" w:hAnsi="Arial"/>
          <w:bCs/>
          <w:caps/>
          <w:sz w:val="32"/>
        </w:rPr>
      </w:pPr>
    </w:p>
    <w:p w14:paraId="46500769" w14:textId="25F0CD0C" w:rsidR="00AB11C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 xml:space="preserve">           </w:t>
      </w:r>
      <w:r>
        <w:rPr>
          <w:rFonts w:ascii="Arial" w:hAnsi="Arial"/>
          <w:bCs/>
          <w:caps/>
        </w:rPr>
        <w:t xml:space="preserve">   </w:t>
      </w:r>
      <w:r w:rsidRPr="00AB11CC">
        <w:rPr>
          <w:rFonts w:ascii="Arial" w:hAnsi="Arial"/>
          <w:bCs/>
          <w:caps/>
        </w:rPr>
        <w:t xml:space="preserve">  Vedilson Prado</w:t>
      </w:r>
    </w:p>
    <w:p w14:paraId="6CB5218D" w14:textId="16EB9C1F" w:rsidR="00AB11C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Leandro Rosa</w:t>
      </w:r>
    </w:p>
    <w:p w14:paraId="490C3F93" w14:textId="77777777" w:rsidR="00404187" w:rsidRPr="00AB11CC" w:rsidRDefault="00404187" w:rsidP="005356C0">
      <w:pPr>
        <w:jc w:val="center"/>
        <w:rPr>
          <w:rFonts w:ascii="Arial" w:hAnsi="Arial"/>
          <w:bCs/>
          <w:caps/>
        </w:rPr>
      </w:pPr>
    </w:p>
    <w:p w14:paraId="2A426911" w14:textId="77777777" w:rsidR="000027D4" w:rsidRPr="005356C0" w:rsidRDefault="000027D4" w:rsidP="005356C0">
      <w:pPr>
        <w:jc w:val="center"/>
        <w:rPr>
          <w:rFonts w:ascii="Arial" w:hAnsi="Arial"/>
          <w:bCs/>
          <w:caps/>
          <w:sz w:val="32"/>
        </w:rPr>
      </w:pPr>
    </w:p>
    <w:p w14:paraId="1E292D14" w14:textId="77777777" w:rsidR="00AB11CC" w:rsidRDefault="00AB11CC" w:rsidP="00AB11CC">
      <w:pPr>
        <w:rPr>
          <w:rFonts w:ascii="Arial" w:hAnsi="Arial"/>
          <w:bCs/>
          <w:caps/>
          <w:sz w:val="32"/>
        </w:rPr>
      </w:pPr>
    </w:p>
    <w:p w14:paraId="55B55BA5" w14:textId="77777777" w:rsidR="00AB11CC" w:rsidRDefault="00AB11CC" w:rsidP="00AB11CC">
      <w:pPr>
        <w:rPr>
          <w:rFonts w:ascii="Arial" w:hAnsi="Arial"/>
          <w:bCs/>
          <w:caps/>
          <w:sz w:val="32"/>
        </w:rPr>
      </w:pPr>
      <w:r>
        <w:rPr>
          <w:rFonts w:ascii="Arial" w:hAnsi="Arial"/>
          <w:bCs/>
          <w:caps/>
          <w:sz w:val="32"/>
        </w:rPr>
        <w:t xml:space="preserve">                             </w:t>
      </w:r>
    </w:p>
    <w:p w14:paraId="08B8C22D" w14:textId="3CEC6BE2" w:rsidR="0064351C" w:rsidRPr="00AB11CC" w:rsidRDefault="00AB11CC" w:rsidP="00AB11CC">
      <w:pPr>
        <w:rPr>
          <w:rFonts w:ascii="Arial" w:hAnsi="Arial"/>
          <w:bCs/>
          <w:caps/>
        </w:rPr>
      </w:pPr>
      <w:r w:rsidRPr="00AB11CC">
        <w:rPr>
          <w:rFonts w:ascii="Arial" w:hAnsi="Arial"/>
          <w:bCs/>
          <w:caps/>
        </w:rPr>
        <w:t xml:space="preserve">                               </w:t>
      </w:r>
      <w:r>
        <w:rPr>
          <w:rFonts w:ascii="Arial" w:hAnsi="Arial"/>
          <w:bCs/>
          <w:caps/>
        </w:rPr>
        <w:t xml:space="preserve">               </w:t>
      </w:r>
      <w:r w:rsidRPr="00AB11CC">
        <w:rPr>
          <w:rFonts w:ascii="Arial" w:hAnsi="Arial"/>
          <w:bCs/>
          <w:caps/>
        </w:rPr>
        <w:t xml:space="preserve">  </w:t>
      </w:r>
      <w:r w:rsidR="00D55FA2" w:rsidRPr="00AB11CC">
        <w:rPr>
          <w:rFonts w:ascii="Arial" w:hAnsi="Arial"/>
          <w:bCs/>
          <w:caps/>
        </w:rPr>
        <w:t>Sorocaba</w:t>
      </w:r>
    </w:p>
    <w:p w14:paraId="32FDE8D4" w14:textId="21F6FDC8" w:rsidR="00D55879" w:rsidRPr="005356C0" w:rsidRDefault="00AB11CC" w:rsidP="00AB11CC">
      <w:pPr>
        <w:rPr>
          <w:rFonts w:ascii="Arial" w:hAnsi="Arial"/>
          <w:bCs/>
          <w:caps/>
          <w:sz w:val="32"/>
        </w:rPr>
      </w:pPr>
      <w:r w:rsidRPr="00AB11CC">
        <w:rPr>
          <w:rFonts w:ascii="Arial" w:hAnsi="Arial"/>
          <w:bCs/>
          <w:caps/>
        </w:rPr>
        <w:t xml:space="preserve">                              </w:t>
      </w:r>
      <w:r>
        <w:rPr>
          <w:rFonts w:ascii="Arial" w:hAnsi="Arial"/>
          <w:bCs/>
          <w:caps/>
        </w:rPr>
        <w:t xml:space="preserve">               </w:t>
      </w:r>
      <w:r w:rsidRPr="00AB11CC">
        <w:rPr>
          <w:rFonts w:ascii="Arial" w:hAnsi="Arial"/>
          <w:bCs/>
          <w:caps/>
        </w:rPr>
        <w:t xml:space="preserve"> </w:t>
      </w:r>
      <w:r>
        <w:rPr>
          <w:rFonts w:ascii="Arial" w:hAnsi="Arial"/>
          <w:bCs/>
          <w:caps/>
        </w:rPr>
        <w:t xml:space="preserve"> </w:t>
      </w:r>
      <w:r w:rsidRPr="00AB11CC">
        <w:rPr>
          <w:rFonts w:ascii="Arial" w:hAnsi="Arial"/>
          <w:bCs/>
          <w:caps/>
        </w:rPr>
        <w:t xml:space="preserve"> Maio</w:t>
      </w:r>
      <w:r w:rsidR="0064351C" w:rsidRPr="00AB11CC">
        <w:rPr>
          <w:rFonts w:ascii="Arial" w:hAnsi="Arial"/>
          <w:bCs/>
          <w:caps/>
        </w:rPr>
        <w:t xml:space="preserve"> – </w:t>
      </w:r>
      <w:r w:rsidR="00D55FA2" w:rsidRPr="00AB11CC">
        <w:rPr>
          <w:rFonts w:ascii="Arial" w:hAnsi="Arial"/>
          <w:bCs/>
          <w:caps/>
        </w:rPr>
        <w:t>2024</w:t>
      </w:r>
      <w:r w:rsidR="000027D4" w:rsidRPr="005356C0">
        <w:rPr>
          <w:rFonts w:ascii="Arial" w:hAnsi="Arial"/>
          <w:bCs/>
          <w:caps/>
          <w:sz w:val="32"/>
        </w:rPr>
        <w:br w:type="page"/>
      </w:r>
    </w:p>
    <w:p w14:paraId="41C84765" w14:textId="7645D087" w:rsidR="00F50124" w:rsidRDefault="00F50124" w:rsidP="00D51041">
      <w:pPr>
        <w:spacing w:before="240" w:after="120" w:line="360" w:lineRule="auto"/>
        <w:ind w:firstLine="706"/>
        <w:rPr>
          <w:rFonts w:ascii="Arial" w:hAnsi="Arial" w:cs="Arial"/>
          <w:b/>
        </w:rPr>
      </w:pPr>
      <w:r w:rsidRPr="00F50124">
        <w:rPr>
          <w:rFonts w:ascii="Arial" w:hAnsi="Arial" w:cs="Arial"/>
          <w:b/>
        </w:rPr>
        <w:lastRenderedPageBreak/>
        <w:t>Sumario</w:t>
      </w:r>
      <w:r w:rsidR="00902CE9">
        <w:rPr>
          <w:rFonts w:ascii="Arial" w:hAnsi="Arial" w:cs="Arial"/>
          <w:b/>
        </w:rPr>
        <w:t>:</w:t>
      </w:r>
    </w:p>
    <w:p w14:paraId="4DF06560" w14:textId="4E974502" w:rsidR="00F50124" w:rsidRDefault="00F50124" w:rsidP="00F50124">
      <w:pPr>
        <w:spacing w:before="240" w:after="120" w:line="360" w:lineRule="auto"/>
        <w:rPr>
          <w:rFonts w:ascii="Arial" w:hAnsi="Arial" w:cs="Arial"/>
          <w:b/>
        </w:rPr>
      </w:pPr>
      <w:r>
        <w:rPr>
          <w:rFonts w:ascii="Arial" w:hAnsi="Arial" w:cs="Arial"/>
          <w:b/>
        </w:rPr>
        <w:t xml:space="preserve">1- </w:t>
      </w:r>
      <w:r w:rsidR="00902CE9">
        <w:rPr>
          <w:rFonts w:ascii="Arial" w:hAnsi="Arial" w:cs="Arial"/>
          <w:b/>
        </w:rPr>
        <w:t xml:space="preserve">Impactos </w:t>
      </w:r>
      <w:r w:rsidR="00902CE9">
        <w:rPr>
          <w:rFonts w:ascii="Arial" w:hAnsi="Arial" w:cs="Arial"/>
          <w:b/>
          <w:bCs/>
          <w:color w:val="000000"/>
        </w:rPr>
        <w:t xml:space="preserve">do </w:t>
      </w:r>
      <w:proofErr w:type="spellStart"/>
      <w:r w:rsidR="00902CE9">
        <w:rPr>
          <w:rFonts w:ascii="Arial" w:hAnsi="Arial" w:cs="Arial"/>
          <w:b/>
          <w:bCs/>
          <w:color w:val="000000"/>
        </w:rPr>
        <w:t>IoT</w:t>
      </w:r>
      <w:proofErr w:type="spellEnd"/>
      <w:r w:rsidR="00902CE9">
        <w:rPr>
          <w:rFonts w:ascii="Arial" w:hAnsi="Arial" w:cs="Arial"/>
          <w:b/>
          <w:bCs/>
          <w:color w:val="000000"/>
        </w:rPr>
        <w:t xml:space="preserve"> na Indústria 4.0</w:t>
      </w:r>
    </w:p>
    <w:p w14:paraId="130D17CC" w14:textId="35D571AF" w:rsidR="00F50124" w:rsidRDefault="00F50124" w:rsidP="00F50124">
      <w:pPr>
        <w:spacing w:before="240" w:after="120" w:line="360" w:lineRule="auto"/>
        <w:rPr>
          <w:rFonts w:ascii="Arial" w:hAnsi="Arial" w:cs="Arial"/>
          <w:b/>
        </w:rPr>
      </w:pPr>
      <w:r>
        <w:rPr>
          <w:rFonts w:ascii="Arial" w:hAnsi="Arial" w:cs="Arial"/>
          <w:b/>
        </w:rPr>
        <w:t xml:space="preserve">2- </w:t>
      </w:r>
      <w:r w:rsidR="00902CE9">
        <w:rPr>
          <w:rFonts w:ascii="Arial" w:hAnsi="Arial" w:cs="Arial"/>
          <w:b/>
          <w:bCs/>
          <w:color w:val="000000"/>
        </w:rPr>
        <w:t>Como pode ajudar na prevenção de falhas</w:t>
      </w:r>
    </w:p>
    <w:p w14:paraId="7C7C723E" w14:textId="77777777" w:rsidR="00902CE9" w:rsidRDefault="00F50124" w:rsidP="00902CE9">
      <w:pPr>
        <w:pStyle w:val="NormalWeb"/>
        <w:spacing w:before="0" w:beforeAutospacing="0" w:after="0" w:afterAutospacing="0"/>
      </w:pPr>
      <w:r>
        <w:rPr>
          <w:rFonts w:ascii="Arial" w:hAnsi="Arial" w:cs="Arial"/>
          <w:b/>
        </w:rPr>
        <w:t xml:space="preserve">3- </w:t>
      </w:r>
      <w:r w:rsidR="00902CE9">
        <w:rPr>
          <w:rFonts w:ascii="Arial" w:hAnsi="Arial" w:cs="Arial"/>
          <w:b/>
          <w:bCs/>
          <w:color w:val="000000"/>
        </w:rPr>
        <w:t>Redução de custos</w:t>
      </w:r>
    </w:p>
    <w:p w14:paraId="3FD7B341" w14:textId="3B84F207" w:rsidR="00F50124" w:rsidRDefault="00F50124" w:rsidP="00F50124">
      <w:pPr>
        <w:spacing w:before="240" w:after="120" w:line="360" w:lineRule="auto"/>
        <w:rPr>
          <w:rFonts w:ascii="Arial" w:hAnsi="Arial" w:cs="Arial"/>
          <w:b/>
        </w:rPr>
      </w:pPr>
      <w:r>
        <w:rPr>
          <w:rFonts w:ascii="Arial" w:hAnsi="Arial" w:cs="Arial"/>
          <w:b/>
        </w:rPr>
        <w:t xml:space="preserve">4- </w:t>
      </w:r>
      <w:r w:rsidR="00902CE9">
        <w:rPr>
          <w:rFonts w:ascii="Arial" w:hAnsi="Arial" w:cs="Arial"/>
          <w:b/>
          <w:bCs/>
          <w:color w:val="000000"/>
        </w:rPr>
        <w:t>Eficiência</w:t>
      </w:r>
      <w:r w:rsidR="00902CE9">
        <w:rPr>
          <w:rFonts w:ascii="Arial" w:hAnsi="Arial" w:cs="Arial"/>
          <w:b/>
          <w:bCs/>
          <w:color w:val="000000"/>
        </w:rPr>
        <w:t xml:space="preserve"> energética</w:t>
      </w:r>
    </w:p>
    <w:p w14:paraId="28A852B1" w14:textId="5E676698" w:rsidR="000027D4" w:rsidRPr="00F50124" w:rsidRDefault="000027D4" w:rsidP="00F50124">
      <w:pPr>
        <w:spacing w:before="240" w:after="120" w:line="360" w:lineRule="auto"/>
        <w:rPr>
          <w:rFonts w:ascii="Arial" w:hAnsi="Arial" w:cs="Arial"/>
          <w:b/>
        </w:rPr>
      </w:pPr>
      <w:r w:rsidRPr="00F50124">
        <w:rPr>
          <w:rFonts w:ascii="Arial" w:hAnsi="Arial" w:cs="Arial"/>
          <w:b/>
        </w:rPr>
        <w:br w:type="page"/>
      </w:r>
    </w:p>
    <w:p w14:paraId="2CB53093" w14:textId="30D1C706" w:rsidR="00F50124" w:rsidRDefault="00902CE9" w:rsidP="00F50124">
      <w:pPr>
        <w:ind w:left="360"/>
        <w:rPr>
          <w:rFonts w:ascii="Arial" w:hAnsi="Arial" w:cs="Arial"/>
          <w:b/>
          <w:bCs/>
          <w:color w:val="000000"/>
        </w:rPr>
      </w:pPr>
      <w:r>
        <w:rPr>
          <w:rFonts w:ascii="Arial" w:hAnsi="Arial" w:cs="Arial"/>
          <w:b/>
          <w:bCs/>
          <w:color w:val="000000"/>
        </w:rPr>
        <w:lastRenderedPageBreak/>
        <w:t xml:space="preserve">Impactos do </w:t>
      </w:r>
      <w:proofErr w:type="spellStart"/>
      <w:r>
        <w:rPr>
          <w:rFonts w:ascii="Arial" w:hAnsi="Arial" w:cs="Arial"/>
          <w:b/>
          <w:bCs/>
          <w:color w:val="000000"/>
        </w:rPr>
        <w:t>IoT</w:t>
      </w:r>
      <w:proofErr w:type="spellEnd"/>
      <w:r>
        <w:rPr>
          <w:rFonts w:ascii="Arial" w:hAnsi="Arial" w:cs="Arial"/>
          <w:b/>
          <w:bCs/>
          <w:color w:val="000000"/>
        </w:rPr>
        <w:t xml:space="preserve"> na Indústria 4.0:</w:t>
      </w:r>
    </w:p>
    <w:p w14:paraId="7ACCF30A" w14:textId="77777777" w:rsidR="00902CE9" w:rsidRDefault="00902CE9" w:rsidP="00F50124">
      <w:pPr>
        <w:ind w:left="360"/>
      </w:pPr>
    </w:p>
    <w:p w14:paraId="3FDCFE3C" w14:textId="48193808" w:rsidR="00902CE9" w:rsidRDefault="00902CE9" w:rsidP="00902CE9">
      <w:pPr>
        <w:pStyle w:val="NormalWeb"/>
        <w:spacing w:before="0" w:beforeAutospacing="0" w:after="0" w:afterAutospacing="0"/>
        <w:rPr>
          <w:rFonts w:ascii="Arial" w:hAnsi="Arial" w:cs="Arial"/>
          <w:color w:val="000000"/>
        </w:rPr>
      </w:pPr>
      <w:r>
        <w:rPr>
          <w:rFonts w:ascii="Arial" w:hAnsi="Arial" w:cs="Arial"/>
          <w:color w:val="000000"/>
        </w:rPr>
        <w:t xml:space="preserve">Um dos grandes impactos da implementação de dispositivos </w:t>
      </w:r>
      <w:proofErr w:type="spellStart"/>
      <w:r>
        <w:rPr>
          <w:rFonts w:ascii="Arial" w:hAnsi="Arial" w:cs="Arial"/>
          <w:color w:val="000000"/>
        </w:rPr>
        <w:t>IoT</w:t>
      </w:r>
      <w:proofErr w:type="spellEnd"/>
      <w:r>
        <w:rPr>
          <w:rFonts w:ascii="Arial" w:hAnsi="Arial" w:cs="Arial"/>
          <w:color w:val="000000"/>
        </w:rPr>
        <w:t xml:space="preserve"> na indústria 4.0 é a automação de processos, melhorando a eficiência, tornando-se o novo padrão da indústria. Esse processo favorece o modelo de produção enxuta, o que significa economia de custos e, posteriormente, maior produtividade, diminuindo a necessidade da mão de obra humana.</w:t>
      </w:r>
    </w:p>
    <w:p w14:paraId="0A87614D" w14:textId="06AC8B03" w:rsidR="00902CE9" w:rsidRDefault="00902CE9" w:rsidP="00902CE9">
      <w:pPr>
        <w:pStyle w:val="NormalWeb"/>
        <w:spacing w:before="0" w:beforeAutospacing="0" w:after="0" w:afterAutospacing="0"/>
      </w:pPr>
    </w:p>
    <w:p w14:paraId="245DA2DF" w14:textId="373E0201" w:rsidR="00902CE9" w:rsidRDefault="00902CE9" w:rsidP="00902CE9">
      <w:pPr>
        <w:pStyle w:val="NormalWeb"/>
        <w:spacing w:before="0" w:beforeAutospacing="0" w:after="0" w:afterAutospacing="0"/>
      </w:pPr>
    </w:p>
    <w:p w14:paraId="60DFB4A8" w14:textId="77777777" w:rsidR="00902CE9" w:rsidRDefault="00902CE9" w:rsidP="00902CE9">
      <w:pPr>
        <w:pStyle w:val="NormalWeb"/>
        <w:spacing w:before="0" w:beforeAutospacing="0" w:after="0" w:afterAutospacing="0"/>
      </w:pPr>
    </w:p>
    <w:p w14:paraId="50020947" w14:textId="35BE32AC" w:rsidR="00F50124" w:rsidRPr="00F50124" w:rsidRDefault="00F50124" w:rsidP="00902CE9">
      <w:pPr>
        <w:pStyle w:val="NormalWeb"/>
        <w:spacing w:before="0" w:beforeAutospacing="0" w:after="0" w:afterAutospacing="0"/>
        <w:jc w:val="both"/>
        <w:rPr>
          <w:rFonts w:ascii="Arial" w:hAnsi="Arial" w:cs="Arial"/>
        </w:rPr>
      </w:pPr>
    </w:p>
    <w:p w14:paraId="5DB2C144" w14:textId="2DAD3D46" w:rsidR="00F50124" w:rsidRPr="00F50124" w:rsidRDefault="00F50124" w:rsidP="00F50124">
      <w:pPr>
        <w:pStyle w:val="NormalWeb"/>
        <w:spacing w:before="0" w:beforeAutospacing="0" w:after="0" w:afterAutospacing="0"/>
        <w:jc w:val="both"/>
        <w:rPr>
          <w:rFonts w:ascii="Arial" w:hAnsi="Arial" w:cs="Arial"/>
        </w:rPr>
      </w:pPr>
    </w:p>
    <w:p w14:paraId="03140CA5" w14:textId="77777777" w:rsidR="00902CE9" w:rsidRDefault="00F50124" w:rsidP="00902CE9">
      <w:pPr>
        <w:pStyle w:val="NormalWeb"/>
        <w:spacing w:before="0" w:beforeAutospacing="0" w:after="0" w:afterAutospacing="0"/>
      </w:pPr>
      <w:r w:rsidRPr="00F50124">
        <w:rPr>
          <w:rFonts w:ascii="Arial" w:hAnsi="Arial" w:cs="Arial"/>
        </w:rPr>
        <w:t xml:space="preserve">      </w:t>
      </w:r>
      <w:r w:rsidR="00902CE9">
        <w:rPr>
          <w:rFonts w:ascii="Arial" w:hAnsi="Arial" w:cs="Arial"/>
          <w:b/>
          <w:bCs/>
          <w:color w:val="000000"/>
        </w:rPr>
        <w:t>Como pode ajudar na prevenção de falhas:</w:t>
      </w:r>
    </w:p>
    <w:p w14:paraId="3335CD2A" w14:textId="349A3C38" w:rsidR="00902CE9" w:rsidRDefault="00902CE9" w:rsidP="00902CE9">
      <w:pPr>
        <w:pStyle w:val="NormalWeb"/>
        <w:spacing w:before="0" w:beforeAutospacing="0" w:after="0" w:afterAutospacing="0"/>
        <w:rPr>
          <w:rFonts w:ascii="Arial" w:hAnsi="Arial" w:cs="Arial"/>
          <w:color w:val="000000"/>
        </w:rPr>
      </w:pPr>
      <w:r>
        <w:rPr>
          <w:rFonts w:ascii="Arial" w:hAnsi="Arial" w:cs="Arial"/>
          <w:color w:val="000000"/>
        </w:rPr>
        <w:t xml:space="preserve">Um dos fatores mais importantes na implementação do </w:t>
      </w:r>
      <w:proofErr w:type="spellStart"/>
      <w:r>
        <w:rPr>
          <w:rFonts w:ascii="Arial" w:hAnsi="Arial" w:cs="Arial"/>
          <w:color w:val="000000"/>
        </w:rPr>
        <w:t>IoT</w:t>
      </w:r>
      <w:proofErr w:type="spellEnd"/>
      <w:r>
        <w:rPr>
          <w:rFonts w:ascii="Arial" w:hAnsi="Arial" w:cs="Arial"/>
          <w:color w:val="000000"/>
        </w:rPr>
        <w:t xml:space="preserve"> na indústria é a automação de processos, principalmente quando se trata de tarefas repetitivas e burocráticas, onde deixa de ter a interferência do ser humano, que está mais suscetível a falhas.</w:t>
      </w:r>
    </w:p>
    <w:p w14:paraId="1C0504DE" w14:textId="079867EF" w:rsidR="00902CE9" w:rsidRDefault="00902CE9" w:rsidP="00902CE9">
      <w:pPr>
        <w:pStyle w:val="NormalWeb"/>
        <w:spacing w:before="0" w:beforeAutospacing="0" w:after="0" w:afterAutospacing="0"/>
      </w:pPr>
    </w:p>
    <w:p w14:paraId="7CD7E089" w14:textId="00CDE820" w:rsidR="00902CE9" w:rsidRDefault="00902CE9" w:rsidP="00902CE9">
      <w:pPr>
        <w:pStyle w:val="NormalWeb"/>
        <w:spacing w:before="0" w:beforeAutospacing="0" w:after="0" w:afterAutospacing="0"/>
      </w:pPr>
    </w:p>
    <w:p w14:paraId="764ECCF1" w14:textId="77777777" w:rsidR="00902CE9" w:rsidRDefault="00902CE9" w:rsidP="00902CE9">
      <w:pPr>
        <w:pStyle w:val="NormalWeb"/>
        <w:spacing w:before="0" w:beforeAutospacing="0" w:after="0" w:afterAutospacing="0"/>
      </w:pPr>
    </w:p>
    <w:p w14:paraId="6A146BA9" w14:textId="320C9915" w:rsidR="00F50124" w:rsidRDefault="00F50124" w:rsidP="00902CE9">
      <w:pPr>
        <w:pStyle w:val="NormalWeb"/>
        <w:spacing w:before="0" w:beforeAutospacing="0" w:after="0" w:afterAutospacing="0"/>
        <w:jc w:val="both"/>
        <w:rPr>
          <w:rFonts w:ascii="Arial" w:hAnsi="Arial" w:cs="Arial"/>
        </w:rPr>
      </w:pPr>
    </w:p>
    <w:p w14:paraId="2859766C" w14:textId="0B20E521" w:rsidR="00902CE9" w:rsidRDefault="00902CE9" w:rsidP="00902CE9">
      <w:pPr>
        <w:pStyle w:val="NormalWeb"/>
        <w:spacing w:before="0" w:beforeAutospacing="0" w:after="0" w:afterAutospacing="0"/>
        <w:jc w:val="both"/>
        <w:rPr>
          <w:rFonts w:ascii="Arial" w:hAnsi="Arial" w:cs="Arial"/>
        </w:rPr>
      </w:pPr>
    </w:p>
    <w:p w14:paraId="73928F81" w14:textId="6F5DD103" w:rsidR="00902CE9" w:rsidRDefault="00902CE9" w:rsidP="00902CE9">
      <w:pPr>
        <w:pStyle w:val="NormalWeb"/>
        <w:spacing w:before="0" w:beforeAutospacing="0" w:after="0" w:afterAutospacing="0"/>
      </w:pPr>
      <w:r>
        <w:rPr>
          <w:rFonts w:ascii="Arial" w:hAnsi="Arial" w:cs="Arial"/>
          <w:b/>
          <w:bCs/>
          <w:color w:val="000000"/>
        </w:rPr>
        <w:t>Redução de custos</w:t>
      </w:r>
      <w:r>
        <w:rPr>
          <w:rFonts w:ascii="Arial" w:hAnsi="Arial" w:cs="Arial"/>
          <w:b/>
          <w:bCs/>
          <w:color w:val="000000"/>
        </w:rPr>
        <w:t>:</w:t>
      </w:r>
    </w:p>
    <w:p w14:paraId="58983F13" w14:textId="77777777" w:rsidR="00902CE9" w:rsidRDefault="00902CE9" w:rsidP="00902CE9"/>
    <w:p w14:paraId="63B89571" w14:textId="77777777" w:rsidR="00902CE9" w:rsidRDefault="00902CE9" w:rsidP="00902CE9">
      <w:pPr>
        <w:pStyle w:val="Ttulo3"/>
        <w:numPr>
          <w:ilvl w:val="0"/>
          <w:numId w:val="0"/>
        </w:numPr>
        <w:shd w:val="clear" w:color="auto" w:fill="FFFFFF"/>
        <w:spacing w:before="0" w:after="0"/>
        <w:ind w:left="1224" w:hanging="504"/>
      </w:pPr>
      <w:r>
        <w:rPr>
          <w:color w:val="000000"/>
          <w:sz w:val="24"/>
          <w:szCs w:val="24"/>
        </w:rPr>
        <w:t>Manutenção preventiva</w:t>
      </w:r>
    </w:p>
    <w:p w14:paraId="3B49EC37" w14:textId="77777777" w:rsidR="00902CE9" w:rsidRDefault="00902CE9" w:rsidP="00902CE9">
      <w:pPr>
        <w:pStyle w:val="NormalWeb"/>
        <w:shd w:val="clear" w:color="auto" w:fill="FFFFFF"/>
        <w:spacing w:before="0" w:beforeAutospacing="0" w:after="0" w:afterAutospacing="0"/>
      </w:pPr>
      <w:r>
        <w:rPr>
          <w:rFonts w:ascii="Arial" w:hAnsi="Arial" w:cs="Arial"/>
          <w:color w:val="000000"/>
        </w:rPr>
        <w:t>Por meio da identificação de padrões na análise, os gestores conseguem prever situações de incidentes, como por exemplo quando um equipamento está em um estado ruim, precisando de manutenção. Antes mesmo de parar as atividades e gerar prejuízos, o suporte é acionado para reparar os problemas.</w:t>
      </w:r>
    </w:p>
    <w:p w14:paraId="1DF7BD7E" w14:textId="7D285799" w:rsidR="00902CE9" w:rsidRDefault="00902CE9" w:rsidP="00902CE9">
      <w:pPr>
        <w:pStyle w:val="NormalWeb"/>
        <w:shd w:val="clear" w:color="auto" w:fill="FFFFFF"/>
        <w:spacing w:before="0" w:beforeAutospacing="0" w:after="220" w:afterAutospacing="0"/>
        <w:rPr>
          <w:rFonts w:ascii="Arial" w:hAnsi="Arial" w:cs="Arial"/>
          <w:color w:val="000000"/>
        </w:rPr>
      </w:pPr>
      <w:r>
        <w:rPr>
          <w:rFonts w:ascii="Arial" w:hAnsi="Arial" w:cs="Arial"/>
          <w:color w:val="000000"/>
        </w:rPr>
        <w:t>Essa capacidade também se deve ao fato de que a Internet das Coisas possibilita a análise dos ativos em tempo real. Com isso, menos custos são necessários, já que a companhia consegue produzir muito mais e controlar o uso dos equipamentos.</w:t>
      </w:r>
    </w:p>
    <w:p w14:paraId="0FB57DFF" w14:textId="40AF6B64" w:rsidR="00902CE9" w:rsidRDefault="00902CE9" w:rsidP="00902CE9">
      <w:pPr>
        <w:pStyle w:val="NormalWeb"/>
        <w:shd w:val="clear" w:color="auto" w:fill="FFFFFF"/>
        <w:spacing w:before="0" w:beforeAutospacing="0" w:after="220" w:afterAutospacing="0"/>
      </w:pPr>
    </w:p>
    <w:p w14:paraId="24B7A74F" w14:textId="77777777" w:rsidR="00902CE9" w:rsidRDefault="00902CE9" w:rsidP="00902CE9">
      <w:pPr>
        <w:pStyle w:val="NormalWeb"/>
        <w:shd w:val="clear" w:color="auto" w:fill="FFFFFF"/>
        <w:spacing w:before="0" w:beforeAutospacing="0" w:after="220" w:afterAutospacing="0"/>
      </w:pPr>
    </w:p>
    <w:p w14:paraId="0802D8F1" w14:textId="442D5780" w:rsidR="00902CE9" w:rsidRDefault="00902CE9" w:rsidP="00902CE9">
      <w:pPr>
        <w:pStyle w:val="NormalWeb"/>
        <w:spacing w:before="0" w:beforeAutospacing="0" w:after="0" w:afterAutospacing="0"/>
        <w:jc w:val="both"/>
        <w:rPr>
          <w:rFonts w:ascii="Arial" w:hAnsi="Arial" w:cs="Arial"/>
        </w:rPr>
      </w:pPr>
    </w:p>
    <w:p w14:paraId="2646C603" w14:textId="77777777" w:rsidR="00902CE9" w:rsidRPr="00902CE9" w:rsidRDefault="00902CE9" w:rsidP="00902CE9">
      <w:pPr>
        <w:pStyle w:val="Ttulo3"/>
        <w:numPr>
          <w:ilvl w:val="0"/>
          <w:numId w:val="0"/>
        </w:numPr>
        <w:shd w:val="clear" w:color="auto" w:fill="FFFFFF"/>
        <w:spacing w:before="0" w:after="0"/>
        <w:ind w:left="720"/>
        <w:rPr>
          <w:sz w:val="27"/>
          <w:szCs w:val="27"/>
        </w:rPr>
      </w:pPr>
      <w:r w:rsidRPr="00902CE9">
        <w:rPr>
          <w:color w:val="000000"/>
          <w:sz w:val="24"/>
          <w:szCs w:val="24"/>
        </w:rPr>
        <w:t>Eficiência energética</w:t>
      </w:r>
    </w:p>
    <w:p w14:paraId="0427280D" w14:textId="77777777" w:rsidR="00902CE9" w:rsidRDefault="00902CE9" w:rsidP="00902CE9">
      <w:pPr>
        <w:pStyle w:val="NormalWeb"/>
        <w:shd w:val="clear" w:color="auto" w:fill="FFFFFF"/>
        <w:spacing w:before="0" w:beforeAutospacing="0" w:after="0" w:afterAutospacing="0"/>
      </w:pPr>
      <w:r>
        <w:rPr>
          <w:rFonts w:ascii="Arial" w:hAnsi="Arial" w:cs="Arial"/>
          <w:color w:val="000000"/>
        </w:rPr>
        <w:t xml:space="preserve">Outra das principais aplicações da </w:t>
      </w:r>
      <w:proofErr w:type="spellStart"/>
      <w:r>
        <w:rPr>
          <w:rFonts w:ascii="Arial" w:hAnsi="Arial" w:cs="Arial"/>
          <w:color w:val="000000"/>
        </w:rPr>
        <w:t>IoT</w:t>
      </w:r>
      <w:proofErr w:type="spellEnd"/>
      <w:r>
        <w:rPr>
          <w:rFonts w:ascii="Arial" w:hAnsi="Arial" w:cs="Arial"/>
          <w:color w:val="000000"/>
        </w:rPr>
        <w:t xml:space="preserve"> é para conseguir mais eficiência energética. É possível configurar os sensores para que sinalizem quando o uso de energia ultrapassar um limiar, acionando um dispositivo para efetuar desligamento automático, por exemplo.</w:t>
      </w:r>
    </w:p>
    <w:p w14:paraId="6D382EB8" w14:textId="77777777" w:rsidR="00902CE9" w:rsidRDefault="00902CE9" w:rsidP="00902CE9">
      <w:pPr>
        <w:pStyle w:val="NormalWeb"/>
        <w:shd w:val="clear" w:color="auto" w:fill="FFFFFF"/>
        <w:spacing w:before="0" w:beforeAutospacing="0" w:after="220" w:afterAutospacing="0"/>
      </w:pPr>
      <w:r>
        <w:rPr>
          <w:rFonts w:ascii="Arial" w:hAnsi="Arial" w:cs="Arial"/>
          <w:color w:val="000000"/>
        </w:rPr>
        <w:t>Com o controle do gasto energético por equipamento, as companhias conseguem gerenciar para que isso não se torne um custo muito alto.</w:t>
      </w:r>
    </w:p>
    <w:p w14:paraId="1A82A357" w14:textId="77777777" w:rsidR="00902CE9" w:rsidRPr="00F50124" w:rsidRDefault="00902CE9" w:rsidP="00902CE9">
      <w:pPr>
        <w:pStyle w:val="NormalWeb"/>
        <w:spacing w:before="0" w:beforeAutospacing="0" w:after="0" w:afterAutospacing="0"/>
        <w:jc w:val="both"/>
        <w:rPr>
          <w:rFonts w:ascii="Arial" w:hAnsi="Arial" w:cs="Arial"/>
        </w:rPr>
      </w:pPr>
    </w:p>
    <w:p w14:paraId="49D9E210" w14:textId="77777777" w:rsidR="00F50124" w:rsidRPr="00F50124" w:rsidRDefault="00F50124" w:rsidP="00F50124">
      <w:pPr>
        <w:pStyle w:val="NormalWeb"/>
        <w:spacing w:before="0" w:beforeAutospacing="0" w:after="0" w:afterAutospacing="0"/>
        <w:jc w:val="both"/>
        <w:rPr>
          <w:rFonts w:ascii="Arial" w:hAnsi="Arial" w:cs="Arial"/>
        </w:rPr>
      </w:pPr>
    </w:p>
    <w:p w14:paraId="70E620CF" w14:textId="34A89495" w:rsidR="00F17BA5" w:rsidRDefault="000F4BA6" w:rsidP="00F50124">
      <w:pPr>
        <w:autoSpaceDE w:val="0"/>
        <w:autoSpaceDN w:val="0"/>
        <w:adjustRightInd w:val="0"/>
        <w:spacing w:line="360" w:lineRule="auto"/>
        <w:jc w:val="both"/>
        <w:rPr>
          <w:rFonts w:ascii="Arial" w:hAnsi="Arial" w:cs="Arial"/>
        </w:rPr>
      </w:pPr>
      <w:r w:rsidRPr="00F50124">
        <w:rPr>
          <w:rFonts w:ascii="Arial" w:hAnsi="Arial" w:cs="Arial"/>
        </w:rPr>
        <w:t xml:space="preserve"> </w:t>
      </w:r>
    </w:p>
    <w:p w14:paraId="4258EA2D" w14:textId="681C9637" w:rsidR="001F42EF" w:rsidRDefault="001F42EF" w:rsidP="00F50124">
      <w:pPr>
        <w:autoSpaceDE w:val="0"/>
        <w:autoSpaceDN w:val="0"/>
        <w:adjustRightInd w:val="0"/>
        <w:spacing w:line="360" w:lineRule="auto"/>
        <w:jc w:val="both"/>
        <w:rPr>
          <w:rFonts w:ascii="Arial" w:hAnsi="Arial" w:cs="Arial"/>
        </w:rPr>
      </w:pPr>
    </w:p>
    <w:p w14:paraId="2BBB9BF7" w14:textId="575B205B" w:rsidR="001F42EF" w:rsidRDefault="001F42EF" w:rsidP="00F50124">
      <w:pPr>
        <w:autoSpaceDE w:val="0"/>
        <w:autoSpaceDN w:val="0"/>
        <w:adjustRightInd w:val="0"/>
        <w:spacing w:line="360" w:lineRule="auto"/>
        <w:jc w:val="both"/>
        <w:rPr>
          <w:rFonts w:ascii="Arial" w:hAnsi="Arial" w:cs="Arial"/>
        </w:rPr>
      </w:pPr>
    </w:p>
    <w:p w14:paraId="5DF523CA" w14:textId="206AE955" w:rsidR="001F42EF" w:rsidRDefault="001F42EF" w:rsidP="00F50124">
      <w:pPr>
        <w:autoSpaceDE w:val="0"/>
        <w:autoSpaceDN w:val="0"/>
        <w:adjustRightInd w:val="0"/>
        <w:spacing w:line="360" w:lineRule="auto"/>
        <w:jc w:val="both"/>
        <w:rPr>
          <w:rFonts w:ascii="Arial" w:hAnsi="Arial" w:cs="Arial"/>
        </w:rPr>
      </w:pPr>
    </w:p>
    <w:p w14:paraId="40861967" w14:textId="73894EBE" w:rsidR="001F42EF" w:rsidRDefault="001F42EF" w:rsidP="00F50124">
      <w:pPr>
        <w:autoSpaceDE w:val="0"/>
        <w:autoSpaceDN w:val="0"/>
        <w:adjustRightInd w:val="0"/>
        <w:spacing w:line="360" w:lineRule="auto"/>
        <w:jc w:val="both"/>
        <w:rPr>
          <w:rFonts w:ascii="Arial" w:hAnsi="Arial" w:cs="Arial"/>
        </w:rPr>
      </w:pPr>
    </w:p>
    <w:p w14:paraId="759ED66A" w14:textId="6994A966" w:rsidR="001F42EF" w:rsidRDefault="001F42EF" w:rsidP="00F50124">
      <w:pPr>
        <w:autoSpaceDE w:val="0"/>
        <w:autoSpaceDN w:val="0"/>
        <w:adjustRightInd w:val="0"/>
        <w:spacing w:line="360" w:lineRule="auto"/>
        <w:jc w:val="both"/>
        <w:rPr>
          <w:rFonts w:ascii="Arial" w:hAnsi="Arial" w:cs="Arial"/>
        </w:rPr>
      </w:pPr>
    </w:p>
    <w:p w14:paraId="0733A8DE" w14:textId="63E1F4F5" w:rsidR="001F42EF" w:rsidRDefault="001F42EF" w:rsidP="00F50124">
      <w:pPr>
        <w:autoSpaceDE w:val="0"/>
        <w:autoSpaceDN w:val="0"/>
        <w:adjustRightInd w:val="0"/>
        <w:spacing w:line="360" w:lineRule="auto"/>
        <w:jc w:val="both"/>
        <w:rPr>
          <w:rFonts w:ascii="Arial" w:hAnsi="Arial" w:cs="Arial"/>
        </w:rPr>
      </w:pPr>
    </w:p>
    <w:p w14:paraId="6E7F5090" w14:textId="2542A44B" w:rsidR="001F42EF" w:rsidRDefault="001F42EF" w:rsidP="00F50124">
      <w:pPr>
        <w:autoSpaceDE w:val="0"/>
        <w:autoSpaceDN w:val="0"/>
        <w:adjustRightInd w:val="0"/>
        <w:spacing w:line="360" w:lineRule="auto"/>
        <w:jc w:val="both"/>
        <w:rPr>
          <w:rFonts w:ascii="Arial" w:hAnsi="Arial" w:cs="Arial"/>
        </w:rPr>
      </w:pPr>
    </w:p>
    <w:p w14:paraId="08A58E04" w14:textId="5245EED7" w:rsidR="001F42EF" w:rsidRDefault="001F42EF" w:rsidP="00F50124">
      <w:pPr>
        <w:autoSpaceDE w:val="0"/>
        <w:autoSpaceDN w:val="0"/>
        <w:adjustRightInd w:val="0"/>
        <w:spacing w:line="360" w:lineRule="auto"/>
        <w:jc w:val="both"/>
        <w:rPr>
          <w:rFonts w:ascii="Arial" w:hAnsi="Arial" w:cs="Arial"/>
        </w:rPr>
      </w:pPr>
    </w:p>
    <w:p w14:paraId="5FE8A191" w14:textId="7A8B345A" w:rsidR="001F42EF" w:rsidRDefault="001F42EF" w:rsidP="00F50124">
      <w:pPr>
        <w:autoSpaceDE w:val="0"/>
        <w:autoSpaceDN w:val="0"/>
        <w:adjustRightInd w:val="0"/>
        <w:spacing w:line="360" w:lineRule="auto"/>
        <w:jc w:val="both"/>
        <w:rPr>
          <w:rFonts w:ascii="Arial" w:hAnsi="Arial" w:cs="Arial"/>
        </w:rPr>
      </w:pPr>
    </w:p>
    <w:p w14:paraId="49646A7D" w14:textId="2C5618C0" w:rsidR="001F42EF" w:rsidRDefault="001F42EF" w:rsidP="00F50124">
      <w:pPr>
        <w:autoSpaceDE w:val="0"/>
        <w:autoSpaceDN w:val="0"/>
        <w:adjustRightInd w:val="0"/>
        <w:spacing w:line="360" w:lineRule="auto"/>
        <w:jc w:val="both"/>
        <w:rPr>
          <w:rFonts w:ascii="Arial" w:hAnsi="Arial" w:cs="Arial"/>
        </w:rPr>
      </w:pPr>
    </w:p>
    <w:p w14:paraId="61BBF3FB" w14:textId="155660A2" w:rsidR="001F42EF" w:rsidRDefault="001F42EF" w:rsidP="00F50124">
      <w:pPr>
        <w:autoSpaceDE w:val="0"/>
        <w:autoSpaceDN w:val="0"/>
        <w:adjustRightInd w:val="0"/>
        <w:spacing w:line="360" w:lineRule="auto"/>
        <w:jc w:val="both"/>
        <w:rPr>
          <w:rFonts w:ascii="Arial" w:hAnsi="Arial" w:cs="Arial"/>
          <w:b/>
        </w:rPr>
      </w:pPr>
      <w:r w:rsidRPr="001F42EF">
        <w:rPr>
          <w:rFonts w:ascii="Arial" w:hAnsi="Arial" w:cs="Arial"/>
          <w:b/>
        </w:rPr>
        <w:t>Referencias</w:t>
      </w:r>
    </w:p>
    <w:p w14:paraId="3C237C2F" w14:textId="4A7FE39A" w:rsidR="00902CE9" w:rsidRDefault="00902CE9" w:rsidP="00902CE9">
      <w:pPr>
        <w:pStyle w:val="NormalWeb"/>
        <w:spacing w:before="0" w:beforeAutospacing="0" w:after="0" w:afterAutospacing="0"/>
      </w:pPr>
      <w:hyperlink r:id="rId9" w:history="1">
        <w:r w:rsidRPr="00CC5A03">
          <w:rPr>
            <w:rStyle w:val="Hyperlink"/>
            <w:rFonts w:ascii="Arial" w:hAnsi="Arial" w:cs="Arial"/>
            <w:sz w:val="22"/>
            <w:szCs w:val="22"/>
          </w:rPr>
          <w:t>https://it-eam.com/iot-industria-4-0/</w:t>
        </w:r>
      </w:hyperlink>
      <w:r>
        <w:rPr>
          <w:rFonts w:ascii="Arial" w:hAnsi="Arial" w:cs="Arial"/>
          <w:color w:val="000000"/>
          <w:sz w:val="22"/>
          <w:szCs w:val="22"/>
        </w:rPr>
        <w:t xml:space="preserve"> </w:t>
      </w:r>
    </w:p>
    <w:p w14:paraId="3CB38CC7" w14:textId="77777777" w:rsidR="001F42EF" w:rsidRPr="001F42EF" w:rsidRDefault="001F42EF" w:rsidP="00902CE9">
      <w:pPr>
        <w:pStyle w:val="NormalWeb"/>
        <w:spacing w:before="0" w:beforeAutospacing="0" w:after="0" w:afterAutospacing="0"/>
      </w:pPr>
    </w:p>
    <w:sectPr w:rsidR="001F42EF" w:rsidRPr="001F42EF" w:rsidSect="00D75734">
      <w:footerReference w:type="default" r:id="rId10"/>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8497F" w14:textId="77777777" w:rsidR="003771E3" w:rsidRDefault="003771E3">
      <w:r>
        <w:separator/>
      </w:r>
    </w:p>
  </w:endnote>
  <w:endnote w:type="continuationSeparator" w:id="0">
    <w:p w14:paraId="0698F0E1" w14:textId="77777777" w:rsidR="003771E3" w:rsidRDefault="0037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7ED88" w14:textId="77777777" w:rsidR="003771E3" w:rsidRDefault="003771E3">
      <w:r>
        <w:separator/>
      </w:r>
    </w:p>
  </w:footnote>
  <w:footnote w:type="continuationSeparator" w:id="0">
    <w:p w14:paraId="15BEA786" w14:textId="77777777" w:rsidR="003771E3" w:rsidRDefault="00377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163A"/>
    <w:multiLevelType w:val="multilevel"/>
    <w:tmpl w:val="D13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56D64"/>
    <w:multiLevelType w:val="multilevel"/>
    <w:tmpl w:val="E91A1B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FE24C89"/>
    <w:multiLevelType w:val="multilevel"/>
    <w:tmpl w:val="D62049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E07EE"/>
    <w:multiLevelType w:val="multilevel"/>
    <w:tmpl w:val="B1EAD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158DE"/>
    <w:multiLevelType w:val="multilevel"/>
    <w:tmpl w:val="26FA9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4645030"/>
    <w:multiLevelType w:val="multilevel"/>
    <w:tmpl w:val="2ECC8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9F60E3D"/>
    <w:multiLevelType w:val="hybridMultilevel"/>
    <w:tmpl w:val="E97CBC86"/>
    <w:lvl w:ilvl="0" w:tplc="9ED00674">
      <w:start w:val="1"/>
      <w:numFmt w:val="decimal"/>
      <w:lvlText w:val="%1-"/>
      <w:lvlJc w:val="left"/>
      <w:pPr>
        <w:ind w:left="1066" w:hanging="360"/>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17" w15:restartNumberingAfterBreak="0">
    <w:nsid w:val="652A3D2D"/>
    <w:multiLevelType w:val="multilevel"/>
    <w:tmpl w:val="3ECC7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72F4412D"/>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9737F93"/>
    <w:multiLevelType w:val="hybridMultilevel"/>
    <w:tmpl w:val="B79C8B26"/>
    <w:lvl w:ilvl="0" w:tplc="EBFA77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5"/>
  </w:num>
  <w:num w:numId="3">
    <w:abstractNumId w:val="23"/>
  </w:num>
  <w:num w:numId="4">
    <w:abstractNumId w:val="2"/>
  </w:num>
  <w:num w:numId="5">
    <w:abstractNumId w:val="4"/>
  </w:num>
  <w:num w:numId="6">
    <w:abstractNumId w:val="22"/>
  </w:num>
  <w:num w:numId="7">
    <w:abstractNumId w:val="9"/>
  </w:num>
  <w:num w:numId="8">
    <w:abstractNumId w:val="11"/>
  </w:num>
  <w:num w:numId="9">
    <w:abstractNumId w:val="12"/>
  </w:num>
  <w:num w:numId="10">
    <w:abstractNumId w:val="8"/>
  </w:num>
  <w:num w:numId="11">
    <w:abstractNumId w:val="13"/>
  </w:num>
  <w:num w:numId="12">
    <w:abstractNumId w:val="3"/>
  </w:num>
  <w:num w:numId="13">
    <w:abstractNumId w:val="19"/>
  </w:num>
  <w:num w:numId="14">
    <w:abstractNumId w:val="10"/>
  </w:num>
  <w:num w:numId="15">
    <w:abstractNumId w:val="23"/>
    <w:lvlOverride w:ilvl="0">
      <w:startOverride w:val="1"/>
    </w:lvlOverride>
  </w:num>
  <w:num w:numId="16">
    <w:abstractNumId w:val="20"/>
  </w:num>
  <w:num w:numId="17">
    <w:abstractNumId w:val="16"/>
  </w:num>
  <w:num w:numId="18">
    <w:abstractNumId w:val="21"/>
  </w:num>
  <w:num w:numId="19">
    <w:abstractNumId w:val="0"/>
  </w:num>
  <w:num w:numId="20">
    <w:abstractNumId w:val="14"/>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17"/>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4328"/>
    <w:rsid w:val="000D175C"/>
    <w:rsid w:val="000D7813"/>
    <w:rsid w:val="000E4814"/>
    <w:rsid w:val="000F4BA6"/>
    <w:rsid w:val="00107E66"/>
    <w:rsid w:val="00112B0C"/>
    <w:rsid w:val="00125377"/>
    <w:rsid w:val="00136FAD"/>
    <w:rsid w:val="0013779F"/>
    <w:rsid w:val="00142126"/>
    <w:rsid w:val="00146823"/>
    <w:rsid w:val="00165CC5"/>
    <w:rsid w:val="00175C6B"/>
    <w:rsid w:val="001827F2"/>
    <w:rsid w:val="00191CF8"/>
    <w:rsid w:val="001A5465"/>
    <w:rsid w:val="001A56F2"/>
    <w:rsid w:val="001B20ED"/>
    <w:rsid w:val="001C014D"/>
    <w:rsid w:val="001D0F63"/>
    <w:rsid w:val="001E601F"/>
    <w:rsid w:val="001F42E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317149"/>
    <w:rsid w:val="00340F34"/>
    <w:rsid w:val="003622D8"/>
    <w:rsid w:val="00375C6A"/>
    <w:rsid w:val="003771E3"/>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5D0410"/>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F4A5A"/>
    <w:rsid w:val="00902CE9"/>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4649F"/>
    <w:rsid w:val="00A55C0C"/>
    <w:rsid w:val="00A63EE1"/>
    <w:rsid w:val="00A65638"/>
    <w:rsid w:val="00A97184"/>
    <w:rsid w:val="00AB11CC"/>
    <w:rsid w:val="00AC0922"/>
    <w:rsid w:val="00AE5470"/>
    <w:rsid w:val="00B0530D"/>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E4E35"/>
    <w:rsid w:val="00DF5916"/>
    <w:rsid w:val="00E00D7D"/>
    <w:rsid w:val="00E04523"/>
    <w:rsid w:val="00E04E4C"/>
    <w:rsid w:val="00E05979"/>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012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349">
      <w:bodyDiv w:val="1"/>
      <w:marLeft w:val="0"/>
      <w:marRight w:val="0"/>
      <w:marTop w:val="0"/>
      <w:marBottom w:val="0"/>
      <w:divBdr>
        <w:top w:val="none" w:sz="0" w:space="0" w:color="auto"/>
        <w:left w:val="none" w:sz="0" w:space="0" w:color="auto"/>
        <w:bottom w:val="none" w:sz="0" w:space="0" w:color="auto"/>
        <w:right w:val="none" w:sz="0" w:space="0" w:color="auto"/>
      </w:divBdr>
    </w:div>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333337906">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512380873">
      <w:bodyDiv w:val="1"/>
      <w:marLeft w:val="0"/>
      <w:marRight w:val="0"/>
      <w:marTop w:val="0"/>
      <w:marBottom w:val="0"/>
      <w:divBdr>
        <w:top w:val="none" w:sz="0" w:space="0" w:color="auto"/>
        <w:left w:val="none" w:sz="0" w:space="0" w:color="auto"/>
        <w:bottom w:val="none" w:sz="0" w:space="0" w:color="auto"/>
        <w:right w:val="none" w:sz="0" w:space="0" w:color="auto"/>
      </w:divBdr>
    </w:div>
    <w:div w:id="520819476">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4993">
      <w:bodyDiv w:val="1"/>
      <w:marLeft w:val="0"/>
      <w:marRight w:val="0"/>
      <w:marTop w:val="0"/>
      <w:marBottom w:val="0"/>
      <w:divBdr>
        <w:top w:val="none" w:sz="0" w:space="0" w:color="auto"/>
        <w:left w:val="none" w:sz="0" w:space="0" w:color="auto"/>
        <w:bottom w:val="none" w:sz="0" w:space="0" w:color="auto"/>
        <w:right w:val="none" w:sz="0" w:space="0" w:color="auto"/>
      </w:divBdr>
    </w:div>
    <w:div w:id="1011417392">
      <w:bodyDiv w:val="1"/>
      <w:marLeft w:val="0"/>
      <w:marRight w:val="0"/>
      <w:marTop w:val="0"/>
      <w:marBottom w:val="0"/>
      <w:divBdr>
        <w:top w:val="none" w:sz="0" w:space="0" w:color="auto"/>
        <w:left w:val="none" w:sz="0" w:space="0" w:color="auto"/>
        <w:bottom w:val="none" w:sz="0" w:space="0" w:color="auto"/>
        <w:right w:val="none" w:sz="0" w:space="0" w:color="auto"/>
      </w:divBdr>
    </w:div>
    <w:div w:id="1023559063">
      <w:bodyDiv w:val="1"/>
      <w:marLeft w:val="0"/>
      <w:marRight w:val="0"/>
      <w:marTop w:val="0"/>
      <w:marBottom w:val="0"/>
      <w:divBdr>
        <w:top w:val="none" w:sz="0" w:space="0" w:color="auto"/>
        <w:left w:val="none" w:sz="0" w:space="0" w:color="auto"/>
        <w:bottom w:val="none" w:sz="0" w:space="0" w:color="auto"/>
        <w:right w:val="none" w:sz="0" w:space="0" w:color="auto"/>
      </w:divBdr>
    </w:div>
    <w:div w:id="1077899543">
      <w:bodyDiv w:val="1"/>
      <w:marLeft w:val="0"/>
      <w:marRight w:val="0"/>
      <w:marTop w:val="0"/>
      <w:marBottom w:val="0"/>
      <w:divBdr>
        <w:top w:val="none" w:sz="0" w:space="0" w:color="auto"/>
        <w:left w:val="none" w:sz="0" w:space="0" w:color="auto"/>
        <w:bottom w:val="none" w:sz="0" w:space="0" w:color="auto"/>
        <w:right w:val="none" w:sz="0" w:space="0" w:color="auto"/>
      </w:divBdr>
    </w:div>
    <w:div w:id="1161894010">
      <w:bodyDiv w:val="1"/>
      <w:marLeft w:val="0"/>
      <w:marRight w:val="0"/>
      <w:marTop w:val="0"/>
      <w:marBottom w:val="0"/>
      <w:divBdr>
        <w:top w:val="none" w:sz="0" w:space="0" w:color="auto"/>
        <w:left w:val="none" w:sz="0" w:space="0" w:color="auto"/>
        <w:bottom w:val="none" w:sz="0" w:space="0" w:color="auto"/>
        <w:right w:val="none" w:sz="0" w:space="0" w:color="auto"/>
      </w:divBdr>
    </w:div>
    <w:div w:id="1240483775">
      <w:bodyDiv w:val="1"/>
      <w:marLeft w:val="0"/>
      <w:marRight w:val="0"/>
      <w:marTop w:val="0"/>
      <w:marBottom w:val="0"/>
      <w:divBdr>
        <w:top w:val="none" w:sz="0" w:space="0" w:color="auto"/>
        <w:left w:val="none" w:sz="0" w:space="0" w:color="auto"/>
        <w:bottom w:val="none" w:sz="0" w:space="0" w:color="auto"/>
        <w:right w:val="none" w:sz="0" w:space="0" w:color="auto"/>
      </w:divBdr>
    </w:div>
    <w:div w:id="1274243655">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659337188">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80063197">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11256470">
      <w:bodyDiv w:val="1"/>
      <w:marLeft w:val="0"/>
      <w:marRight w:val="0"/>
      <w:marTop w:val="0"/>
      <w:marBottom w:val="0"/>
      <w:divBdr>
        <w:top w:val="none" w:sz="0" w:space="0" w:color="auto"/>
        <w:left w:val="none" w:sz="0" w:space="0" w:color="auto"/>
        <w:bottom w:val="none" w:sz="0" w:space="0" w:color="auto"/>
        <w:right w:val="none" w:sz="0" w:space="0" w:color="auto"/>
      </w:divBdr>
    </w:div>
    <w:div w:id="2058509329">
      <w:bodyDiv w:val="1"/>
      <w:marLeft w:val="0"/>
      <w:marRight w:val="0"/>
      <w:marTop w:val="0"/>
      <w:marBottom w:val="0"/>
      <w:divBdr>
        <w:top w:val="none" w:sz="0" w:space="0" w:color="auto"/>
        <w:left w:val="none" w:sz="0" w:space="0" w:color="auto"/>
        <w:bottom w:val="none" w:sz="0" w:space="0" w:color="auto"/>
        <w:right w:val="none" w:sz="0" w:space="0" w:color="auto"/>
      </w:divBdr>
    </w:div>
    <w:div w:id="2135442551">
      <w:bodyDiv w:val="1"/>
      <w:marLeft w:val="0"/>
      <w:marRight w:val="0"/>
      <w:marTop w:val="0"/>
      <w:marBottom w:val="0"/>
      <w:divBdr>
        <w:top w:val="none" w:sz="0" w:space="0" w:color="auto"/>
        <w:left w:val="none" w:sz="0" w:space="0" w:color="auto"/>
        <w:bottom w:val="none" w:sz="0" w:space="0" w:color="auto"/>
        <w:right w:val="none" w:sz="0" w:space="0" w:color="auto"/>
      </w:divBdr>
    </w:div>
    <w:div w:id="21366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eam.com/iot-industria-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EA76-C60F-4F2E-919A-F5DCC44F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2608</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2024-05-07T16:18:00Z</dcterms:created>
  <dcterms:modified xsi:type="dcterms:W3CDTF">2024-05-07T16:18:00Z</dcterms:modified>
</cp:coreProperties>
</file>