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senha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criado_em TIMESTAMP DEFAULT CURRENT_TIMESTAMP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usuarios ADD COLUMN cpf VARCHAR(20);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usuarios ADD COLUMN endereco VARCHAR(255);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usuarios ADD COLUMN telefone VARCHAR(30);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usuarios ALTER COLUMN email DROP NOT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pontos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pontos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usuario_id 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tipo VARCHAR(50)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item VARCHAR(100)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qualidade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data_hora TIMESTAMP DEFAULT CURRENT_TIMESTAMP,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FOREIGN KEY (usuario_id) REFERENCES usuarios(id)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pontos;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u.id,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u.nome,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u.cpf,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COALESCE(SUM(p.qualidade::int), 0) AS pontos -- ajuste para sua coluna de pontos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LEFT JOIN pontos p ON p.usuario_id = u.id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LOWER(u.nome) LIKE LOWER($1) OR u.cpf LIKE $1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u.id, u.nome, u.cpf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pontos DESC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pontos ALTER COLUMN qualidade TYPE text USING qualidade::text;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TABLE pontos ADD COLUMN IF NOT EXISTS valor INTEGER DEFAULT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