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9F1F0" w14:textId="08E9FAE5" w:rsidR="00D2052A" w:rsidRPr="007E3ACD" w:rsidRDefault="000544D6" w:rsidP="007E3ACD">
      <w:pPr>
        <w:spacing w:after="0" w:line="240" w:lineRule="auto"/>
        <w:jc w:val="center"/>
        <w:rPr>
          <w:rFonts w:ascii="Times New Roman" w:hAnsi="Times New Roman" w:cs="Times New Roman"/>
          <w:i/>
          <w:iCs/>
        </w:rPr>
      </w:pPr>
      <w:r w:rsidRPr="007E3ACD">
        <w:rPr>
          <w:rFonts w:ascii="Times New Roman" w:hAnsi="Times New Roman" w:cs="Times New Roman"/>
          <w:i/>
          <w:iCs/>
        </w:rPr>
        <w:t>Моделирование рекламной кампании по продвижению программного обеспечения отраслевой направленности</w:t>
      </w:r>
    </w:p>
    <w:p w14:paraId="1D68ACFC" w14:textId="5B6D3204" w:rsidR="000544D6" w:rsidRDefault="000544D6" w:rsidP="007E3ACD">
      <w:pPr>
        <w:spacing w:after="0" w:line="240" w:lineRule="auto"/>
        <w:ind w:left="225" w:right="225"/>
        <w:jc w:val="both"/>
        <w:rPr>
          <w:rFonts w:ascii="Times New Roman" w:eastAsia="Times New Roman" w:hAnsi="Times New Roman" w:cs="Times New Roman"/>
          <w:lang w:eastAsia="ru-RU"/>
        </w:rPr>
      </w:pPr>
    </w:p>
    <w:p w14:paraId="0724A71D" w14:textId="2E22736A" w:rsidR="007E3ACD" w:rsidRDefault="007E3ACD" w:rsidP="007E3ACD">
      <w:pPr>
        <w:spacing w:after="0" w:line="240" w:lineRule="auto"/>
        <w:ind w:left="225" w:right="225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Задание 1. Смоделировать рекламную кампанию по продвижению программного обеспечения отраслевой направленности</w:t>
      </w:r>
    </w:p>
    <w:p w14:paraId="6677D66C" w14:textId="422FB52B" w:rsidR="6CAB30E7" w:rsidRPr="00B14A44" w:rsidRDefault="6CAB30E7" w:rsidP="6CAB30E7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2B0718FE" w14:textId="0AD4761C" w:rsidR="397EABD5" w:rsidRDefault="397EABD5" w:rsidP="397EABD5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</w:p>
    <w:p w14:paraId="400B6648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Моделирование рекламной кампании по продвижению программного обеспечения 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μTorrent</w:t>
      </w:r>
      <w:proofErr w:type="spellEnd"/>
    </w:p>
    <w:p w14:paraId="105FB119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</w:p>
    <w:p w14:paraId="4219D6DC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>Введение</w:t>
      </w:r>
    </w:p>
    <w:p w14:paraId="74549A66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μTorrent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 xml:space="preserve"> – популярный BitTorrent-клиент для загрузки и обмена файлами по протоколу P2P. Продукт известен лёгкостью, скоростью и гибкостью настройки. Несмотря на неоднозначную репутацию, 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μTorrent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 xml:space="preserve"> используется для легального распространения больших объёмов данных (дистрибутивы ОС, обновления игр, научные данные). Цель работы – разработка рекламной кампании, ориентированной на корпоративных пользователей и малый бизнес.</w:t>
      </w:r>
    </w:p>
    <w:p w14:paraId="6CB42B25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</w:p>
    <w:p w14:paraId="56E82074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>1. Маркетинговое исследование (интервьюирование и анкетирование)</w:t>
      </w:r>
    </w:p>
    <w:p w14:paraId="2231DF47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1.1. Анкетирование</w:t>
      </w:r>
    </w:p>
    <w:p w14:paraId="6E4F782A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Цель: определить осведомлённость о 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μTorrent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>, выявить сценарии использования и восприятие бренда в профессиональной среде.</w:t>
      </w:r>
    </w:p>
    <w:p w14:paraId="79C1C722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Метод: онлайн-опрос среди IT-специалистов, сисадминов, владельцев малого бизнеса (150 респондентов).</w:t>
      </w:r>
    </w:p>
    <w:p w14:paraId="1A016880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Результаты:</w:t>
      </w:r>
    </w:p>
    <w:p w14:paraId="4312C7CC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- 68% используют торренты в работе.</w:t>
      </w:r>
    </w:p>
    <w:p w14:paraId="4287BA05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</w:t>
      </w:r>
      <w:r w:rsidRPr="00B14A44">
        <w:rPr>
          <w:rFonts w:ascii="Times New Roman" w:eastAsia="Times New Roman" w:hAnsi="Times New Roman" w:cs="Times New Roman"/>
          <w:lang w:val="en-US" w:eastAsia="ru-RU"/>
        </w:rPr>
        <w:t xml:space="preserve">- </w:t>
      </w:r>
      <w:r w:rsidRPr="00B14A44">
        <w:rPr>
          <w:rFonts w:ascii="Times New Roman" w:eastAsia="Times New Roman" w:hAnsi="Times New Roman" w:cs="Times New Roman"/>
          <w:lang w:eastAsia="ru-RU"/>
        </w:rPr>
        <w:t>Среди</w:t>
      </w:r>
      <w:r w:rsidRPr="00B14A4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B14A44">
        <w:rPr>
          <w:rFonts w:ascii="Times New Roman" w:eastAsia="Times New Roman" w:hAnsi="Times New Roman" w:cs="Times New Roman"/>
          <w:lang w:eastAsia="ru-RU"/>
        </w:rPr>
        <w:t>клиентов</w:t>
      </w:r>
      <w:r w:rsidRPr="00B14A44">
        <w:rPr>
          <w:rFonts w:ascii="Times New Roman" w:eastAsia="Times New Roman" w:hAnsi="Times New Roman" w:cs="Times New Roman"/>
          <w:lang w:val="en-US" w:eastAsia="ru-RU"/>
        </w:rPr>
        <w:t xml:space="preserve">: </w:t>
      </w:r>
      <w:r w:rsidRPr="00B14A44">
        <w:rPr>
          <w:rFonts w:ascii="Times New Roman" w:eastAsia="Times New Roman" w:hAnsi="Times New Roman" w:cs="Times New Roman"/>
          <w:lang w:eastAsia="ru-RU"/>
        </w:rPr>
        <w:t>μ</w:t>
      </w:r>
      <w:r w:rsidRPr="00B14A44">
        <w:rPr>
          <w:rFonts w:ascii="Times New Roman" w:eastAsia="Times New Roman" w:hAnsi="Times New Roman" w:cs="Times New Roman"/>
          <w:lang w:val="en-US" w:eastAsia="ru-RU"/>
        </w:rPr>
        <w:t xml:space="preserve">Torrent – 52%, </w:t>
      </w:r>
      <w:proofErr w:type="spellStart"/>
      <w:r w:rsidRPr="00B14A44">
        <w:rPr>
          <w:rFonts w:ascii="Times New Roman" w:eastAsia="Times New Roman" w:hAnsi="Times New Roman" w:cs="Times New Roman"/>
          <w:lang w:val="en-US" w:eastAsia="ru-RU"/>
        </w:rPr>
        <w:t>qBittorrent</w:t>
      </w:r>
      <w:proofErr w:type="spellEnd"/>
      <w:r w:rsidRPr="00B14A44">
        <w:rPr>
          <w:rFonts w:ascii="Times New Roman" w:eastAsia="Times New Roman" w:hAnsi="Times New Roman" w:cs="Times New Roman"/>
          <w:lang w:val="en-US" w:eastAsia="ru-RU"/>
        </w:rPr>
        <w:t xml:space="preserve"> – 30%, Transmission – 10%.</w:t>
      </w:r>
    </w:p>
    <w:p w14:paraId="6BF834A5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val="en-US" w:eastAsia="ru-RU"/>
        </w:rPr>
        <w:t xml:space="preserve">   </w:t>
      </w:r>
      <w:r w:rsidRPr="00B14A44">
        <w:rPr>
          <w:rFonts w:ascii="Times New Roman" w:eastAsia="Times New Roman" w:hAnsi="Times New Roman" w:cs="Times New Roman"/>
          <w:lang w:eastAsia="ru-RU"/>
        </w:rPr>
        <w:t>- Сценарии: скачивание ISO (70%), распространение своих файлов (45%), обмен с партнёрами (22%).</w:t>
      </w:r>
    </w:p>
    <w:p w14:paraId="2C088E2F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Ключевые факторы выбора: скорость (78%), безопасность (65%), отсутствие рекламы (60%).</w:t>
      </w:r>
    </w:p>
    <w:p w14:paraId="5F437ECF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О платной версии Pro знают только 25%.</w:t>
      </w:r>
    </w:p>
    <w:p w14:paraId="3B64ADF5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Средняя оценка пригодности для бизнеса – 3,8/5.</w:t>
      </w:r>
    </w:p>
    <w:p w14:paraId="207252EB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</w:p>
    <w:p w14:paraId="5CE3BCB6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1.2. Интервьюирование</w:t>
      </w:r>
    </w:p>
    <w:p w14:paraId="27CB8CED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Проведено 5 интервью с сисадминами и IT-руководителями.</w:t>
      </w:r>
    </w:p>
    <w:p w14:paraId="46EA2EC6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Выводы:</w:t>
      </w:r>
    </w:p>
    <w:p w14:paraId="21113122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Торренты используют для внутреннего распространения обновлений (экономия трафика).</w:t>
      </w:r>
    </w:p>
    <w:p w14:paraId="2B96989B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Опасения: безопасность, вредоносные файлы, отсутствие контроля.</w:t>
      </w:r>
    </w:p>
    <w:p w14:paraId="4B692F13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Ценят тонкую настройку (ограничение скорости, расписания).</w:t>
      </w:r>
    </w:p>
    <w:p w14:paraId="1D3FD1A8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Негатив: реклама и 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adware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 xml:space="preserve"> в бесплатной версии снижают доверие.</w:t>
      </w:r>
    </w:p>
    <w:p w14:paraId="345AE722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Pro-версия кажется дорогой за предлагаемые функции.</w:t>
      </w:r>
    </w:p>
    <w:p w14:paraId="1E61D9AC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</w:p>
    <w:p w14:paraId="2AE8588D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Общий вывод: 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μTorrent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 xml:space="preserve"> силён в привычности и скорости, но для B2B нужно повышать доверие через акцент на безопасности и продвижение полезных функций Pro.</w:t>
      </w:r>
    </w:p>
    <w:p w14:paraId="2E99F47D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</w:p>
    <w:p w14:paraId="63451C06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>2. Проект исследования удовлетворённости качеством ПО и его защиты</w:t>
      </w:r>
    </w:p>
    <w:p w14:paraId="6D51105B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Цель: постоянный мониторинг удовлетворённости и инцидентов безопасности.</w:t>
      </w:r>
    </w:p>
    <w:p w14:paraId="59ED6EC4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Методы:</w:t>
      </w:r>
    </w:p>
    <w:p w14:paraId="04BF2ADA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Встроенная обратная связь в программе.</w:t>
      </w:r>
    </w:p>
    <w:p w14:paraId="34DB91E9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Email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>-опросы зарегистрированных пользователей.</w:t>
      </w:r>
    </w:p>
    <w:p w14:paraId="667971A2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Мониторинг соцсетей и форумов.</w:t>
      </w:r>
    </w:p>
    <w:p w14:paraId="5C093375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Анализ обращений в техподдержку.</w:t>
      </w:r>
    </w:p>
    <w:p w14:paraId="68080703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Ключевые метрики:</w:t>
      </w:r>
    </w:p>
    <w:p w14:paraId="1701F36E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CSI (% оценок 4 и 5).</w:t>
      </w:r>
    </w:p>
    <w:p w14:paraId="40E487AC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Количество инцидентов безопасности (жалобы на вирусы, рекламное ПО).</w:t>
      </w:r>
    </w:p>
    <w:p w14:paraId="1A359A9E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NPS (готовность рекомендовать).</w:t>
      </w:r>
    </w:p>
    <w:p w14:paraId="15795DAB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Конверсия в Pro-версию.</w:t>
      </w:r>
    </w:p>
    <w:p w14:paraId="6C0B1A6C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Ожидаемый результат: оперативное реагирование на проблемы безопасности, улучшение пользовательского опыта.</w:t>
      </w:r>
    </w:p>
    <w:p w14:paraId="01018F02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</w:p>
    <w:p w14:paraId="33D7F740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>3. Определение целевого рынка и поэтапных целей продвижения</w:t>
      </w:r>
    </w:p>
    <w:p w14:paraId="7F351C94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Сегментация:</w:t>
      </w:r>
    </w:p>
    <w:p w14:paraId="3396464D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Корпоративные пользователи (B2B): нужна безопасность, управляемость, отсутствие рекламы.</w:t>
      </w:r>
    </w:p>
    <w:p w14:paraId="2713C2D4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Разработчики и сисадмины: скорость, гибкость, CLI.</w:t>
      </w:r>
    </w:p>
    <w:p w14:paraId="3C26041A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Малый бизнес и фрилансеры: простота, доступная цена Pro.</w:t>
      </w:r>
    </w:p>
    <w:p w14:paraId="19781F0E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Домашние пользователи (B2C): бесплатность, скорость (уже охвачены, упор на B2B).</w:t>
      </w:r>
    </w:p>
    <w:p w14:paraId="304C2C1C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</w:p>
    <w:p w14:paraId="754507B5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Поэтапные цели:</w:t>
      </w:r>
    </w:p>
    <w:p w14:paraId="7445AD47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Этап 1 (узнаваемость B2B): разместить кейсы использования в компаниях (3 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мес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>).</w:t>
      </w:r>
    </w:p>
    <w:p w14:paraId="301566D1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Этап 2 (доверие): кампания о чистоте дистрибутива и защите Pro (6 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мес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>).</w:t>
      </w:r>
    </w:p>
    <w:p w14:paraId="40163AAA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Этап 3 (конверсия в Pro): партнёрские программы, скидки на 10+ лицензий (12 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мес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>).</w:t>
      </w:r>
    </w:p>
    <w:p w14:paraId="2FD56453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</w:p>
    <w:p w14:paraId="28769274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>4. План продвижения в сети Интернет</w:t>
      </w:r>
    </w:p>
    <w:p w14:paraId="67DD3EDC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Контент-маркетинг: раздел «Для бизнеса» на сайте, статьи на 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Habr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>/VC.ru, видео на YouTube.</w:t>
      </w:r>
    </w:p>
    <w:p w14:paraId="2DC16C25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Контекстная реклама (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Яндекс.Директ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 xml:space="preserve">/Google 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Ads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>) по ключам «торрент-клиент для бизнеса», «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μTorrent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 xml:space="preserve"> Pro купить».</w:t>
      </w:r>
    </w:p>
    <w:p w14:paraId="705E8255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Таргетинг в 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LinkedIn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 xml:space="preserve"> на IT-директоров, сисадминов.</w:t>
      </w:r>
    </w:p>
    <w:p w14:paraId="74BAEE3D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Email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>-маркетинг: сбор базы через форму, цепочка писем.</w:t>
      </w:r>
    </w:p>
    <w:p w14:paraId="425281A3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Участие в профессиональных сообществах (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Telegram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Stack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Overflow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>).</w:t>
      </w:r>
    </w:p>
    <w:p w14:paraId="72441E35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Партнёрский маркетинг с хостинг-провайдерами и платформами дистрибуции.</w:t>
      </w:r>
    </w:p>
    <w:p w14:paraId="3A47C8D9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</w:p>
    <w:p w14:paraId="6EF0EE64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>5. Обзор технологий продвижения программных продуктов</w:t>
      </w:r>
    </w:p>
    <w:p w14:paraId="2BF6700F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Используемые технологии: SEO, контекстная реклама (PPC), контент-маркетинг, 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email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>-маркетинг, SMM, маркетинг влияния (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инфлюенсеры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 xml:space="preserve">), 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видеомаркетинг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>, партнёрский маркетинг. Каждая решает свою задачу: SEO – долгосрочный трафик, PPC – быстрый результат, контент – построение доверия.</w:t>
      </w:r>
    </w:p>
    <w:p w14:paraId="2835C17F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</w:p>
    <w:p w14:paraId="314CFB01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>6. Оценка эффективности выбранной технологии (контент-маркетинг)</w:t>
      </w:r>
    </w:p>
    <w:p w14:paraId="71463558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Метрики:</w:t>
      </w:r>
    </w:p>
    <w:p w14:paraId="2D7964F6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Трафик на раздел «Для бизнеса» (+50% за полгода).</w:t>
      </w:r>
    </w:p>
    <w:p w14:paraId="2522EBBD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Время на странице (&gt;3 мин).</w:t>
      </w:r>
    </w:p>
    <w:p w14:paraId="47BA783E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Количество скачиваний Pro с промо-страниц.</w:t>
      </w:r>
    </w:p>
    <w:p w14:paraId="57A3C068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Количество </w:t>
      </w:r>
      <w:proofErr w:type="spellStart"/>
      <w:r w:rsidRPr="00B14A44">
        <w:rPr>
          <w:rFonts w:ascii="Times New Roman" w:eastAsia="Times New Roman" w:hAnsi="Times New Roman" w:cs="Times New Roman"/>
          <w:lang w:eastAsia="ru-RU"/>
        </w:rPr>
        <w:t>лидов</w:t>
      </w:r>
      <w:proofErr w:type="spellEnd"/>
      <w:r w:rsidRPr="00B14A44">
        <w:rPr>
          <w:rFonts w:ascii="Times New Roman" w:eastAsia="Times New Roman" w:hAnsi="Times New Roman" w:cs="Times New Roman"/>
          <w:lang w:eastAsia="ru-RU"/>
        </w:rPr>
        <w:t>.</w:t>
      </w:r>
    </w:p>
    <w:p w14:paraId="40194679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- Количество обратных ссылок.</w:t>
      </w:r>
    </w:p>
    <w:p w14:paraId="24B170FE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Прогноз: органический трафик по B2B-запросам вырастет на 60%, доля корпоративных пользователей – с 5% до 12%, регистрации на тест Pro – на 80%.</w:t>
      </w:r>
    </w:p>
    <w:p w14:paraId="46487C5E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 xml:space="preserve">   Анализ: контент-маркетинг позволяет преодолеть негативные стереотипы, объяснить сложные детали и построить долгосрочную видимость, окупаясь в течение года.</w:t>
      </w:r>
    </w:p>
    <w:p w14:paraId="65D7EF8C" w14:textId="77777777" w:rsidR="00B14A44" w:rsidRPr="00B14A44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</w:p>
    <w:p w14:paraId="2758B124" w14:textId="280DC00D" w:rsidR="397EABD5" w:rsidRDefault="00B14A44" w:rsidP="00B14A44">
      <w:pPr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lang w:eastAsia="ru-RU"/>
        </w:rPr>
      </w:pPr>
      <w:r w:rsidRPr="00B14A44">
        <w:rPr>
          <w:rFonts w:ascii="Times New Roman" w:eastAsia="Times New Roman" w:hAnsi="Times New Roman" w:cs="Times New Roman"/>
          <w:lang w:eastAsia="ru-RU"/>
        </w:rPr>
        <w:t>Примечание: пункт 7 (презентация) выполняется отдельно согласно методическим указаниям.</w:t>
      </w:r>
    </w:p>
    <w:sectPr w:rsidR="397EAB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553E7"/>
    <w:multiLevelType w:val="multilevel"/>
    <w:tmpl w:val="04BE51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C097C"/>
    <w:multiLevelType w:val="multilevel"/>
    <w:tmpl w:val="EFE6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5E3B2F"/>
    <w:multiLevelType w:val="multilevel"/>
    <w:tmpl w:val="1E8C25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273C9C"/>
    <w:multiLevelType w:val="hybridMultilevel"/>
    <w:tmpl w:val="D0B0994A"/>
    <w:lvl w:ilvl="0" w:tplc="DEC017C2">
      <w:start w:val="1"/>
      <w:numFmt w:val="decimal"/>
      <w:lvlText w:val="%1)"/>
      <w:lvlJc w:val="left"/>
      <w:pPr>
        <w:ind w:left="5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2A"/>
    <w:rsid w:val="000544D6"/>
    <w:rsid w:val="00243EDA"/>
    <w:rsid w:val="00405139"/>
    <w:rsid w:val="00447685"/>
    <w:rsid w:val="00483B18"/>
    <w:rsid w:val="004A0B89"/>
    <w:rsid w:val="005654BE"/>
    <w:rsid w:val="006967AA"/>
    <w:rsid w:val="006A2436"/>
    <w:rsid w:val="007E3ACD"/>
    <w:rsid w:val="00B14A44"/>
    <w:rsid w:val="00C65D60"/>
    <w:rsid w:val="00CF2D4B"/>
    <w:rsid w:val="00D2052A"/>
    <w:rsid w:val="00FA56D6"/>
    <w:rsid w:val="0F5FE5F2"/>
    <w:rsid w:val="1140AD42"/>
    <w:rsid w:val="20B81E28"/>
    <w:rsid w:val="397EABD5"/>
    <w:rsid w:val="493574DE"/>
    <w:rsid w:val="5106F453"/>
    <w:rsid w:val="6CAB30E7"/>
    <w:rsid w:val="6D24A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480B1"/>
  <w15:chartTrackingRefBased/>
  <w15:docId w15:val="{E0161804-2A83-4ED5-A165-050782E41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A0B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4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7E3ACD"/>
    <w:pPr>
      <w:ind w:left="720"/>
      <w:contextualSpacing/>
    </w:p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a"/>
    <w:rsid w:val="00CF2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CF2D4B"/>
  </w:style>
  <w:style w:type="character" w:customStyle="1" w:styleId="eop">
    <w:name w:val="eop"/>
    <w:basedOn w:val="a0"/>
    <w:rsid w:val="00CF2D4B"/>
  </w:style>
  <w:style w:type="character" w:customStyle="1" w:styleId="spellingerror">
    <w:name w:val="spellingerror"/>
    <w:basedOn w:val="a0"/>
    <w:rsid w:val="00CF2D4B"/>
  </w:style>
  <w:style w:type="character" w:customStyle="1" w:styleId="30">
    <w:name w:val="Заголовок 3 Знак"/>
    <w:basedOn w:val="a0"/>
    <w:link w:val="3"/>
    <w:uiPriority w:val="9"/>
    <w:rsid w:val="004A0B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Hyperlink"/>
    <w:basedOn w:val="a0"/>
    <w:uiPriority w:val="99"/>
    <w:semiHidden/>
    <w:unhideWhenUsed/>
    <w:rsid w:val="004A0B89"/>
    <w:rPr>
      <w:color w:val="0000FF"/>
      <w:u w:val="single"/>
    </w:rPr>
  </w:style>
  <w:style w:type="character" w:styleId="a7">
    <w:name w:val="Emphasis"/>
    <w:basedOn w:val="a0"/>
    <w:uiPriority w:val="20"/>
    <w:qFormat/>
    <w:rsid w:val="00FA56D6"/>
    <w:rPr>
      <w:i/>
      <w:iCs/>
    </w:rPr>
  </w:style>
  <w:style w:type="character" w:customStyle="1" w:styleId="muxgbd">
    <w:name w:val="muxgbd"/>
    <w:basedOn w:val="a0"/>
    <w:rsid w:val="00483B18"/>
  </w:style>
  <w:style w:type="character" w:styleId="a8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0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6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1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2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4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68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87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5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User</cp:lastModifiedBy>
  <cp:revision>2</cp:revision>
  <dcterms:created xsi:type="dcterms:W3CDTF">2026-02-17T06:12:00Z</dcterms:created>
  <dcterms:modified xsi:type="dcterms:W3CDTF">2026-02-17T06:12:00Z</dcterms:modified>
</cp:coreProperties>
</file>