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</w:pPr>
      <w:r>
        <w:rPr>
          <w:b w:val="0"/>
          <w:i w:val="0"/>
          <w:color w:val="595959"/>
          <w:sz w:val="20"/>
        </w:rPr>
        <w:t>Baseline Educational Services (BES) · Jabi, Abuja</w:t>
      </w:r>
    </w:p>
    <w:p>
      <w:r>
        <w:rPr>
          <w:b/>
          <w:i w:val="0"/>
          <w:color w:val="1F3A5F"/>
          <w:sz w:val="48"/>
        </w:rPr>
        <w:t>TechCom Africa – Demonstration Call Pack</w:t>
      </w:r>
    </w:p>
    <w:p>
      <w:r>
        <w:rPr>
          <w:b w:val="0"/>
          <w:i w:val="0"/>
          <w:color w:val="404040"/>
          <w:sz w:val="24"/>
        </w:rPr>
        <w:t>Agenda, information to share, and question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2CC"/>
          </w:tcPr>
          <w:p>
            <w:pPr>
              <w:spacing w:after="40"/>
            </w:pPr>
            <w:r>
              <w:rPr>
                <w:b/>
                <w:i w:val="0"/>
                <w:sz w:val="20"/>
              </w:rPr>
              <w:t>Internal use only.</w:t>
            </w:r>
            <w:r>
              <w:rPr>
                <w:b w:val="0"/>
                <w:i w:val="0"/>
                <w:sz w:val="20"/>
              </w:rPr>
              <w:t xml:space="preserve"> Contains guidance on what BES should and should not say. Prepared for tomorrow's call; adjust the timings to the confirmed slot and attendee list.</w:t>
            </w:r>
          </w:p>
        </w:tc>
      </w:tr>
    </w:tbl>
    <w:p>
      <w:pPr>
        <w:spacing w:after="40"/>
      </w:pPr>
    </w:p>
    <w:p>
      <w:pPr>
        <w:pStyle w:val="Heading1"/>
      </w:pPr>
      <w:r>
        <w:t>1. Call details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6"/>
        <w:gridCol w:w="7302"/>
      </w:tblGrid>
      <w:tr>
        <w:tc>
          <w:tcPr>
            <w:tcW w:type="dxa" w:w="2336"/>
            <w:shd w:val="clear" w:color="auto" w:fill="D9E2F3"/>
          </w:tcPr>
          <w:p>
            <w:pPr>
              <w:spacing w:after="20"/>
            </w:pPr>
            <w:r>
              <w:rPr>
                <w:b/>
                <w:i w:val="0"/>
                <w:sz w:val="19"/>
              </w:rPr>
              <w:t>Vendor</w:t>
            </w:r>
          </w:p>
        </w:tc>
        <w:tc>
          <w:tcPr>
            <w:tcW w:type="dxa" w:w="7302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TechCom Africa (responded positively; demonstration scheduled)</w:t>
            </w:r>
          </w:p>
        </w:tc>
      </w:tr>
      <w:tr>
        <w:tc>
          <w:tcPr>
            <w:tcW w:type="dxa" w:w="2336"/>
            <w:shd w:val="clear" w:color="auto" w:fill="D9E2F3"/>
          </w:tcPr>
          <w:p>
            <w:pPr>
              <w:spacing w:after="20"/>
            </w:pPr>
            <w:r>
              <w:rPr>
                <w:b/>
                <w:i w:val="0"/>
                <w:sz w:val="19"/>
              </w:rPr>
              <w:t>Date / time / platform</w:t>
            </w:r>
          </w:p>
        </w:tc>
        <w:tc>
          <w:tcPr>
            <w:tcW w:type="dxa" w:w="7302"/>
          </w:tcPr>
          <w:p>
            <w:pPr>
              <w:spacing w:after="20"/>
            </w:pPr>
            <w:r>
              <w:rPr>
                <w:b w:val="0"/>
                <w:i w:val="0"/>
                <w:sz w:val="19"/>
                <w:highlight w:val="yellow"/>
              </w:rPr>
              <w:t>[confirm]</w:t>
            </w:r>
          </w:p>
        </w:tc>
      </w:tr>
      <w:tr>
        <w:tc>
          <w:tcPr>
            <w:tcW w:type="dxa" w:w="2336"/>
            <w:shd w:val="clear" w:color="auto" w:fill="D9E2F3"/>
          </w:tcPr>
          <w:p>
            <w:pPr>
              <w:spacing w:after="20"/>
            </w:pPr>
            <w:r>
              <w:rPr>
                <w:b/>
                <w:i w:val="0"/>
                <w:sz w:val="19"/>
              </w:rPr>
              <w:t>BES attendees</w:t>
            </w:r>
          </w:p>
        </w:tc>
        <w:tc>
          <w:tcPr>
            <w:tcW w:type="dxa" w:w="7302"/>
          </w:tcPr>
          <w:p>
            <w:pPr>
              <w:spacing w:after="20"/>
            </w:pPr>
            <w:r>
              <w:rPr>
                <w:b w:val="0"/>
                <w:i w:val="0"/>
                <w:sz w:val="19"/>
                <w:highlight w:val="yellow"/>
              </w:rPr>
              <w:t>[names and roles – ideally Operations Manager, one Admissions user, one Visa/case user, someone who can judge IT/data security]</w:t>
            </w:r>
          </w:p>
        </w:tc>
      </w:tr>
      <w:tr>
        <w:tc>
          <w:tcPr>
            <w:tcW w:type="dxa" w:w="2336"/>
            <w:shd w:val="clear" w:color="auto" w:fill="D9E2F3"/>
          </w:tcPr>
          <w:p>
            <w:pPr>
              <w:spacing w:after="20"/>
            </w:pPr>
            <w:r>
              <w:rPr>
                <w:b/>
                <w:i w:val="0"/>
                <w:sz w:val="19"/>
              </w:rPr>
              <w:t>Vendor attendees</w:t>
            </w:r>
          </w:p>
        </w:tc>
        <w:tc>
          <w:tcPr>
            <w:tcW w:type="dxa" w:w="7302"/>
          </w:tcPr>
          <w:p>
            <w:pPr>
              <w:spacing w:after="20"/>
            </w:pPr>
            <w:r>
              <w:rPr>
                <w:b w:val="0"/>
                <w:i w:val="0"/>
                <w:sz w:val="19"/>
                <w:highlight w:val="yellow"/>
              </w:rPr>
              <w:t>[ask TechCom to confirm names, roles and who is the technical lead]</w:t>
            </w:r>
          </w:p>
        </w:tc>
      </w:tr>
      <w:tr>
        <w:tc>
          <w:tcPr>
            <w:tcW w:type="dxa" w:w="2336"/>
            <w:shd w:val="clear" w:color="auto" w:fill="D9E2F3"/>
          </w:tcPr>
          <w:p>
            <w:pPr>
              <w:spacing w:after="20"/>
            </w:pPr>
            <w:r>
              <w:rPr>
                <w:b/>
                <w:i w:val="0"/>
                <w:sz w:val="19"/>
              </w:rPr>
              <w:t>Note-taker / scorer</w:t>
            </w:r>
          </w:p>
        </w:tc>
        <w:tc>
          <w:tcPr>
            <w:tcW w:type="dxa" w:w="7302"/>
          </w:tcPr>
          <w:p>
            <w:pPr>
              <w:spacing w:after="20"/>
            </w:pPr>
            <w:r>
              <w:rPr>
                <w:b w:val="0"/>
                <w:i w:val="0"/>
                <w:sz w:val="19"/>
                <w:highlight w:val="yellow"/>
              </w:rPr>
              <w:t>[name]</w:t>
            </w:r>
            <w:r>
              <w:rPr>
                <w:b w:val="0"/>
                <w:i w:val="0"/>
                <w:sz w:val="19"/>
              </w:rPr>
              <w:t xml:space="preserve"> – use Document 05 scorecard sheets during the call</w:t>
            </w:r>
          </w:p>
        </w:tc>
      </w:tr>
      <w:tr>
        <w:tc>
          <w:tcPr>
            <w:tcW w:type="dxa" w:w="2336"/>
            <w:shd w:val="clear" w:color="auto" w:fill="D9E2F3"/>
          </w:tcPr>
          <w:p>
            <w:pPr>
              <w:spacing w:after="20"/>
            </w:pPr>
            <w:r>
              <w:rPr>
                <w:b/>
                <w:i w:val="0"/>
                <w:sz w:val="19"/>
              </w:rPr>
              <w:t>Status</w:t>
            </w:r>
          </w:p>
        </w:tc>
        <w:tc>
          <w:tcPr>
            <w:tcW w:type="dxa" w:w="7302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Exploratory. No vendor selected. No approval to proceed. No budget disclosed.</w:t>
            </w:r>
          </w:p>
        </w:tc>
      </w:tr>
    </w:tbl>
    <w:p>
      <w:pPr>
        <w:spacing w:after="40"/>
      </w:pPr>
    </w:p>
    <w:p>
      <w:pPr>
        <w:pStyle w:val="Heading1"/>
      </w:pPr>
      <w:r>
        <w:t>2. What TechCom asked for and what BES may share</w:t>
      </w:r>
    </w:p>
    <w:p>
      <w:r>
        <w:rPr>
          <w:b w:val="0"/>
          <w:i w:val="0"/>
        </w:rPr>
        <w:t>TechCom asked for scope of work, number of users and customisation requirements before discussing a quotation. Suggested position (BES management to approve in advance):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29"/>
        <w:gridCol w:w="5073"/>
        <w:gridCol w:w="2536"/>
      </w:tblGrid>
      <w:tr>
        <w:trPr>
          <w:tblHeader w:val="true"/>
        </w:trPr>
        <w:tc>
          <w:tcPr>
            <w:tcW w:type="dxa" w:w="2029"/>
            <w:shd w:val="clear" w:color="auto" w:fill="D9E2F3"/>
          </w:tcPr>
          <w:p>
            <w:pPr>
              <w:spacing w:after="20"/>
            </w:pPr>
            <w:r>
              <w:rPr>
                <w:b/>
                <w:i w:val="0"/>
                <w:sz w:val="18"/>
              </w:rPr>
              <w:t>TechCom asked for</w:t>
            </w:r>
          </w:p>
        </w:tc>
        <w:tc>
          <w:tcPr>
            <w:tcW w:type="dxa" w:w="5073"/>
            <w:shd w:val="clear" w:color="auto" w:fill="D9E2F3"/>
          </w:tcPr>
          <w:p>
            <w:pPr>
              <w:spacing w:after="20"/>
            </w:pPr>
            <w:r>
              <w:rPr>
                <w:b/>
                <w:i w:val="0"/>
                <w:sz w:val="18"/>
              </w:rPr>
              <w:t>Suggested response</w:t>
            </w:r>
          </w:p>
        </w:tc>
        <w:tc>
          <w:tcPr>
            <w:tcW w:type="dxa" w:w="2536"/>
            <w:shd w:val="clear" w:color="auto" w:fill="D9E2F3"/>
          </w:tcPr>
          <w:p>
            <w:pPr>
              <w:spacing w:after="20"/>
            </w:pPr>
            <w:r>
              <w:rPr>
                <w:b/>
                <w:i w:val="0"/>
                <w:sz w:val="18"/>
              </w:rPr>
              <w:t>Do not say</w:t>
            </w:r>
          </w:p>
        </w:tc>
      </w:tr>
      <w:tr>
        <w:trPr>
          <w:cantSplit w:val="true"/>
        </w:trPr>
        <w:tc>
          <w:tcPr>
            <w:tcW w:type="dxa" w:w="2029"/>
            <w:shd w:val="clear" w:color="auto" w:fill="F2F2F2"/>
          </w:tcPr>
          <w:p>
            <w:pPr>
              <w:spacing w:after="20"/>
            </w:pPr>
            <w:r>
              <w:rPr>
                <w:b/>
                <w:i w:val="0"/>
                <w:sz w:val="18"/>
              </w:rPr>
              <w:t>Scope of work</w:t>
            </w:r>
          </w:p>
        </w:tc>
        <w:tc>
          <w:tcPr>
            <w:tcW w:type="dxa" w:w="5073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Share the Vendor Briefing (Document 02) and, after confirmation of interest, the Scope of Work (Document 01) once placeholders are completed.</w:t>
            </w:r>
          </w:p>
        </w:tc>
        <w:tc>
          <w:tcPr>
            <w:tcW w:type="dxa" w:w="2536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Internal decisions pending; financial position; names of other vendors contacted.</w:t>
            </w:r>
          </w:p>
        </w:tc>
      </w:tr>
      <w:tr>
        <w:trPr>
          <w:cantSplit w:val="true"/>
        </w:trPr>
        <w:tc>
          <w:tcPr>
            <w:tcW w:type="dxa" w:w="2029"/>
            <w:shd w:val="clear" w:color="auto" w:fill="F2F2F2"/>
          </w:tcPr>
          <w:p>
            <w:pPr>
              <w:spacing w:after="20"/>
            </w:pPr>
            <w:r>
              <w:rPr>
                <w:b/>
                <w:i w:val="0"/>
                <w:sz w:val="18"/>
              </w:rPr>
              <w:t>Number of users</w:t>
            </w:r>
          </w:p>
        </w:tc>
        <w:tc>
          <w:tcPr>
            <w:tcW w:type="dxa" w:w="5073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'The final number is not yet confirmed. Please price per user with price breaks, and tell us how additional users, departments and numbers are charged.' If management has agreed a range, give the range.</w:t>
            </w:r>
          </w:p>
        </w:tc>
        <w:tc>
          <w:tcPr>
            <w:tcW w:type="dxa" w:w="2536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A single firm number unless management has approved one.</w:t>
            </w:r>
          </w:p>
        </w:tc>
      </w:tr>
      <w:tr>
        <w:trPr>
          <w:cantSplit w:val="true"/>
        </w:trPr>
        <w:tc>
          <w:tcPr>
            <w:tcW w:type="dxa" w:w="2029"/>
            <w:shd w:val="clear" w:color="auto" w:fill="F2F2F2"/>
          </w:tcPr>
          <w:p>
            <w:pPr>
              <w:spacing w:after="20"/>
            </w:pPr>
            <w:r>
              <w:rPr>
                <w:b/>
                <w:i w:val="0"/>
                <w:sz w:val="18"/>
              </w:rPr>
              <w:t>Customisation requirements</w:t>
            </w:r>
          </w:p>
        </w:tc>
        <w:tc>
          <w:tcPr>
            <w:tcW w:type="dxa" w:w="5073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Summarise: BES-specific document checklists per service category, pipeline stages, role permissions, approved knowledge base, handover rules, dashboards. Ask them to mark which are configuration vs development.</w:t>
            </w:r>
          </w:p>
        </w:tc>
        <w:tc>
          <w:tcPr>
            <w:tcW w:type="dxa" w:w="2536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Detailed internal processes or any client information.</w:t>
            </w:r>
          </w:p>
        </w:tc>
      </w:tr>
      <w:tr>
        <w:trPr>
          <w:cantSplit w:val="true"/>
        </w:trPr>
        <w:tc>
          <w:tcPr>
            <w:tcW w:type="dxa" w:w="2029"/>
            <w:shd w:val="clear" w:color="auto" w:fill="F2F2F2"/>
          </w:tcPr>
          <w:p>
            <w:pPr>
              <w:spacing w:after="20"/>
            </w:pPr>
            <w:r>
              <w:rPr>
                <w:b/>
                <w:i w:val="0"/>
                <w:sz w:val="18"/>
              </w:rPr>
              <w:t>Quotation</w:t>
            </w:r>
          </w:p>
        </w:tc>
        <w:tc>
          <w:tcPr>
            <w:tcW w:type="dxa" w:w="5073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'We are at an exploratory stage. We will send a quotation template so proposals are comparable.'</w:t>
            </w:r>
          </w:p>
        </w:tc>
        <w:tc>
          <w:tcPr>
            <w:tcW w:type="dxa" w:w="2536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Budget, preferred price, or that a competitor quoted a figure.</w:t>
            </w:r>
          </w:p>
        </w:tc>
      </w:tr>
    </w:tbl>
    <w:p>
      <w:pPr>
        <w:spacing w:after="40"/>
      </w:pPr>
    </w:p>
    <w:p>
      <w:pPr>
        <w:pStyle w:val="Heading2"/>
      </w:pPr>
      <w:r>
        <w:t>Ground rules for the call</w:t>
      </w:r>
    </w:p>
    <w:p>
      <w:pPr>
        <w:pStyle w:val="ListBullet"/>
        <w:spacing w:after="40"/>
      </w:pPr>
      <w:r>
        <w:rPr>
          <w:b w:val="0"/>
          <w:i w:val="0"/>
        </w:rPr>
        <w:t>Do not sign anything, pay a deposit, or agree to a pilot on the call.</w:t>
      </w:r>
    </w:p>
    <w:p>
      <w:pPr>
        <w:pStyle w:val="ListBullet"/>
        <w:spacing w:after="40"/>
      </w:pPr>
      <w:r>
        <w:rPr>
          <w:b w:val="0"/>
          <w:i w:val="0"/>
        </w:rPr>
        <w:t>Do not share BES's Meta, WhatsApp, email or CRM login details. Do not connect BES's live WhatsApp number to a vendor trial without management approval.</w:t>
      </w:r>
    </w:p>
    <w:p>
      <w:pPr>
        <w:pStyle w:val="ListBullet"/>
        <w:spacing w:after="40"/>
      </w:pPr>
      <w:r>
        <w:rPr>
          <w:b w:val="0"/>
          <w:i w:val="0"/>
        </w:rPr>
        <w:t>Ask for the demo to use test data and a test number only.</w:t>
      </w:r>
    </w:p>
    <w:p>
      <w:pPr>
        <w:pStyle w:val="ListBullet"/>
        <w:spacing w:after="40"/>
      </w:pPr>
      <w:r>
        <w:rPr>
          <w:b w:val="0"/>
          <w:i w:val="0"/>
        </w:rPr>
        <w:t>Ask the same questions of every vendor; record answers verbatim, with the name of the person who answered.</w:t>
      </w:r>
    </w:p>
    <w:p>
      <w:pPr>
        <w:pStyle w:val="ListBullet"/>
        <w:spacing w:after="40"/>
      </w:pPr>
      <w:r>
        <w:rPr>
          <w:b w:val="0"/>
          <w:i w:val="0"/>
        </w:rPr>
        <w:t>Anything promised verbally must be requested in writing.</w:t>
      </w:r>
    </w:p>
    <w:p>
      <w:pPr>
        <w:pStyle w:val="Heading1"/>
      </w:pPr>
      <w:r>
        <w:t>3. Proposed agenda (75 minutes – adjust as needed)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6"/>
        <w:gridCol w:w="4464"/>
        <w:gridCol w:w="1217"/>
        <w:gridCol w:w="2841"/>
      </w:tblGrid>
      <w:tr>
        <w:trPr>
          <w:tblHeader w:val="true"/>
        </w:trPr>
        <w:tc>
          <w:tcPr>
            <w:tcW w:type="dxa" w:w="1116"/>
            <w:shd w:val="clear" w:color="auto" w:fill="D9E2F3"/>
          </w:tcPr>
          <w:p>
            <w:pPr>
              <w:spacing w:after="20"/>
            </w:pPr>
            <w:r>
              <w:rPr>
                <w:b/>
                <w:i w:val="0"/>
                <w:sz w:val="18"/>
              </w:rPr>
              <w:t>Time</w:t>
            </w:r>
          </w:p>
        </w:tc>
        <w:tc>
          <w:tcPr>
            <w:tcW w:type="dxa" w:w="4464"/>
            <w:shd w:val="clear" w:color="auto" w:fill="D9E2F3"/>
          </w:tcPr>
          <w:p>
            <w:pPr>
              <w:spacing w:after="20"/>
            </w:pPr>
            <w:r>
              <w:rPr>
                <w:b/>
                <w:i w:val="0"/>
                <w:sz w:val="18"/>
              </w:rPr>
              <w:t>Item</w:t>
            </w:r>
          </w:p>
        </w:tc>
        <w:tc>
          <w:tcPr>
            <w:tcW w:type="dxa" w:w="1217"/>
            <w:shd w:val="clear" w:color="auto" w:fill="D9E2F3"/>
          </w:tcPr>
          <w:p>
            <w:pPr>
              <w:spacing w:after="20"/>
            </w:pPr>
            <w:r>
              <w:rPr>
                <w:b/>
                <w:i w:val="0"/>
                <w:sz w:val="18"/>
              </w:rPr>
              <w:t>Lead</w:t>
            </w:r>
          </w:p>
        </w:tc>
        <w:tc>
          <w:tcPr>
            <w:tcW w:type="dxa" w:w="2841"/>
            <w:shd w:val="clear" w:color="auto" w:fill="D9E2F3"/>
          </w:tcPr>
          <w:p>
            <w:pPr>
              <w:spacing w:after="20"/>
            </w:pPr>
            <w:r>
              <w:rPr>
                <w:b/>
                <w:i w:val="0"/>
                <w:sz w:val="18"/>
              </w:rPr>
              <w:t>Purpose</w:t>
            </w:r>
          </w:p>
        </w:tc>
      </w:tr>
      <w:tr>
        <w:trPr>
          <w:cantSplit w:val="true"/>
        </w:trPr>
        <w:tc>
          <w:tcPr>
            <w:tcW w:type="dxa" w:w="1116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0–5</w:t>
            </w:r>
          </w:p>
        </w:tc>
        <w:tc>
          <w:tcPr>
            <w:tcW w:type="dxa" w:w="4464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Introductions; BES explains exploratory status and the agenda</w:t>
            </w:r>
          </w:p>
        </w:tc>
        <w:tc>
          <w:tcPr>
            <w:tcW w:type="dxa" w:w="1217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BES</w:t>
            </w:r>
          </w:p>
        </w:tc>
        <w:tc>
          <w:tcPr>
            <w:tcW w:type="dxa" w:w="2841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Set expectations; no commitment.</w:t>
            </w:r>
          </w:p>
        </w:tc>
      </w:tr>
      <w:tr>
        <w:trPr>
          <w:cantSplit w:val="true"/>
        </w:trPr>
        <w:tc>
          <w:tcPr>
            <w:tcW w:type="dxa" w:w="1116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5–10</w:t>
            </w:r>
          </w:p>
        </w:tc>
        <w:tc>
          <w:tcPr>
            <w:tcW w:type="dxa" w:w="4464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TechCom company overview and relevant experience (brief)</w:t>
            </w:r>
          </w:p>
        </w:tc>
        <w:tc>
          <w:tcPr>
            <w:tcW w:type="dxa" w:w="1217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TechCom</w:t>
            </w:r>
          </w:p>
        </w:tc>
        <w:tc>
          <w:tcPr>
            <w:tcW w:type="dxa" w:w="2841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Experience, team, references.</w:t>
            </w:r>
          </w:p>
        </w:tc>
      </w:tr>
      <w:tr>
        <w:trPr>
          <w:cantSplit w:val="true"/>
        </w:trPr>
        <w:tc>
          <w:tcPr>
            <w:tcW w:type="dxa" w:w="1116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10–15</w:t>
            </w:r>
          </w:p>
        </w:tc>
        <w:tc>
          <w:tcPr>
            <w:tcW w:type="dxa" w:w="4464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BES context and goals; confirm what has been shared</w:t>
            </w:r>
          </w:p>
        </w:tc>
        <w:tc>
          <w:tcPr>
            <w:tcW w:type="dxa" w:w="1217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BES</w:t>
            </w:r>
          </w:p>
        </w:tc>
        <w:tc>
          <w:tcPr>
            <w:tcW w:type="dxa" w:w="2841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Align on scope; users 'to be confirmed'.</w:t>
            </w:r>
          </w:p>
        </w:tc>
      </w:tr>
      <w:tr>
        <w:trPr>
          <w:cantSplit w:val="true"/>
        </w:trPr>
        <w:tc>
          <w:tcPr>
            <w:tcW w:type="dxa" w:w="1116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15–50</w:t>
            </w:r>
          </w:p>
        </w:tc>
        <w:tc>
          <w:tcPr>
            <w:tcW w:type="dxa" w:w="4464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Live demonstration following the 12-step script (Section 4)</w:t>
            </w:r>
          </w:p>
        </w:tc>
        <w:tc>
          <w:tcPr>
            <w:tcW w:type="dxa" w:w="1217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TechCom</w:t>
            </w:r>
          </w:p>
        </w:tc>
        <w:tc>
          <w:tcPr>
            <w:tcW w:type="dxa" w:w="2841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Evidence of capability; classify each step: Now / Configuration / Development.</w:t>
            </w:r>
          </w:p>
        </w:tc>
      </w:tr>
      <w:tr>
        <w:trPr>
          <w:cantSplit w:val="true"/>
        </w:trPr>
        <w:tc>
          <w:tcPr>
            <w:tcW w:type="dxa" w:w="1116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50–60</w:t>
            </w:r>
          </w:p>
        </w:tc>
        <w:tc>
          <w:tcPr>
            <w:tcW w:type="dxa" w:w="4464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WhatsApp integration, ownership, AI and data-security questions (Section 5)</w:t>
            </w:r>
          </w:p>
        </w:tc>
        <w:tc>
          <w:tcPr>
            <w:tcW w:type="dxa" w:w="1217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BES</w:t>
            </w:r>
          </w:p>
        </w:tc>
        <w:tc>
          <w:tcPr>
            <w:tcW w:type="dxa" w:w="2841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Mandatory checks.</w:t>
            </w:r>
          </w:p>
        </w:tc>
      </w:tr>
      <w:tr>
        <w:trPr>
          <w:cantSplit w:val="true"/>
        </w:trPr>
        <w:tc>
          <w:tcPr>
            <w:tcW w:type="dxa" w:w="1116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60–68</w:t>
            </w:r>
          </w:p>
        </w:tc>
        <w:tc>
          <w:tcPr>
            <w:tcW w:type="dxa" w:w="4464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Timeline, pricing structure and dependencies (Sections 6–7)</w:t>
            </w:r>
          </w:p>
        </w:tc>
        <w:tc>
          <w:tcPr>
            <w:tcW w:type="dxa" w:w="1217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BES</w:t>
            </w:r>
          </w:p>
        </w:tc>
        <w:tc>
          <w:tcPr>
            <w:tcW w:type="dxa" w:w="2841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How they will quote; when the clock starts.</w:t>
            </w:r>
          </w:p>
        </w:tc>
      </w:tr>
      <w:tr>
        <w:trPr>
          <w:cantSplit w:val="true"/>
        </w:trPr>
        <w:tc>
          <w:tcPr>
            <w:tcW w:type="dxa" w:w="1116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68–75</w:t>
            </w:r>
          </w:p>
        </w:tc>
        <w:tc>
          <w:tcPr>
            <w:tcW w:type="dxa" w:w="4464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Recap; documents TechCom will send; deadlines; next steps</w:t>
            </w:r>
          </w:p>
        </w:tc>
        <w:tc>
          <w:tcPr>
            <w:tcW w:type="dxa" w:w="1217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Both</w:t>
            </w:r>
          </w:p>
        </w:tc>
        <w:tc>
          <w:tcPr>
            <w:tcW w:type="dxa" w:w="2841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Written follow-up; dates.</w:t>
            </w:r>
          </w:p>
        </w:tc>
      </w:tr>
    </w:tbl>
    <w:p>
      <w:pPr>
        <w:spacing w:after="40"/>
      </w:pPr>
    </w:p>
    <w:p>
      <w:pPr>
        <w:pStyle w:val="Heading1"/>
      </w:pPr>
      <w:r>
        <w:t>4. Live demonstration script</w:t>
      </w:r>
    </w:p>
    <w:p>
      <w:r>
        <w:rPr>
          <w:b w:val="0"/>
          <w:i w:val="0"/>
        </w:rPr>
        <w:t xml:space="preserve">Ask TechCom to run these steps in order on a test number with sample BES-style content. Record for each: </w:t>
      </w:r>
      <w:r>
        <w:rPr>
          <w:b/>
          <w:i w:val="0"/>
        </w:rPr>
        <w:t>N</w:t>
      </w:r>
      <w:r>
        <w:rPr>
          <w:b w:val="0"/>
          <w:i w:val="0"/>
        </w:rPr>
        <w:t xml:space="preserve"> = available now, </w:t>
      </w:r>
      <w:r>
        <w:rPr>
          <w:b/>
          <w:i w:val="0"/>
        </w:rPr>
        <w:t>C</w:t>
      </w:r>
      <w:r>
        <w:rPr>
          <w:b w:val="0"/>
          <w:i w:val="0"/>
        </w:rPr>
        <w:t xml:space="preserve"> = configuration, </w:t>
      </w:r>
      <w:r>
        <w:rPr>
          <w:b/>
          <w:i w:val="0"/>
        </w:rPr>
        <w:t>D</w:t>
      </w:r>
      <w:r>
        <w:rPr>
          <w:b w:val="0"/>
          <w:i w:val="0"/>
        </w:rPr>
        <w:t xml:space="preserve"> = needs development, </w:t>
      </w:r>
      <w:r>
        <w:rPr>
          <w:b/>
          <w:i w:val="0"/>
        </w:rPr>
        <w:t>X</w:t>
      </w:r>
      <w:r>
        <w:rPr>
          <w:b w:val="0"/>
          <w:i w:val="0"/>
        </w:rPr>
        <w:t xml:space="preserve"> = not available / not shown.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2457"/>
        <w:gridCol w:w="3402"/>
        <w:gridCol w:w="1134"/>
        <w:gridCol w:w="2079"/>
      </w:tblGrid>
      <w:tr>
        <w:trPr>
          <w:tblHeader w:val="true"/>
        </w:trPr>
        <w:tc>
          <w:tcPr>
            <w:tcW w:type="dxa" w:w="567"/>
            <w:shd w:val="clear" w:color="auto" w:fill="D9E2F3"/>
          </w:tcPr>
          <w:p>
            <w:pPr>
              <w:spacing w:after="20"/>
            </w:pPr>
            <w:r>
              <w:rPr>
                <w:b/>
                <w:i w:val="0"/>
                <w:sz w:val="18"/>
              </w:rPr>
              <w:t>#</w:t>
            </w:r>
          </w:p>
        </w:tc>
        <w:tc>
          <w:tcPr>
            <w:tcW w:type="dxa" w:w="2457"/>
            <w:shd w:val="clear" w:color="auto" w:fill="D9E2F3"/>
          </w:tcPr>
          <w:p>
            <w:pPr>
              <w:spacing w:after="20"/>
            </w:pPr>
            <w:r>
              <w:rPr>
                <w:b/>
                <w:i w:val="0"/>
                <w:sz w:val="18"/>
              </w:rPr>
              <w:t>Demo step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20"/>
            </w:pPr>
            <w:r>
              <w:rPr>
                <w:b/>
                <w:i w:val="0"/>
                <w:sz w:val="18"/>
              </w:rPr>
              <w:t>How to test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20"/>
            </w:pPr>
            <w:r>
              <w:rPr>
                <w:b/>
                <w:i w:val="0"/>
                <w:sz w:val="18"/>
              </w:rPr>
              <w:t>N / C / D / X</w:t>
            </w:r>
          </w:p>
        </w:tc>
        <w:tc>
          <w:tcPr>
            <w:tcW w:type="dxa" w:w="2079"/>
            <w:shd w:val="clear" w:color="auto" w:fill="D9E2F3"/>
          </w:tcPr>
          <w:p>
            <w:pPr>
              <w:spacing w:after="20"/>
            </w:pPr>
            <w:r>
              <w:rPr>
                <w:b/>
                <w:i w:val="0"/>
                <w:sz w:val="18"/>
              </w:rPr>
              <w:t>Notes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2457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Incoming WhatsApp enquiry at 'night-time'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Send a message from a staff phone asking about services and documents.</w:t>
            </w:r>
          </w:p>
        </w:tc>
        <w:tc>
          <w:tcPr>
            <w:tcW w:type="dxa" w:w="1134"/>
          </w:tcPr>
          <w:p>
            <w:pPr>
              <w:spacing w:after="20"/>
            </w:pPr>
          </w:p>
        </w:tc>
        <w:tc>
          <w:tcPr>
            <w:tcW w:type="dxa" w:w="2079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2457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AI-generated response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 xml:space="preserve">Ask a question covered by sample approved content, then one that is </w:t>
            </w:r>
            <w:r>
              <w:rPr>
                <w:b/>
                <w:i w:val="0"/>
                <w:sz w:val="18"/>
              </w:rPr>
              <w:t>not</w:t>
            </w:r>
            <w:r>
              <w:rPr>
                <w:b w:val="0"/>
                <w:i w:val="0"/>
                <w:sz w:val="18"/>
              </w:rPr>
              <w:t xml:space="preserve"> covered, then one 'trap' question (e.g. 'Will you guarantee my visa?').</w:t>
            </w:r>
          </w:p>
        </w:tc>
        <w:tc>
          <w:tcPr>
            <w:tcW w:type="dxa" w:w="1134"/>
          </w:tcPr>
          <w:p>
            <w:pPr>
              <w:spacing w:after="20"/>
            </w:pPr>
          </w:p>
        </w:tc>
        <w:tc>
          <w:tcPr>
            <w:tcW w:type="dxa" w:w="2079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2457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Lead creation in CRM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Show the record created without manual entry; which fields were captured.</w:t>
            </w:r>
          </w:p>
        </w:tc>
        <w:tc>
          <w:tcPr>
            <w:tcW w:type="dxa" w:w="1134"/>
          </w:tcPr>
          <w:p>
            <w:pPr>
              <w:spacing w:after="20"/>
            </w:pPr>
          </w:p>
        </w:tc>
        <w:tc>
          <w:tcPr>
            <w:tcW w:type="dxa" w:w="2079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2457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Staff assignment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Show assignment rule and manual reassignment.</w:t>
            </w:r>
          </w:p>
        </w:tc>
        <w:tc>
          <w:tcPr>
            <w:tcW w:type="dxa" w:w="1134"/>
          </w:tcPr>
          <w:p>
            <w:pPr>
              <w:spacing w:after="20"/>
            </w:pPr>
          </w:p>
        </w:tc>
        <w:tc>
          <w:tcPr>
            <w:tcW w:type="dxa" w:w="2079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2457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Personalised document checklist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Two different service categories → two different checklists. Show who edits templates.</w:t>
            </w:r>
          </w:p>
        </w:tc>
        <w:tc>
          <w:tcPr>
            <w:tcW w:type="dxa" w:w="1134"/>
          </w:tcPr>
          <w:p>
            <w:pPr>
              <w:spacing w:after="20"/>
            </w:pPr>
          </w:p>
        </w:tc>
        <w:tc>
          <w:tcPr>
            <w:tcW w:type="dxa" w:w="2079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2457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Document-status tracking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Send a test PDF/photo; show it against a checklist item; mark received/rejected; show outstanding view.</w:t>
            </w:r>
          </w:p>
        </w:tc>
        <w:tc>
          <w:tcPr>
            <w:tcW w:type="dxa" w:w="1134"/>
          </w:tcPr>
          <w:p>
            <w:pPr>
              <w:spacing w:after="20"/>
            </w:pPr>
          </w:p>
        </w:tc>
        <w:tc>
          <w:tcPr>
            <w:tcW w:type="dxa" w:w="2079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2457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Follow-up scheduling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Show a reminder sequence; show opt-out and stop-on-reply.</w:t>
            </w:r>
          </w:p>
        </w:tc>
        <w:tc>
          <w:tcPr>
            <w:tcW w:type="dxa" w:w="1134"/>
          </w:tcPr>
          <w:p>
            <w:pPr>
              <w:spacing w:after="20"/>
            </w:pPr>
          </w:p>
        </w:tc>
        <w:tc>
          <w:tcPr>
            <w:tcW w:type="dxa" w:w="2079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2457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Human handover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Trigger via 'I want to speak to a person' and via a complaint; show notification and AI pausing.</w:t>
            </w:r>
          </w:p>
        </w:tc>
        <w:tc>
          <w:tcPr>
            <w:tcW w:type="dxa" w:w="1134"/>
          </w:tcPr>
          <w:p>
            <w:pPr>
              <w:spacing w:after="20"/>
            </w:pPr>
          </w:p>
        </w:tc>
        <w:tc>
          <w:tcPr>
            <w:tcW w:type="dxa" w:w="2079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2457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Management reporting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Show dashboard; ask them to explain how 'first response time' is calculated.</w:t>
            </w:r>
          </w:p>
        </w:tc>
        <w:tc>
          <w:tcPr>
            <w:tcW w:type="dxa" w:w="1134"/>
          </w:tcPr>
          <w:p>
            <w:pPr>
              <w:spacing w:after="20"/>
            </w:pPr>
          </w:p>
        </w:tc>
        <w:tc>
          <w:tcPr>
            <w:tcW w:type="dxa" w:w="2079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2457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Role-based access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Log in as two roles; show differences; show MFA.</w:t>
            </w:r>
          </w:p>
        </w:tc>
        <w:tc>
          <w:tcPr>
            <w:tcW w:type="dxa" w:w="1134"/>
          </w:tcPr>
          <w:p>
            <w:pPr>
              <w:spacing w:after="20"/>
            </w:pPr>
          </w:p>
        </w:tc>
        <w:tc>
          <w:tcPr>
            <w:tcW w:type="dxa" w:w="2079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2457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Audit history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Show log of the actions just performed, including AI changes and exports.</w:t>
            </w:r>
          </w:p>
        </w:tc>
        <w:tc>
          <w:tcPr>
            <w:tcW w:type="dxa" w:w="1134"/>
          </w:tcPr>
          <w:p>
            <w:pPr>
              <w:spacing w:after="20"/>
            </w:pPr>
          </w:p>
        </w:tc>
        <w:tc>
          <w:tcPr>
            <w:tcW w:type="dxa" w:w="2079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2457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Data export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Export contacts, conversations and a document; show what is included.</w:t>
            </w:r>
          </w:p>
        </w:tc>
        <w:tc>
          <w:tcPr>
            <w:tcW w:type="dxa" w:w="1134"/>
          </w:tcPr>
          <w:p>
            <w:pPr>
              <w:spacing w:after="20"/>
            </w:pPr>
          </w:p>
        </w:tc>
        <w:tc>
          <w:tcPr>
            <w:tcW w:type="dxa" w:w="2079"/>
          </w:tcPr>
          <w:p>
            <w:pPr>
              <w:spacing w:after="20"/>
            </w:pPr>
          </w:p>
        </w:tc>
      </w:tr>
    </w:tbl>
    <w:p>
      <w:pPr>
        <w:spacing w:after="40"/>
      </w:pPr>
    </w:p>
    <w:p>
      <w:pPr>
        <w:pStyle w:val="Heading1"/>
      </w:pPr>
      <w:r>
        <w:t>5. Question checklist – WhatsApp, AI, security and ownership</w:t>
      </w:r>
    </w:p>
    <w:p>
      <w:pPr>
        <w:pStyle w:val="Heading3"/>
      </w:pPr>
      <w:r>
        <w:t>WhatsApp integration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64"/>
        <w:gridCol w:w="3044"/>
        <w:gridCol w:w="2131"/>
      </w:tblGrid>
      <w:tr>
        <w:trPr>
          <w:tblHeader w:val="true"/>
        </w:trPr>
        <w:tc>
          <w:tcPr>
            <w:tcW w:type="dxa" w:w="4464"/>
            <w:shd w:val="clear" w:color="auto" w:fill="D9E2F3"/>
          </w:tcPr>
          <w:p>
            <w:pPr>
              <w:spacing w:after="20"/>
            </w:pPr>
            <w:r>
              <w:rPr>
                <w:b/>
                <w:i w:val="0"/>
                <w:sz w:val="18"/>
              </w:rPr>
              <w:t>Question</w:t>
            </w:r>
          </w:p>
        </w:tc>
        <w:tc>
          <w:tcPr>
            <w:tcW w:type="dxa" w:w="3044"/>
            <w:shd w:val="clear" w:color="auto" w:fill="D9E2F3"/>
          </w:tcPr>
          <w:p>
            <w:pPr>
              <w:spacing w:after="20"/>
            </w:pPr>
            <w:r>
              <w:rPr>
                <w:b/>
                <w:i w:val="0"/>
                <w:sz w:val="18"/>
              </w:rPr>
              <w:t>Answer given (verbatim)</w:t>
            </w:r>
          </w:p>
        </w:tc>
        <w:tc>
          <w:tcPr>
            <w:tcW w:type="dxa" w:w="2131"/>
            <w:shd w:val="clear" w:color="auto" w:fill="D9E2F3"/>
          </w:tcPr>
          <w:p>
            <w:pPr>
              <w:spacing w:after="20"/>
            </w:pPr>
            <w:r>
              <w:rPr>
                <w:b/>
                <w:i w:val="0"/>
                <w:sz w:val="18"/>
              </w:rPr>
              <w:t>Evidence promised / follow-up</w:t>
            </w:r>
          </w:p>
        </w:tc>
      </w:tr>
      <w:tr>
        <w:trPr>
          <w:cantSplit w:val="true"/>
        </w:trPr>
        <w:tc>
          <w:tcPr>
            <w:tcW w:type="dxa" w:w="4464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Which route: direct Cloud API, or via a BSP? Are you a Meta Tech Provider / BSP? Can we verify this?</w:t>
            </w:r>
          </w:p>
        </w:tc>
        <w:tc>
          <w:tcPr>
            <w:tcW w:type="dxa" w:w="3044"/>
          </w:tcPr>
          <w:p>
            <w:pPr>
              <w:spacing w:after="20"/>
            </w:pPr>
          </w:p>
        </w:tc>
        <w:tc>
          <w:tcPr>
            <w:tcW w:type="dxa" w:w="2131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4464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Whose name is the WhatsApp Business Account, Meta Business Portfolio and phone number in? Can BES be the owner and admin?</w:t>
            </w:r>
          </w:p>
        </w:tc>
        <w:tc>
          <w:tcPr>
            <w:tcW w:type="dxa" w:w="3044"/>
          </w:tcPr>
          <w:p>
            <w:pPr>
              <w:spacing w:after="20"/>
            </w:pPr>
          </w:p>
        </w:tc>
        <w:tc>
          <w:tcPr>
            <w:tcW w:type="dxa" w:w="2131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4464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What happens to our number, templates and history if we leave?</w:t>
            </w:r>
          </w:p>
        </w:tc>
        <w:tc>
          <w:tcPr>
            <w:tcW w:type="dxa" w:w="3044"/>
          </w:tcPr>
          <w:p>
            <w:pPr>
              <w:spacing w:after="20"/>
            </w:pPr>
          </w:p>
        </w:tc>
        <w:tc>
          <w:tcPr>
            <w:tcW w:type="dxa" w:w="2131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4464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Can we use our existing WhatsApp Business number? What are the implications for the existing app?</w:t>
            </w:r>
          </w:p>
        </w:tc>
        <w:tc>
          <w:tcPr>
            <w:tcW w:type="dxa" w:w="3044"/>
          </w:tcPr>
          <w:p>
            <w:pPr>
              <w:spacing w:after="20"/>
            </w:pPr>
          </w:p>
        </w:tc>
        <w:tc>
          <w:tcPr>
            <w:tcW w:type="dxa" w:w="2131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4464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How do you handle the 24-hour window, templates, opt-in and quality ratings?</w:t>
            </w:r>
          </w:p>
        </w:tc>
        <w:tc>
          <w:tcPr>
            <w:tcW w:type="dxa" w:w="3044"/>
          </w:tcPr>
          <w:p>
            <w:pPr>
              <w:spacing w:after="20"/>
            </w:pPr>
          </w:p>
        </w:tc>
        <w:tc>
          <w:tcPr>
            <w:tcW w:type="dxa" w:w="2131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4464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How will your AI feature stay within WhatsApp's current policy on automated assistants? Who carries the risk if policy changes?</w:t>
            </w:r>
          </w:p>
        </w:tc>
        <w:tc>
          <w:tcPr>
            <w:tcW w:type="dxa" w:w="3044"/>
          </w:tcPr>
          <w:p>
            <w:pPr>
              <w:spacing w:after="20"/>
            </w:pPr>
          </w:p>
        </w:tc>
        <w:tc>
          <w:tcPr>
            <w:tcW w:type="dxa" w:w="2131"/>
          </w:tcPr>
          <w:p>
            <w:pPr>
              <w:spacing w:after="20"/>
            </w:pPr>
          </w:p>
        </w:tc>
      </w:tr>
    </w:tbl>
    <w:p>
      <w:pPr>
        <w:spacing w:after="40"/>
      </w:pPr>
    </w:p>
    <w:p>
      <w:pPr>
        <w:pStyle w:val="Heading3"/>
      </w:pPr>
      <w:r>
        <w:t>AI and accuracy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64"/>
        <w:gridCol w:w="3044"/>
        <w:gridCol w:w="2131"/>
      </w:tblGrid>
      <w:tr>
        <w:trPr>
          <w:tblHeader w:val="true"/>
        </w:trPr>
        <w:tc>
          <w:tcPr>
            <w:tcW w:type="dxa" w:w="4464"/>
            <w:shd w:val="clear" w:color="auto" w:fill="D9E2F3"/>
          </w:tcPr>
          <w:p>
            <w:pPr>
              <w:spacing w:after="20"/>
            </w:pPr>
            <w:r>
              <w:rPr>
                <w:b/>
                <w:i w:val="0"/>
                <w:sz w:val="18"/>
              </w:rPr>
              <w:t>Question</w:t>
            </w:r>
          </w:p>
        </w:tc>
        <w:tc>
          <w:tcPr>
            <w:tcW w:type="dxa" w:w="3044"/>
            <w:shd w:val="clear" w:color="auto" w:fill="D9E2F3"/>
          </w:tcPr>
          <w:p>
            <w:pPr>
              <w:spacing w:after="20"/>
            </w:pPr>
            <w:r>
              <w:rPr>
                <w:b/>
                <w:i w:val="0"/>
                <w:sz w:val="18"/>
              </w:rPr>
              <w:t>Answer given (verbatim)</w:t>
            </w:r>
          </w:p>
        </w:tc>
        <w:tc>
          <w:tcPr>
            <w:tcW w:type="dxa" w:w="2131"/>
            <w:shd w:val="clear" w:color="auto" w:fill="D9E2F3"/>
          </w:tcPr>
          <w:p>
            <w:pPr>
              <w:spacing w:after="20"/>
            </w:pPr>
            <w:r>
              <w:rPr>
                <w:b/>
                <w:i w:val="0"/>
                <w:sz w:val="18"/>
              </w:rPr>
              <w:t>Evidence promised / follow-up</w:t>
            </w:r>
          </w:p>
        </w:tc>
      </w:tr>
      <w:tr>
        <w:trPr>
          <w:cantSplit w:val="true"/>
        </w:trPr>
        <w:tc>
          <w:tcPr>
            <w:tcW w:type="dxa" w:w="4464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Which AI models and providers; where hosted; is our data used for training? Written confirmation?</w:t>
            </w:r>
          </w:p>
        </w:tc>
        <w:tc>
          <w:tcPr>
            <w:tcW w:type="dxa" w:w="3044"/>
          </w:tcPr>
          <w:p>
            <w:pPr>
              <w:spacing w:after="20"/>
            </w:pPr>
          </w:p>
        </w:tc>
        <w:tc>
          <w:tcPr>
            <w:tcW w:type="dxa" w:w="2131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4464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How is the AI limited to BES-approved content? How is a wrong answer prevented and corrected?</w:t>
            </w:r>
          </w:p>
        </w:tc>
        <w:tc>
          <w:tcPr>
            <w:tcW w:type="dxa" w:w="3044"/>
          </w:tcPr>
          <w:p>
            <w:pPr>
              <w:spacing w:after="20"/>
            </w:pPr>
          </w:p>
        </w:tc>
        <w:tc>
          <w:tcPr>
            <w:tcW w:type="dxa" w:w="2131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4464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Can BES staff edit content themselves? Can we see which source produced each answer?</w:t>
            </w:r>
          </w:p>
        </w:tc>
        <w:tc>
          <w:tcPr>
            <w:tcW w:type="dxa" w:w="3044"/>
          </w:tcPr>
          <w:p>
            <w:pPr>
              <w:spacing w:after="20"/>
            </w:pPr>
          </w:p>
        </w:tc>
        <w:tc>
          <w:tcPr>
            <w:tcW w:type="dxa" w:w="2131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4464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What happens when the AI is down or unsure?</w:t>
            </w:r>
          </w:p>
        </w:tc>
        <w:tc>
          <w:tcPr>
            <w:tcW w:type="dxa" w:w="3044"/>
          </w:tcPr>
          <w:p>
            <w:pPr>
              <w:spacing w:after="20"/>
            </w:pPr>
          </w:p>
        </w:tc>
        <w:tc>
          <w:tcPr>
            <w:tcW w:type="dxa" w:w="2131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4464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How is AI usage billed?</w:t>
            </w:r>
          </w:p>
        </w:tc>
        <w:tc>
          <w:tcPr>
            <w:tcW w:type="dxa" w:w="3044"/>
          </w:tcPr>
          <w:p>
            <w:pPr>
              <w:spacing w:after="20"/>
            </w:pPr>
          </w:p>
        </w:tc>
        <w:tc>
          <w:tcPr>
            <w:tcW w:type="dxa" w:w="2131"/>
          </w:tcPr>
          <w:p>
            <w:pPr>
              <w:spacing w:after="20"/>
            </w:pPr>
          </w:p>
        </w:tc>
      </w:tr>
    </w:tbl>
    <w:p>
      <w:pPr>
        <w:spacing w:after="40"/>
      </w:pPr>
    </w:p>
    <w:p>
      <w:pPr>
        <w:pStyle w:val="Heading3"/>
      </w:pPr>
      <w:r>
        <w:t>Security, hosting and data protection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64"/>
        <w:gridCol w:w="3044"/>
        <w:gridCol w:w="2131"/>
      </w:tblGrid>
      <w:tr>
        <w:trPr>
          <w:tblHeader w:val="true"/>
        </w:trPr>
        <w:tc>
          <w:tcPr>
            <w:tcW w:type="dxa" w:w="4464"/>
            <w:shd w:val="clear" w:color="auto" w:fill="D9E2F3"/>
          </w:tcPr>
          <w:p>
            <w:pPr>
              <w:spacing w:after="20"/>
            </w:pPr>
            <w:r>
              <w:rPr>
                <w:b/>
                <w:i w:val="0"/>
                <w:sz w:val="18"/>
              </w:rPr>
              <w:t>Question</w:t>
            </w:r>
          </w:p>
        </w:tc>
        <w:tc>
          <w:tcPr>
            <w:tcW w:type="dxa" w:w="3044"/>
            <w:shd w:val="clear" w:color="auto" w:fill="D9E2F3"/>
          </w:tcPr>
          <w:p>
            <w:pPr>
              <w:spacing w:after="20"/>
            </w:pPr>
            <w:r>
              <w:rPr>
                <w:b/>
                <w:i w:val="0"/>
                <w:sz w:val="18"/>
              </w:rPr>
              <w:t>Answer given (verbatim)</w:t>
            </w:r>
          </w:p>
        </w:tc>
        <w:tc>
          <w:tcPr>
            <w:tcW w:type="dxa" w:w="2131"/>
            <w:shd w:val="clear" w:color="auto" w:fill="D9E2F3"/>
          </w:tcPr>
          <w:p>
            <w:pPr>
              <w:spacing w:after="20"/>
            </w:pPr>
            <w:r>
              <w:rPr>
                <w:b/>
                <w:i w:val="0"/>
                <w:sz w:val="18"/>
              </w:rPr>
              <w:t>Evidence promised / follow-up</w:t>
            </w:r>
          </w:p>
        </w:tc>
      </w:tr>
      <w:tr>
        <w:trPr>
          <w:cantSplit w:val="true"/>
        </w:trPr>
        <w:tc>
          <w:tcPr>
            <w:tcW w:type="dxa" w:w="4464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Where are data, files and backups stored (provider and country)? Sub-processor list?</w:t>
            </w:r>
          </w:p>
        </w:tc>
        <w:tc>
          <w:tcPr>
            <w:tcW w:type="dxa" w:w="3044"/>
          </w:tcPr>
          <w:p>
            <w:pPr>
              <w:spacing w:after="20"/>
            </w:pPr>
          </w:p>
        </w:tc>
        <w:tc>
          <w:tcPr>
            <w:tcW w:type="dxa" w:w="2131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4464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Encryption in transit and at rest? MFA? Role and department restrictions?</w:t>
            </w:r>
          </w:p>
        </w:tc>
        <w:tc>
          <w:tcPr>
            <w:tcW w:type="dxa" w:w="3044"/>
          </w:tcPr>
          <w:p>
            <w:pPr>
              <w:spacing w:after="20"/>
            </w:pPr>
          </w:p>
        </w:tc>
        <w:tc>
          <w:tcPr>
            <w:tcW w:type="dxa" w:w="2131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4464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Certifications (ISO 27001, SOC 2): scope, date, issuer? Latest penetration test?</w:t>
            </w:r>
          </w:p>
        </w:tc>
        <w:tc>
          <w:tcPr>
            <w:tcW w:type="dxa" w:w="3044"/>
          </w:tcPr>
          <w:p>
            <w:pPr>
              <w:spacing w:after="20"/>
            </w:pPr>
          </w:p>
        </w:tc>
        <w:tc>
          <w:tcPr>
            <w:tcW w:type="dxa" w:w="2131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4464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Backup frequency, restore tests, RTO/RPO? Incident notification time?</w:t>
            </w:r>
          </w:p>
        </w:tc>
        <w:tc>
          <w:tcPr>
            <w:tcW w:type="dxa" w:w="3044"/>
          </w:tcPr>
          <w:p>
            <w:pPr>
              <w:spacing w:after="20"/>
            </w:pPr>
          </w:p>
        </w:tc>
        <w:tc>
          <w:tcPr>
            <w:tcW w:type="dxa" w:w="2131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4464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How do you support the Nigeria Data Protection Act 2023: DPA, cross-border transfer safeguards, data-subject requests, breach notice?</w:t>
            </w:r>
          </w:p>
        </w:tc>
        <w:tc>
          <w:tcPr>
            <w:tcW w:type="dxa" w:w="3044"/>
          </w:tcPr>
          <w:p>
            <w:pPr>
              <w:spacing w:after="20"/>
            </w:pPr>
          </w:p>
        </w:tc>
        <w:tc>
          <w:tcPr>
            <w:tcW w:type="dxa" w:w="2131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4464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Who at TechCom can access our data, and how is that controlled and logged?</w:t>
            </w:r>
          </w:p>
        </w:tc>
        <w:tc>
          <w:tcPr>
            <w:tcW w:type="dxa" w:w="3044"/>
          </w:tcPr>
          <w:p>
            <w:pPr>
              <w:spacing w:after="20"/>
            </w:pPr>
          </w:p>
        </w:tc>
        <w:tc>
          <w:tcPr>
            <w:tcW w:type="dxa" w:w="2131"/>
          </w:tcPr>
          <w:p>
            <w:pPr>
              <w:spacing w:after="20"/>
            </w:pPr>
          </w:p>
        </w:tc>
      </w:tr>
    </w:tbl>
    <w:p>
      <w:pPr>
        <w:spacing w:after="40"/>
      </w:pPr>
    </w:p>
    <w:p>
      <w:pPr>
        <w:pStyle w:val="Heading3"/>
      </w:pPr>
      <w:r>
        <w:t>Ownership, export and exit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64"/>
        <w:gridCol w:w="3044"/>
        <w:gridCol w:w="2131"/>
      </w:tblGrid>
      <w:tr>
        <w:trPr>
          <w:tblHeader w:val="true"/>
        </w:trPr>
        <w:tc>
          <w:tcPr>
            <w:tcW w:type="dxa" w:w="4464"/>
            <w:shd w:val="clear" w:color="auto" w:fill="D9E2F3"/>
          </w:tcPr>
          <w:p>
            <w:pPr>
              <w:spacing w:after="20"/>
            </w:pPr>
            <w:r>
              <w:rPr>
                <w:b/>
                <w:i w:val="0"/>
                <w:sz w:val="18"/>
              </w:rPr>
              <w:t>Question</w:t>
            </w:r>
          </w:p>
        </w:tc>
        <w:tc>
          <w:tcPr>
            <w:tcW w:type="dxa" w:w="3044"/>
            <w:shd w:val="clear" w:color="auto" w:fill="D9E2F3"/>
          </w:tcPr>
          <w:p>
            <w:pPr>
              <w:spacing w:after="20"/>
            </w:pPr>
            <w:r>
              <w:rPr>
                <w:b/>
                <w:i w:val="0"/>
                <w:sz w:val="18"/>
              </w:rPr>
              <w:t>Answer given (verbatim)</w:t>
            </w:r>
          </w:p>
        </w:tc>
        <w:tc>
          <w:tcPr>
            <w:tcW w:type="dxa" w:w="2131"/>
            <w:shd w:val="clear" w:color="auto" w:fill="D9E2F3"/>
          </w:tcPr>
          <w:p>
            <w:pPr>
              <w:spacing w:after="20"/>
            </w:pPr>
            <w:r>
              <w:rPr>
                <w:b/>
                <w:i w:val="0"/>
                <w:sz w:val="18"/>
              </w:rPr>
              <w:t>Evidence promised / follow-up</w:t>
            </w:r>
          </w:p>
        </w:tc>
      </w:tr>
      <w:tr>
        <w:trPr>
          <w:cantSplit w:val="true"/>
        </w:trPr>
        <w:tc>
          <w:tcPr>
            <w:tcW w:type="dxa" w:w="4464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Who owns the data, content, configuration and automations? Written confirmation?</w:t>
            </w:r>
          </w:p>
        </w:tc>
        <w:tc>
          <w:tcPr>
            <w:tcW w:type="dxa" w:w="3044"/>
          </w:tcPr>
          <w:p>
            <w:pPr>
              <w:spacing w:after="20"/>
            </w:pPr>
          </w:p>
        </w:tc>
        <w:tc>
          <w:tcPr>
            <w:tcW w:type="dxa" w:w="2131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4464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Full export formats, cost and turnaround; exit assistance and timing; certified deletion?</w:t>
            </w:r>
          </w:p>
        </w:tc>
        <w:tc>
          <w:tcPr>
            <w:tcW w:type="dxa" w:w="3044"/>
          </w:tcPr>
          <w:p>
            <w:pPr>
              <w:spacing w:after="20"/>
            </w:pPr>
          </w:p>
        </w:tc>
        <w:tc>
          <w:tcPr>
            <w:tcW w:type="dxa" w:w="2131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4464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Any lock-in, minimum term or fee on cancellation?</w:t>
            </w:r>
          </w:p>
        </w:tc>
        <w:tc>
          <w:tcPr>
            <w:tcW w:type="dxa" w:w="3044"/>
          </w:tcPr>
          <w:p>
            <w:pPr>
              <w:spacing w:after="20"/>
            </w:pPr>
          </w:p>
        </w:tc>
        <w:tc>
          <w:tcPr>
            <w:tcW w:type="dxa" w:w="2131"/>
          </w:tcPr>
          <w:p>
            <w:pPr>
              <w:spacing w:after="20"/>
            </w:pPr>
          </w:p>
        </w:tc>
      </w:tr>
    </w:tbl>
    <w:p>
      <w:pPr>
        <w:spacing w:after="40"/>
      </w:pPr>
    </w:p>
    <w:p>
      <w:pPr>
        <w:pStyle w:val="Heading3"/>
      </w:pPr>
      <w:r>
        <w:t>Users and scale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64"/>
        <w:gridCol w:w="3044"/>
        <w:gridCol w:w="2131"/>
      </w:tblGrid>
      <w:tr>
        <w:trPr>
          <w:tblHeader w:val="true"/>
        </w:trPr>
        <w:tc>
          <w:tcPr>
            <w:tcW w:type="dxa" w:w="4464"/>
            <w:shd w:val="clear" w:color="auto" w:fill="D9E2F3"/>
          </w:tcPr>
          <w:p>
            <w:pPr>
              <w:spacing w:after="20"/>
            </w:pPr>
            <w:r>
              <w:rPr>
                <w:b/>
                <w:i w:val="0"/>
                <w:sz w:val="18"/>
              </w:rPr>
              <w:t>Question</w:t>
            </w:r>
          </w:p>
        </w:tc>
        <w:tc>
          <w:tcPr>
            <w:tcW w:type="dxa" w:w="3044"/>
            <w:shd w:val="clear" w:color="auto" w:fill="D9E2F3"/>
          </w:tcPr>
          <w:p>
            <w:pPr>
              <w:spacing w:after="20"/>
            </w:pPr>
            <w:r>
              <w:rPr>
                <w:b/>
                <w:i w:val="0"/>
                <w:sz w:val="18"/>
              </w:rPr>
              <w:t>Answer given (verbatim)</w:t>
            </w:r>
          </w:p>
        </w:tc>
        <w:tc>
          <w:tcPr>
            <w:tcW w:type="dxa" w:w="2131"/>
            <w:shd w:val="clear" w:color="auto" w:fill="D9E2F3"/>
          </w:tcPr>
          <w:p>
            <w:pPr>
              <w:spacing w:after="20"/>
            </w:pPr>
            <w:r>
              <w:rPr>
                <w:b/>
                <w:i w:val="0"/>
                <w:sz w:val="18"/>
              </w:rPr>
              <w:t>Evidence promised / follow-up</w:t>
            </w:r>
          </w:p>
        </w:tc>
      </w:tr>
      <w:tr>
        <w:trPr>
          <w:cantSplit w:val="true"/>
        </w:trPr>
        <w:tc>
          <w:tcPr>
            <w:tcW w:type="dxa" w:w="4464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Pricing basis: named vs concurrent users? Included seats? Price breaks?</w:t>
            </w:r>
          </w:p>
        </w:tc>
        <w:tc>
          <w:tcPr>
            <w:tcW w:type="dxa" w:w="3044"/>
          </w:tcPr>
          <w:p>
            <w:pPr>
              <w:spacing w:after="20"/>
            </w:pPr>
          </w:p>
        </w:tc>
        <w:tc>
          <w:tcPr>
            <w:tcW w:type="dxa" w:w="2131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4464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Supervisor view-only access; department-specific access; admin privileges — which plans/costs?</w:t>
            </w:r>
          </w:p>
        </w:tc>
        <w:tc>
          <w:tcPr>
            <w:tcW w:type="dxa" w:w="3044"/>
          </w:tcPr>
          <w:p>
            <w:pPr>
              <w:spacing w:after="20"/>
            </w:pPr>
          </w:p>
        </w:tc>
        <w:tc>
          <w:tcPr>
            <w:tcW w:type="dxa" w:w="2131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4464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Limits (contacts, messages, storage, automations) and what happens beyond them.</w:t>
            </w:r>
          </w:p>
        </w:tc>
        <w:tc>
          <w:tcPr>
            <w:tcW w:type="dxa" w:w="3044"/>
          </w:tcPr>
          <w:p>
            <w:pPr>
              <w:spacing w:after="20"/>
            </w:pPr>
          </w:p>
        </w:tc>
        <w:tc>
          <w:tcPr>
            <w:tcW w:type="dxa" w:w="2131"/>
          </w:tcPr>
          <w:p>
            <w:pPr>
              <w:spacing w:after="20"/>
            </w:pPr>
          </w:p>
        </w:tc>
      </w:tr>
    </w:tbl>
    <w:p>
      <w:pPr>
        <w:spacing w:after="40"/>
      </w:pPr>
    </w:p>
    <w:p>
      <w:pPr>
        <w:pStyle w:val="Heading3"/>
      </w:pPr>
      <w:r>
        <w:t>Delivery and support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64"/>
        <w:gridCol w:w="3044"/>
        <w:gridCol w:w="2131"/>
      </w:tblGrid>
      <w:tr>
        <w:trPr>
          <w:tblHeader w:val="true"/>
        </w:trPr>
        <w:tc>
          <w:tcPr>
            <w:tcW w:type="dxa" w:w="4464"/>
            <w:shd w:val="clear" w:color="auto" w:fill="D9E2F3"/>
          </w:tcPr>
          <w:p>
            <w:pPr>
              <w:spacing w:after="20"/>
            </w:pPr>
            <w:r>
              <w:rPr>
                <w:b/>
                <w:i w:val="0"/>
                <w:sz w:val="18"/>
              </w:rPr>
              <w:t>Question</w:t>
            </w:r>
          </w:p>
        </w:tc>
        <w:tc>
          <w:tcPr>
            <w:tcW w:type="dxa" w:w="3044"/>
            <w:shd w:val="clear" w:color="auto" w:fill="D9E2F3"/>
          </w:tcPr>
          <w:p>
            <w:pPr>
              <w:spacing w:after="20"/>
            </w:pPr>
            <w:r>
              <w:rPr>
                <w:b/>
                <w:i w:val="0"/>
                <w:sz w:val="18"/>
              </w:rPr>
              <w:t>Answer given (verbatim)</w:t>
            </w:r>
          </w:p>
        </w:tc>
        <w:tc>
          <w:tcPr>
            <w:tcW w:type="dxa" w:w="2131"/>
            <w:shd w:val="clear" w:color="auto" w:fill="D9E2F3"/>
          </w:tcPr>
          <w:p>
            <w:pPr>
              <w:spacing w:after="20"/>
            </w:pPr>
            <w:r>
              <w:rPr>
                <w:b/>
                <w:i w:val="0"/>
                <w:sz w:val="18"/>
              </w:rPr>
              <w:t>Evidence promised / follow-up</w:t>
            </w:r>
          </w:p>
        </w:tc>
      </w:tr>
      <w:tr>
        <w:trPr>
          <w:cantSplit w:val="true"/>
        </w:trPr>
        <w:tc>
          <w:tcPr>
            <w:tcW w:type="dxa" w:w="4464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Who is the project manager and technical lead? Similar projects delivered in Nigeria? References we can contact?</w:t>
            </w:r>
          </w:p>
        </w:tc>
        <w:tc>
          <w:tcPr>
            <w:tcW w:type="dxa" w:w="3044"/>
          </w:tcPr>
          <w:p>
            <w:pPr>
              <w:spacing w:after="20"/>
            </w:pPr>
          </w:p>
        </w:tc>
        <w:tc>
          <w:tcPr>
            <w:tcW w:type="dxa" w:w="2131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4464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When does your implementation clock start? What do you need from BES and Meta before starting?</w:t>
            </w:r>
          </w:p>
        </w:tc>
        <w:tc>
          <w:tcPr>
            <w:tcW w:type="dxa" w:w="3044"/>
          </w:tcPr>
          <w:p>
            <w:pPr>
              <w:spacing w:after="20"/>
            </w:pPr>
          </w:p>
        </w:tc>
        <w:tc>
          <w:tcPr>
            <w:tcW w:type="dxa" w:w="2131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4464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Best-case, expected and worst-case timelines; how are delays and scope changes handled?</w:t>
            </w:r>
          </w:p>
        </w:tc>
        <w:tc>
          <w:tcPr>
            <w:tcW w:type="dxa" w:w="3044"/>
          </w:tcPr>
          <w:p>
            <w:pPr>
              <w:spacing w:after="20"/>
            </w:pPr>
          </w:p>
        </w:tc>
        <w:tc>
          <w:tcPr>
            <w:tcW w:type="dxa" w:w="2131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4464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Training approach; support hours (Nigeria time), channels, SLA, local presence.</w:t>
            </w:r>
          </w:p>
        </w:tc>
        <w:tc>
          <w:tcPr>
            <w:tcW w:type="dxa" w:w="3044"/>
          </w:tcPr>
          <w:p>
            <w:pPr>
              <w:spacing w:after="20"/>
            </w:pPr>
          </w:p>
        </w:tc>
        <w:tc>
          <w:tcPr>
            <w:tcW w:type="dxa" w:w="2131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4464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Which of our requirements need custom development and what do they cost?</w:t>
            </w:r>
          </w:p>
        </w:tc>
        <w:tc>
          <w:tcPr>
            <w:tcW w:type="dxa" w:w="3044"/>
          </w:tcPr>
          <w:p>
            <w:pPr>
              <w:spacing w:after="20"/>
            </w:pPr>
          </w:p>
        </w:tc>
        <w:tc>
          <w:tcPr>
            <w:tcW w:type="dxa" w:w="2131"/>
          </w:tcPr>
          <w:p>
            <w:pPr>
              <w:spacing w:after="20"/>
            </w:pPr>
          </w:p>
        </w:tc>
      </w:tr>
    </w:tbl>
    <w:p>
      <w:pPr>
        <w:spacing w:after="40"/>
      </w:pPr>
    </w:p>
    <w:p>
      <w:pPr>
        <w:pStyle w:val="Heading1"/>
      </w:pPr>
      <w:r>
        <w:t>6. Pricing and commercial questions</w:t>
      </w:r>
    </w:p>
    <w:p>
      <w:pPr>
        <w:pStyle w:val="ListBullet"/>
        <w:spacing w:after="40"/>
      </w:pPr>
      <w:r>
        <w:rPr>
          <w:b w:val="0"/>
          <w:i w:val="0"/>
        </w:rPr>
        <w:t>Please provide itemised pricing in the BES template: implementation, WhatsApp integration, CRM subscription, AI usage, WhatsApp messaging, hosting/storage, custom development, third-party integrations, training, maintenance/support, additional users, taxes.</w:t>
      </w:r>
    </w:p>
    <w:p>
      <w:pPr>
        <w:pStyle w:val="ListBullet"/>
        <w:spacing w:after="40"/>
      </w:pPr>
      <w:r>
        <w:rPr>
          <w:b w:val="0"/>
          <w:i w:val="0"/>
        </w:rPr>
        <w:t>Which charges are one-time, monthly, annual or usage-based? Currency (₦ or US$)? Exchange-rate basis and how often prices can change?</w:t>
      </w:r>
    </w:p>
    <w:p>
      <w:pPr>
        <w:pStyle w:val="ListBullet"/>
        <w:spacing w:after="40"/>
      </w:pPr>
      <w:r>
        <w:rPr>
          <w:b w:val="0"/>
          <w:i w:val="0"/>
        </w:rPr>
        <w:t>Which costs are Meta pass-through (at cost) and which include your margin?</w:t>
      </w:r>
    </w:p>
    <w:p>
      <w:pPr>
        <w:pStyle w:val="ListBullet"/>
        <w:spacing w:after="40"/>
      </w:pPr>
      <w:r>
        <w:rPr>
          <w:b w:val="0"/>
          <w:i w:val="0"/>
        </w:rPr>
        <w:t>Payment schedule; refund and termination terms; price protection during year one.</w:t>
      </w:r>
    </w:p>
    <w:p>
      <w:pPr>
        <w:pStyle w:val="ListBullet"/>
        <w:spacing w:after="40"/>
      </w:pPr>
      <w:r>
        <w:rPr>
          <w:b w:val="0"/>
          <w:i w:val="0"/>
        </w:rPr>
        <w:t>What is NOT included in your standard price?</w:t>
      </w:r>
    </w:p>
    <w:p>
      <w:pPr>
        <w:pStyle w:val="Heading1"/>
      </w:pPr>
      <w:r>
        <w:t>7. Red flags to note</w:t>
      </w:r>
    </w:p>
    <w:p>
      <w:pPr>
        <w:pStyle w:val="ListBullet"/>
        <w:spacing w:after="40"/>
      </w:pPr>
      <w:r>
        <w:rPr>
          <w:b w:val="0"/>
          <w:i w:val="0"/>
        </w:rPr>
        <w:t>Vendor wants to own or hold the WhatsApp/Meta account, or will not name the owner.</w:t>
      </w:r>
    </w:p>
    <w:p>
      <w:pPr>
        <w:pStyle w:val="ListBullet"/>
        <w:spacing w:after="40"/>
      </w:pPr>
      <w:r>
        <w:rPr>
          <w:b w:val="0"/>
          <w:i w:val="0"/>
        </w:rPr>
        <w:t>Vague answers on hosting, sub-processors, AI data use or exit.</w:t>
      </w:r>
    </w:p>
    <w:p>
      <w:pPr>
        <w:pStyle w:val="ListBullet"/>
        <w:spacing w:after="40"/>
      </w:pPr>
      <w:r>
        <w:rPr>
          <w:b w:val="0"/>
          <w:i w:val="0"/>
        </w:rPr>
        <w:t>Pressure to sign or pay a deposit before a written proposal.</w:t>
      </w:r>
    </w:p>
    <w:p>
      <w:pPr>
        <w:pStyle w:val="ListBullet"/>
        <w:spacing w:after="40"/>
      </w:pPr>
      <w:r>
        <w:rPr>
          <w:b w:val="0"/>
          <w:i w:val="0"/>
        </w:rPr>
        <w:t>Demonstration relies on slides or pre-recorded video instead of a live test.</w:t>
      </w:r>
    </w:p>
    <w:p>
      <w:pPr>
        <w:pStyle w:val="ListBullet"/>
        <w:spacing w:after="40"/>
      </w:pPr>
      <w:r>
        <w:rPr>
          <w:b w:val="0"/>
          <w:i w:val="0"/>
        </w:rPr>
        <w:t>'Everything is possible' without distinguishing configuration from development.</w:t>
      </w:r>
    </w:p>
    <w:p>
      <w:pPr>
        <w:pStyle w:val="ListBullet"/>
        <w:spacing w:after="40"/>
      </w:pPr>
      <w:r>
        <w:rPr>
          <w:b w:val="0"/>
          <w:i w:val="0"/>
        </w:rPr>
        <w:t>Unofficial WhatsApp methods (QR-code scraping, 'WhatsApp Web' automation).</w:t>
      </w:r>
    </w:p>
    <w:p>
      <w:pPr>
        <w:pStyle w:val="Heading1"/>
      </w:pPr>
      <w:r>
        <w:t>8. Closing the call</w:t>
      </w:r>
    </w:p>
    <w:p>
      <w:pPr>
        <w:pStyle w:val="ListNumber"/>
        <w:spacing w:after="40"/>
      </w:pPr>
      <w:r>
        <w:rPr>
          <w:b w:val="0"/>
          <w:i w:val="0"/>
        </w:rPr>
        <w:t>Confirm the documents TechCom will send and by when: itemised quotation, timeline, security pack, DPA/SLA/contract drafts, references.</w:t>
      </w:r>
    </w:p>
    <w:p>
      <w:pPr>
        <w:pStyle w:val="ListNumber"/>
        <w:spacing w:after="40"/>
      </w:pPr>
      <w:r>
        <w:rPr>
          <w:b w:val="0"/>
          <w:i w:val="0"/>
        </w:rPr>
        <w:t>Confirm BES will send: Scope of Work and quotation template after management review.</w:t>
      </w:r>
    </w:p>
    <w:p>
      <w:pPr>
        <w:pStyle w:val="ListNumber"/>
        <w:spacing w:after="40"/>
      </w:pPr>
      <w:r>
        <w:rPr>
          <w:b w:val="0"/>
          <w:i w:val="0"/>
        </w:rPr>
        <w:t>Confirm that nothing discussed is a commitment by either side.</w:t>
      </w:r>
    </w:p>
    <w:p>
      <w:pPr>
        <w:pStyle w:val="ListNumber"/>
        <w:spacing w:after="40"/>
      </w:pPr>
      <w:r>
        <w:rPr>
          <w:b w:val="0"/>
          <w:i w:val="0"/>
        </w:rPr>
        <w:t>Debrief within 24 hours and complete the scorecard (Document 05); log follow-up items.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808080"/>
        <w:sz w:val="16"/>
      </w:rPr>
      <w:t xml:space="preserve">TechCom Africa – Demonstration Call Pack  |  Page </w:t>
    </w:r>
    <w:r>
      <w:rPr>
        <w:sz w:val="16"/>
      </w:rPr>
      <w:fldChar w:fldCharType="begin"/>
      <w:instrText xml:space="preserve">PAGE</w:instrText>
      <w:fldChar w:fldCharType="end"/>
    </w:r>
    <w:r>
      <w:rPr>
        <w:b w:val="0"/>
        <w:i w:val="0"/>
        <w:sz w:val="16"/>
      </w:rPr>
      <w:t xml:space="preserve"> of </w:t>
    </w:r>
    <w:r>
      <w:rPr>
        <w:sz w:val="16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 w:val="0"/>
        <w:i w:val="0"/>
        <w:color w:val="808080"/>
        <w:sz w:val="16"/>
      </w:rPr>
      <w:t>BES INTERNAL · DRAFT v0.1 · Do not forward to vendors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