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r>
        <w:rPr>
          <w:b w:val="0"/>
          <w:i w:val="0"/>
          <w:color w:val="595959"/>
          <w:sz w:val="20"/>
        </w:rPr>
        <w:t>Baseline Educational Services (BES) · Jabi, Abuja</w:t>
      </w:r>
    </w:p>
    <w:p>
      <w:r>
        <w:rPr>
          <w:b/>
          <w:i w:val="0"/>
          <w:color w:val="1F3A5F"/>
          <w:sz w:val="48"/>
        </w:rPr>
        <w:t>Vendor Quotation Request Template</w:t>
      </w:r>
    </w:p>
    <w:p>
      <w:r>
        <w:rPr>
          <w:b w:val="0"/>
          <w:i w:val="0"/>
          <w:color w:val="404040"/>
          <w:sz w:val="24"/>
        </w:rPr>
        <w:t>Request for information and quotation – AI-assisted customer service and CRM with WhatsApp Business</w:t>
      </w:r>
    </w:p>
    <w:tbl>
      <w:tblPr>
        <w:tblStyle w:val="TableGrid"/>
        <w:tblW w:type="auto" w:w="0"/>
        <w:jc w:val="center"/>
        <w:tblLook w:firstColumn="1" w:firstRow="1" w:lastColumn="0" w:lastRow="0" w:noHBand="0" w:noVBand="1" w:val="04A0"/>
      </w:tblPr>
      <w:tblGrid>
        <w:gridCol w:w="14570"/>
      </w:tblGrid>
      <w:tr>
        <w:tc>
          <w:tcPr>
            <w:tcW w:type="dxa" w:w="14570"/>
            <w:shd w:val="clear" w:color="auto" w:fill="FFF2CC"/>
          </w:tcPr>
          <w:p>
            <w:pPr>
              <w:spacing w:after="40"/>
            </w:pPr>
            <w:r>
              <w:rPr>
                <w:b/>
                <w:i w:val="0"/>
                <w:sz w:val="20"/>
              </w:rPr>
              <w:t>Before sending to a vendor:</w:t>
            </w:r>
            <w:r>
              <w:rPr>
                <w:b w:val="0"/>
                <w:i w:val="0"/>
                <w:sz w:val="20"/>
              </w:rPr>
              <w:t xml:space="preserve"> complete the yellow [placeholders] in Parts A and F, remove this box, attach the Scope of Work (Document 01), and make sure no budget, client data or internal notes are included. Offer the Excel version (Document 04b) for the pricing tables.</w:t>
            </w:r>
          </w:p>
        </w:tc>
      </w:tr>
    </w:tbl>
    <w:p>
      <w:pPr>
        <w:spacing w:after="40"/>
      </w:pPr>
    </w:p>
    <w:p>
      <w:pPr>
        <w:pStyle w:val="Heading1"/>
      </w:pPr>
      <w:r>
        <w:t>Part A – Instructions to vendors</w:t>
      </w:r>
    </w:p>
    <w:tbl>
      <w:tblPr>
        <w:tblStyle w:val="TableGrid"/>
        <w:tblW w:type="auto" w:w="0"/>
        <w:jc w:val="center"/>
        <w:tblLayout w:type="fixed"/>
        <w:tblLook w:firstColumn="1" w:firstRow="1" w:lastColumn="0" w:lastRow="0" w:noHBand="0" w:noVBand="1" w:val="04A0"/>
      </w:tblPr>
      <w:tblGrid>
        <w:gridCol w:w="3067"/>
        <w:gridCol w:w="11503"/>
      </w:tblGrid>
      <w:tr>
        <w:tc>
          <w:tcPr>
            <w:tcW w:type="dxa" w:w="3067"/>
            <w:shd w:val="clear" w:color="auto" w:fill="D9E2F3"/>
          </w:tcPr>
          <w:p>
            <w:pPr>
              <w:spacing w:after="20"/>
            </w:pPr>
            <w:r>
              <w:rPr>
                <w:b/>
                <w:i w:val="0"/>
                <w:sz w:val="19"/>
              </w:rPr>
              <w:t>Issuer</w:t>
            </w:r>
          </w:p>
        </w:tc>
        <w:tc>
          <w:tcPr>
            <w:tcW w:type="dxa" w:w="11503"/>
          </w:tcPr>
          <w:p>
            <w:pPr>
              <w:spacing w:after="20"/>
            </w:pPr>
            <w:r>
              <w:rPr>
                <w:b w:val="0"/>
                <w:i w:val="0"/>
                <w:sz w:val="19"/>
              </w:rPr>
              <w:t>Baseline Educational Services (BES), Jabi, Abuja, Nigeria</w:t>
            </w:r>
          </w:p>
        </w:tc>
      </w:tr>
      <w:tr>
        <w:tc>
          <w:tcPr>
            <w:tcW w:type="dxa" w:w="3067"/>
            <w:shd w:val="clear" w:color="auto" w:fill="D9E2F3"/>
          </w:tcPr>
          <w:p>
            <w:pPr>
              <w:spacing w:after="20"/>
            </w:pPr>
            <w:r>
              <w:rPr>
                <w:b/>
                <w:i w:val="0"/>
                <w:sz w:val="19"/>
              </w:rPr>
              <w:t>Reference</w:t>
            </w:r>
          </w:p>
        </w:tc>
        <w:tc>
          <w:tcPr>
            <w:tcW w:type="dxa" w:w="11503"/>
          </w:tcPr>
          <w:p>
            <w:pPr>
              <w:spacing w:after="20"/>
            </w:pPr>
            <w:r>
              <w:rPr>
                <w:b w:val="0"/>
                <w:i w:val="0"/>
                <w:sz w:val="19"/>
                <w:highlight w:val="yellow"/>
              </w:rPr>
              <w:t>[BES-RFQ-2026-xx – optional]</w:t>
            </w:r>
          </w:p>
        </w:tc>
      </w:tr>
      <w:tr>
        <w:tc>
          <w:tcPr>
            <w:tcW w:type="dxa" w:w="3067"/>
            <w:shd w:val="clear" w:color="auto" w:fill="D9E2F3"/>
          </w:tcPr>
          <w:p>
            <w:pPr>
              <w:spacing w:after="20"/>
            </w:pPr>
            <w:r>
              <w:rPr>
                <w:b/>
                <w:i w:val="0"/>
                <w:sz w:val="19"/>
              </w:rPr>
              <w:t>Issue date / response deadline</w:t>
            </w:r>
          </w:p>
        </w:tc>
        <w:tc>
          <w:tcPr>
            <w:tcW w:type="dxa" w:w="11503"/>
          </w:tcPr>
          <w:p>
            <w:pPr>
              <w:spacing w:after="20"/>
            </w:pPr>
            <w:r>
              <w:rPr>
                <w:b w:val="0"/>
                <w:i w:val="0"/>
                <w:sz w:val="19"/>
                <w:highlight w:val="yellow"/>
              </w:rPr>
              <w:t>[date]</w:t>
            </w:r>
            <w:r>
              <w:rPr>
                <w:b w:val="0"/>
                <w:i w:val="0"/>
                <w:sz w:val="19"/>
              </w:rPr>
              <w:t xml:space="preserve"> / </w:t>
            </w:r>
            <w:r>
              <w:rPr>
                <w:b w:val="0"/>
                <w:i w:val="0"/>
                <w:sz w:val="19"/>
                <w:highlight w:val="yellow"/>
              </w:rPr>
              <w:t>[date and time, WAT]</w:t>
            </w:r>
          </w:p>
        </w:tc>
      </w:tr>
      <w:tr>
        <w:tc>
          <w:tcPr>
            <w:tcW w:type="dxa" w:w="3067"/>
            <w:shd w:val="clear" w:color="auto" w:fill="D9E2F3"/>
          </w:tcPr>
          <w:p>
            <w:pPr>
              <w:spacing w:after="20"/>
            </w:pPr>
            <w:r>
              <w:rPr>
                <w:b/>
                <w:i w:val="0"/>
                <w:sz w:val="19"/>
              </w:rPr>
              <w:t>Contact for questions</w:t>
            </w:r>
          </w:p>
        </w:tc>
        <w:tc>
          <w:tcPr>
            <w:tcW w:type="dxa" w:w="11503"/>
          </w:tcPr>
          <w:p>
            <w:pPr>
              <w:spacing w:after="20"/>
            </w:pPr>
            <w:r>
              <w:rPr>
                <w:b w:val="0"/>
                <w:i w:val="0"/>
                <w:sz w:val="19"/>
                <w:highlight w:val="yellow"/>
              </w:rPr>
              <w:t>[name, email, phone]</w:t>
            </w:r>
            <w:r>
              <w:rPr>
                <w:b w:val="0"/>
                <w:i w:val="0"/>
                <w:sz w:val="19"/>
              </w:rPr>
              <w:t xml:space="preserve"> – questions and answers may be shared with all invited vendors without identifying the asker</w:t>
            </w:r>
          </w:p>
        </w:tc>
      </w:tr>
      <w:tr>
        <w:tc>
          <w:tcPr>
            <w:tcW w:type="dxa" w:w="3067"/>
            <w:shd w:val="clear" w:color="auto" w:fill="D9E2F3"/>
          </w:tcPr>
          <w:p>
            <w:pPr>
              <w:spacing w:after="20"/>
            </w:pPr>
            <w:r>
              <w:rPr>
                <w:b/>
                <w:i w:val="0"/>
                <w:sz w:val="19"/>
              </w:rPr>
              <w:t>Nature of this request</w:t>
            </w:r>
          </w:p>
        </w:tc>
        <w:tc>
          <w:tcPr>
            <w:tcW w:type="dxa" w:w="11503"/>
          </w:tcPr>
          <w:p>
            <w:pPr>
              <w:spacing w:after="20"/>
            </w:pPr>
            <w:r>
              <w:rPr>
                <w:b w:val="0"/>
                <w:i w:val="0"/>
                <w:sz w:val="19"/>
              </w:rPr>
              <w:t xml:space="preserve">Exploratory assessment of technology vendors. BES has not selected a vendor and has not approved a project. This request does not oblige BES to award a contract, to accept the lowest or any response, or to pay any costs of responding. Prices are requested for comparison and must remain valid for </w:t>
            </w:r>
            <w:r>
              <w:rPr>
                <w:b w:val="0"/>
                <w:i w:val="0"/>
                <w:sz w:val="19"/>
                <w:highlight w:val="yellow"/>
              </w:rPr>
              <w:t>[90]</w:t>
            </w:r>
            <w:r>
              <w:rPr>
                <w:b w:val="0"/>
                <w:i w:val="0"/>
                <w:sz w:val="19"/>
              </w:rPr>
              <w:t xml:space="preserve"> days.</w:t>
            </w:r>
          </w:p>
        </w:tc>
      </w:tr>
      <w:tr>
        <w:tc>
          <w:tcPr>
            <w:tcW w:type="dxa" w:w="3067"/>
            <w:shd w:val="clear" w:color="auto" w:fill="D9E2F3"/>
          </w:tcPr>
          <w:p>
            <w:pPr>
              <w:spacing w:after="20"/>
            </w:pPr>
            <w:r>
              <w:rPr>
                <w:b/>
                <w:i w:val="0"/>
                <w:sz w:val="19"/>
              </w:rPr>
              <w:t>How to respond</w:t>
            </w:r>
          </w:p>
        </w:tc>
        <w:tc>
          <w:tcPr>
            <w:tcW w:type="dxa" w:w="11503"/>
          </w:tcPr>
          <w:p>
            <w:pPr>
              <w:spacing w:after="20"/>
            </w:pPr>
            <w:r>
              <w:rPr>
                <w:b w:val="0"/>
                <w:i w:val="0"/>
                <w:sz w:val="19"/>
              </w:rPr>
              <w:t>Complete Parts B–G in this document (or the Excel pricing workbook for Part E) and attach the evidence listed. Answer every line; write 'Not available' or 'Not applicable' rather than leaving blanks. Clearly state assumptions.</w:t>
            </w:r>
          </w:p>
        </w:tc>
      </w:tr>
      <w:tr>
        <w:tc>
          <w:tcPr>
            <w:tcW w:type="dxa" w:w="3067"/>
            <w:shd w:val="clear" w:color="auto" w:fill="D9E2F3"/>
          </w:tcPr>
          <w:p>
            <w:pPr>
              <w:spacing w:after="20"/>
            </w:pPr>
            <w:r>
              <w:rPr>
                <w:b/>
                <w:i w:val="0"/>
                <w:sz w:val="19"/>
              </w:rPr>
              <w:t>Currency</w:t>
            </w:r>
          </w:p>
        </w:tc>
        <w:tc>
          <w:tcPr>
            <w:tcW w:type="dxa" w:w="11503"/>
          </w:tcPr>
          <w:p>
            <w:pPr>
              <w:spacing w:after="20"/>
            </w:pPr>
            <w:r>
              <w:rPr>
                <w:b w:val="0"/>
                <w:i w:val="0"/>
                <w:sz w:val="19"/>
              </w:rPr>
              <w:t>Quote in Nigerian naira (₦). If a component is priced in another currency (e.g. US$), show that currency, the exchange rate used, the date of the rate, and how and when the price can change.</w:t>
            </w:r>
          </w:p>
        </w:tc>
      </w:tr>
      <w:tr>
        <w:tc>
          <w:tcPr>
            <w:tcW w:type="dxa" w:w="3067"/>
            <w:shd w:val="clear" w:color="auto" w:fill="D9E2F3"/>
          </w:tcPr>
          <w:p>
            <w:pPr>
              <w:spacing w:after="20"/>
            </w:pPr>
            <w:r>
              <w:rPr>
                <w:b/>
                <w:i w:val="0"/>
                <w:sz w:val="19"/>
              </w:rPr>
              <w:t>Confidentiality</w:t>
            </w:r>
          </w:p>
        </w:tc>
        <w:tc>
          <w:tcPr>
            <w:tcW w:type="dxa" w:w="11503"/>
          </w:tcPr>
          <w:p>
            <w:pPr>
              <w:spacing w:after="20"/>
            </w:pPr>
            <w:r>
              <w:rPr>
                <w:b w:val="0"/>
                <w:i w:val="0"/>
                <w:sz w:val="19"/>
              </w:rPr>
              <w:t>The Scope of Work and this request are confidential. Do not use or disclose them except to prepare your response. Do not request or use real BES client data in demonstrations or testing without written approval.</w:t>
            </w:r>
          </w:p>
        </w:tc>
      </w:tr>
      <w:tr>
        <w:tc>
          <w:tcPr>
            <w:tcW w:type="dxa" w:w="3067"/>
            <w:shd w:val="clear" w:color="auto" w:fill="D9E2F3"/>
          </w:tcPr>
          <w:p>
            <w:pPr>
              <w:spacing w:after="20"/>
            </w:pPr>
            <w:r>
              <w:rPr>
                <w:b/>
                <w:i w:val="0"/>
                <w:sz w:val="19"/>
              </w:rPr>
              <w:t>Evaluation</w:t>
            </w:r>
          </w:p>
        </w:tc>
        <w:tc>
          <w:tcPr>
            <w:tcW w:type="dxa" w:w="11503"/>
          </w:tcPr>
          <w:p>
            <w:pPr>
              <w:spacing w:after="20"/>
            </w:pPr>
            <w:r>
              <w:rPr>
                <w:b w:val="0"/>
                <w:i w:val="0"/>
                <w:sz w:val="19"/>
              </w:rPr>
              <w:t>Responses are first checked against mandatory requirements (Part B), then evaluated on functional capability, timeline and delivery, total cost and value, security/ownership/data protection, experience and references, and support. Missing information will be queried; it is not assumed to be favourable or unfavourable.</w:t>
            </w:r>
          </w:p>
        </w:tc>
      </w:tr>
      <w:tr>
        <w:tc>
          <w:tcPr>
            <w:tcW w:type="dxa" w:w="3067"/>
            <w:shd w:val="clear" w:color="auto" w:fill="D9E2F3"/>
          </w:tcPr>
          <w:p>
            <w:pPr>
              <w:spacing w:after="20"/>
            </w:pPr>
            <w:r>
              <w:rPr>
                <w:b/>
                <w:i w:val="0"/>
                <w:sz w:val="19"/>
              </w:rPr>
              <w:t>Marking convention</w:t>
            </w:r>
          </w:p>
        </w:tc>
        <w:tc>
          <w:tcPr>
            <w:tcW w:type="dxa" w:w="11503"/>
          </w:tcPr>
          <w:p>
            <w:pPr>
              <w:spacing w:after="20"/>
            </w:pPr>
            <w:r>
              <w:rPr>
                <w:b w:val="0"/>
                <w:i w:val="0"/>
                <w:sz w:val="19"/>
              </w:rPr>
              <w:t xml:space="preserve">For capability: </w:t>
            </w:r>
            <w:r>
              <w:rPr>
                <w:b/>
                <w:i w:val="0"/>
                <w:sz w:val="19"/>
              </w:rPr>
              <w:t>N</w:t>
            </w:r>
            <w:r>
              <w:rPr>
                <w:b w:val="0"/>
                <w:i w:val="0"/>
                <w:sz w:val="19"/>
              </w:rPr>
              <w:t xml:space="preserve"> = available now as standard · </w:t>
            </w:r>
            <w:r>
              <w:rPr>
                <w:b/>
                <w:i w:val="0"/>
                <w:sz w:val="19"/>
              </w:rPr>
              <w:t>C</w:t>
            </w:r>
            <w:r>
              <w:rPr>
                <w:b w:val="0"/>
                <w:i w:val="0"/>
                <w:sz w:val="19"/>
              </w:rPr>
              <w:t xml:space="preserve"> = needs configuration only · </w:t>
            </w:r>
            <w:r>
              <w:rPr>
                <w:b/>
                <w:i w:val="0"/>
                <w:sz w:val="19"/>
              </w:rPr>
              <w:t>D</w:t>
            </w:r>
            <w:r>
              <w:rPr>
                <w:b w:val="0"/>
                <w:i w:val="0"/>
                <w:sz w:val="19"/>
              </w:rPr>
              <w:t xml:space="preserve"> = needs custom development · </w:t>
            </w:r>
            <w:r>
              <w:rPr>
                <w:b/>
                <w:i w:val="0"/>
                <w:sz w:val="19"/>
              </w:rPr>
              <w:t>3P</w:t>
            </w:r>
            <w:r>
              <w:rPr>
                <w:b w:val="0"/>
                <w:i w:val="0"/>
                <w:sz w:val="19"/>
              </w:rPr>
              <w:t xml:space="preserve"> = third-party product or service (name it) · </w:t>
            </w:r>
            <w:r>
              <w:rPr>
                <w:b/>
                <w:i w:val="0"/>
                <w:sz w:val="19"/>
              </w:rPr>
              <w:t>X</w:t>
            </w:r>
            <w:r>
              <w:rPr>
                <w:b w:val="0"/>
                <w:i w:val="0"/>
                <w:sz w:val="19"/>
              </w:rPr>
              <w:t xml:space="preserve"> = not available</w:t>
            </w:r>
          </w:p>
        </w:tc>
      </w:tr>
    </w:tbl>
    <w:p>
      <w:pPr>
        <w:spacing w:after="40"/>
      </w:pPr>
    </w:p>
    <w:p>
      <w:pPr>
        <w:pStyle w:val="Heading1"/>
      </w:pPr>
      <w:r>
        <w:t>Part B – Vendor details and mandatory confirmations</w:t>
      </w:r>
    </w:p>
    <w:p>
      <w:pPr>
        <w:pStyle w:val="Heading2"/>
      </w:pPr>
      <w:r>
        <w:t>B1. Vendor profile</w:t>
      </w:r>
    </w:p>
    <w:tbl>
      <w:tblPr>
        <w:tblStyle w:val="TableGrid"/>
        <w:tblW w:type="auto" w:w="0"/>
        <w:jc w:val="center"/>
        <w:tblLayout w:type="fixed"/>
        <w:tblLook w:firstColumn="1" w:firstRow="1" w:lastColumn="0" w:lastRow="0" w:noHBand="0" w:noVBand="1" w:val="04A0"/>
      </w:tblPr>
      <w:tblGrid>
        <w:gridCol w:w="4857"/>
        <w:gridCol w:w="9713"/>
      </w:tblGrid>
      <w:tr>
        <w:tc>
          <w:tcPr>
            <w:tcW w:type="dxa" w:w="4857"/>
            <w:shd w:val="clear" w:color="auto" w:fill="D9E2F3"/>
          </w:tcPr>
          <w:p>
            <w:pPr>
              <w:spacing w:after="20"/>
            </w:pPr>
            <w:r>
              <w:rPr>
                <w:b/>
                <w:i w:val="0"/>
                <w:sz w:val="19"/>
              </w:rPr>
              <w:t>Legal name and registration number (CAC or equivalent)</w:t>
            </w:r>
          </w:p>
        </w:tc>
        <w:tc>
          <w:tcPr>
            <w:tcW w:type="dxa" w:w="9713"/>
          </w:tcPr>
          <w:p>
            <w:pPr>
              <w:spacing w:after="20"/>
            </w:pPr>
          </w:p>
        </w:tc>
      </w:tr>
      <w:tr>
        <w:tc>
          <w:tcPr>
            <w:tcW w:type="dxa" w:w="4857"/>
            <w:shd w:val="clear" w:color="auto" w:fill="D9E2F3"/>
          </w:tcPr>
          <w:p>
            <w:pPr>
              <w:spacing w:after="20"/>
            </w:pPr>
            <w:r>
              <w:rPr>
                <w:b/>
                <w:i w:val="0"/>
                <w:sz w:val="19"/>
              </w:rPr>
              <w:t>Registered office and Nigerian presence</w:t>
            </w:r>
          </w:p>
        </w:tc>
        <w:tc>
          <w:tcPr>
            <w:tcW w:type="dxa" w:w="9713"/>
          </w:tcPr>
          <w:p>
            <w:pPr>
              <w:spacing w:after="20"/>
            </w:pPr>
          </w:p>
        </w:tc>
      </w:tr>
      <w:tr>
        <w:tc>
          <w:tcPr>
            <w:tcW w:type="dxa" w:w="4857"/>
            <w:shd w:val="clear" w:color="auto" w:fill="D9E2F3"/>
          </w:tcPr>
          <w:p>
            <w:pPr>
              <w:spacing w:after="20"/>
            </w:pPr>
            <w:r>
              <w:rPr>
                <w:b/>
                <w:i w:val="0"/>
                <w:sz w:val="19"/>
              </w:rPr>
              <w:t>Years trading; ownership; parent/affiliates</w:t>
            </w:r>
          </w:p>
        </w:tc>
        <w:tc>
          <w:tcPr>
            <w:tcW w:type="dxa" w:w="9713"/>
          </w:tcPr>
          <w:p>
            <w:pPr>
              <w:spacing w:after="20"/>
            </w:pPr>
          </w:p>
        </w:tc>
      </w:tr>
      <w:tr>
        <w:tc>
          <w:tcPr>
            <w:tcW w:type="dxa" w:w="4857"/>
            <w:shd w:val="clear" w:color="auto" w:fill="D9E2F3"/>
          </w:tcPr>
          <w:p>
            <w:pPr>
              <w:spacing w:after="20"/>
            </w:pPr>
            <w:r>
              <w:rPr>
                <w:b/>
                <w:i w:val="0"/>
                <w:sz w:val="19"/>
              </w:rPr>
              <w:t>Products/services proposed (names and versions)</w:t>
            </w:r>
          </w:p>
        </w:tc>
        <w:tc>
          <w:tcPr>
            <w:tcW w:type="dxa" w:w="9713"/>
          </w:tcPr>
          <w:p>
            <w:pPr>
              <w:spacing w:after="20"/>
            </w:pPr>
          </w:p>
        </w:tc>
      </w:tr>
      <w:tr>
        <w:tc>
          <w:tcPr>
            <w:tcW w:type="dxa" w:w="4857"/>
            <w:shd w:val="clear" w:color="auto" w:fill="D9E2F3"/>
          </w:tcPr>
          <w:p>
            <w:pPr>
              <w:spacing w:after="20"/>
            </w:pPr>
            <w:r>
              <w:rPr>
                <w:b/>
                <w:i w:val="0"/>
                <w:sz w:val="19"/>
              </w:rPr>
              <w:t>Number of staff; support and development locations</w:t>
            </w:r>
          </w:p>
        </w:tc>
        <w:tc>
          <w:tcPr>
            <w:tcW w:type="dxa" w:w="9713"/>
          </w:tcPr>
          <w:p>
            <w:pPr>
              <w:spacing w:after="20"/>
            </w:pPr>
          </w:p>
        </w:tc>
      </w:tr>
      <w:tr>
        <w:tc>
          <w:tcPr>
            <w:tcW w:type="dxa" w:w="4857"/>
            <w:shd w:val="clear" w:color="auto" w:fill="D9E2F3"/>
          </w:tcPr>
          <w:p>
            <w:pPr>
              <w:spacing w:after="20"/>
            </w:pPr>
            <w:r>
              <w:rPr>
                <w:b/>
                <w:i w:val="0"/>
                <w:sz w:val="19"/>
              </w:rPr>
              <w:t>Proposed account manager / project manager / technical lead</w:t>
            </w:r>
          </w:p>
        </w:tc>
        <w:tc>
          <w:tcPr>
            <w:tcW w:type="dxa" w:w="9713"/>
          </w:tcPr>
          <w:p>
            <w:pPr>
              <w:spacing w:after="20"/>
            </w:pPr>
          </w:p>
        </w:tc>
      </w:tr>
      <w:tr>
        <w:tc>
          <w:tcPr>
            <w:tcW w:type="dxa" w:w="4857"/>
            <w:shd w:val="clear" w:color="auto" w:fill="D9E2F3"/>
          </w:tcPr>
          <w:p>
            <w:pPr>
              <w:spacing w:after="20"/>
            </w:pPr>
            <w:r>
              <w:rPr>
                <w:b/>
                <w:i w:val="0"/>
                <w:sz w:val="19"/>
              </w:rPr>
              <w:t>Three client references with similar requirements (name, contact, project, date; Nigerian references preferred)</w:t>
            </w:r>
          </w:p>
        </w:tc>
        <w:tc>
          <w:tcPr>
            <w:tcW w:type="dxa" w:w="9713"/>
          </w:tcPr>
          <w:p>
            <w:pPr>
              <w:spacing w:after="20"/>
            </w:pPr>
          </w:p>
        </w:tc>
      </w:tr>
      <w:tr>
        <w:tc>
          <w:tcPr>
            <w:tcW w:type="dxa" w:w="4857"/>
            <w:shd w:val="clear" w:color="auto" w:fill="D9E2F3"/>
          </w:tcPr>
          <w:p>
            <w:pPr>
              <w:spacing w:after="20"/>
            </w:pPr>
            <w:r>
              <w:rPr>
                <w:b/>
                <w:i w:val="0"/>
                <w:sz w:val="19"/>
              </w:rPr>
              <w:t>Any litigation, regulatory action, or data breach in the last 3 years</w:t>
            </w:r>
          </w:p>
        </w:tc>
        <w:tc>
          <w:tcPr>
            <w:tcW w:type="dxa" w:w="9713"/>
          </w:tcPr>
          <w:p>
            <w:pPr>
              <w:spacing w:after="20"/>
            </w:pPr>
          </w:p>
        </w:tc>
      </w:tr>
    </w:tbl>
    <w:p>
      <w:pPr>
        <w:spacing w:after="40"/>
      </w:pPr>
    </w:p>
    <w:p>
      <w:pPr>
        <w:pStyle w:val="Heading2"/>
      </w:pPr>
      <w:r>
        <w:t>B2. Mandatory checks – vendor must answer Yes/No and give evidence reference</w:t>
      </w:r>
    </w:p>
    <w:tbl>
      <w:tblPr>
        <w:tblStyle w:val="TableGrid"/>
        <w:tblW w:type="auto" w:w="0"/>
        <w:jc w:val="center"/>
        <w:tblLayout w:type="fixed"/>
        <w:tblLook w:firstColumn="1" w:firstRow="1" w:lastColumn="0" w:lastRow="0" w:noHBand="0" w:noVBand="1" w:val="04A0"/>
      </w:tblPr>
      <w:tblGrid>
        <w:gridCol w:w="683"/>
        <w:gridCol w:w="7399"/>
        <w:gridCol w:w="1366"/>
        <w:gridCol w:w="5122"/>
      </w:tblGrid>
      <w:tr>
        <w:trPr>
          <w:tblHeader w:val="true"/>
        </w:trPr>
        <w:tc>
          <w:tcPr>
            <w:tcW w:type="dxa" w:w="683"/>
            <w:shd w:val="clear" w:color="auto" w:fill="D9E2F3"/>
          </w:tcPr>
          <w:p>
            <w:pPr>
              <w:spacing w:after="20"/>
            </w:pPr>
            <w:r>
              <w:rPr>
                <w:b/>
                <w:i w:val="0"/>
                <w:sz w:val="18"/>
              </w:rPr>
              <w:t>#</w:t>
            </w:r>
          </w:p>
        </w:tc>
        <w:tc>
          <w:tcPr>
            <w:tcW w:type="dxa" w:w="7399"/>
            <w:shd w:val="clear" w:color="auto" w:fill="D9E2F3"/>
          </w:tcPr>
          <w:p>
            <w:pPr>
              <w:spacing w:after="20"/>
            </w:pPr>
            <w:r>
              <w:rPr>
                <w:b/>
                <w:i w:val="0"/>
                <w:sz w:val="18"/>
              </w:rPr>
              <w:t>Mandatory requirement</w:t>
            </w:r>
          </w:p>
        </w:tc>
        <w:tc>
          <w:tcPr>
            <w:tcW w:type="dxa" w:w="1366"/>
            <w:shd w:val="clear" w:color="auto" w:fill="D9E2F3"/>
          </w:tcPr>
          <w:p>
            <w:pPr>
              <w:spacing w:after="20"/>
            </w:pPr>
            <w:r>
              <w:rPr>
                <w:b/>
                <w:i w:val="0"/>
                <w:sz w:val="18"/>
              </w:rPr>
              <w:t>Yes / No</w:t>
            </w:r>
          </w:p>
        </w:tc>
        <w:tc>
          <w:tcPr>
            <w:tcW w:type="dxa" w:w="5122"/>
            <w:shd w:val="clear" w:color="auto" w:fill="D9E2F3"/>
          </w:tcPr>
          <w:p>
            <w:pPr>
              <w:spacing w:after="20"/>
            </w:pPr>
            <w:r>
              <w:rPr>
                <w:b/>
                <w:i w:val="0"/>
                <w:sz w:val="18"/>
              </w:rPr>
              <w:t>Evidence provided (document name, page) / explanation</w:t>
            </w:r>
          </w:p>
        </w:tc>
      </w:tr>
      <w:tr>
        <w:trPr>
          <w:cantSplit w:val="true"/>
        </w:trPr>
        <w:tc>
          <w:tcPr>
            <w:tcW w:type="dxa" w:w="683"/>
          </w:tcPr>
          <w:p>
            <w:pPr>
              <w:spacing w:after="20"/>
            </w:pPr>
            <w:r>
              <w:rPr>
                <w:b w:val="0"/>
                <w:i w:val="0"/>
                <w:sz w:val="18"/>
              </w:rPr>
              <w:t>M1</w:t>
            </w:r>
          </w:p>
        </w:tc>
        <w:tc>
          <w:tcPr>
            <w:tcW w:type="dxa" w:w="7399"/>
          </w:tcPr>
          <w:p>
            <w:pPr>
              <w:spacing w:after="20"/>
            </w:pPr>
            <w:r>
              <w:rPr>
                <w:b w:val="0"/>
                <w:i w:val="0"/>
                <w:sz w:val="18"/>
              </w:rPr>
              <w:t xml:space="preserve">Integration with WhatsApp uses Meta's </w:t>
            </w:r>
            <w:r>
              <w:rPr>
                <w:b/>
                <w:i w:val="0"/>
                <w:sz w:val="18"/>
              </w:rPr>
              <w:t>official</w:t>
            </w:r>
            <w:r>
              <w:rPr>
                <w:b w:val="0"/>
                <w:i w:val="0"/>
                <w:sz w:val="18"/>
              </w:rPr>
              <w:t xml:space="preserve"> WhatsApp Business Platform (direct or via a Meta-approved provider). No unofficial methods.</w:t>
            </w:r>
          </w:p>
        </w:tc>
        <w:tc>
          <w:tcPr>
            <w:tcW w:type="dxa" w:w="1366"/>
          </w:tcPr>
          <w:p>
            <w:pPr>
              <w:spacing w:after="20"/>
            </w:pPr>
          </w:p>
        </w:tc>
        <w:tc>
          <w:tcPr>
            <w:tcW w:type="dxa" w:w="5122"/>
          </w:tcPr>
          <w:p>
            <w:pPr>
              <w:spacing w:after="20"/>
            </w:pPr>
          </w:p>
        </w:tc>
      </w:tr>
      <w:tr>
        <w:trPr>
          <w:cantSplit w:val="true"/>
        </w:trPr>
        <w:tc>
          <w:tcPr>
            <w:tcW w:type="dxa" w:w="683"/>
          </w:tcPr>
          <w:p>
            <w:pPr>
              <w:spacing w:after="20"/>
            </w:pPr>
            <w:r>
              <w:rPr>
                <w:b w:val="0"/>
                <w:i w:val="0"/>
                <w:sz w:val="18"/>
              </w:rPr>
              <w:t>M2</w:t>
            </w:r>
          </w:p>
        </w:tc>
        <w:tc>
          <w:tcPr>
            <w:tcW w:type="dxa" w:w="7399"/>
          </w:tcPr>
          <w:p>
            <w:pPr>
              <w:spacing w:after="20"/>
            </w:pPr>
            <w:r>
              <w:rPr>
                <w:b w:val="0"/>
                <w:i w:val="0"/>
                <w:sz w:val="18"/>
              </w:rPr>
              <w:t xml:space="preserve">The WhatsApp Business Account, phone number and Meta Business Portfolio can be registered to </w:t>
            </w:r>
            <w:r>
              <w:rPr>
                <w:b/>
                <w:i w:val="0"/>
                <w:sz w:val="18"/>
              </w:rPr>
              <w:t>BES</w:t>
            </w:r>
            <w:r>
              <w:rPr>
                <w:b w:val="0"/>
                <w:i w:val="0"/>
                <w:sz w:val="18"/>
              </w:rPr>
              <w:t>, with BES holding admin control.</w:t>
            </w:r>
          </w:p>
        </w:tc>
        <w:tc>
          <w:tcPr>
            <w:tcW w:type="dxa" w:w="1366"/>
          </w:tcPr>
          <w:p>
            <w:pPr>
              <w:spacing w:after="20"/>
            </w:pPr>
          </w:p>
        </w:tc>
        <w:tc>
          <w:tcPr>
            <w:tcW w:type="dxa" w:w="5122"/>
          </w:tcPr>
          <w:p>
            <w:pPr>
              <w:spacing w:after="20"/>
            </w:pPr>
          </w:p>
        </w:tc>
      </w:tr>
      <w:tr>
        <w:trPr>
          <w:cantSplit w:val="true"/>
        </w:trPr>
        <w:tc>
          <w:tcPr>
            <w:tcW w:type="dxa" w:w="683"/>
          </w:tcPr>
          <w:p>
            <w:pPr>
              <w:spacing w:after="20"/>
            </w:pPr>
            <w:r>
              <w:rPr>
                <w:b w:val="0"/>
                <w:i w:val="0"/>
                <w:sz w:val="18"/>
              </w:rPr>
              <w:t>M3</w:t>
            </w:r>
          </w:p>
        </w:tc>
        <w:tc>
          <w:tcPr>
            <w:tcW w:type="dxa" w:w="7399"/>
          </w:tcPr>
          <w:p>
            <w:pPr>
              <w:spacing w:after="20"/>
            </w:pPr>
            <w:r>
              <w:rPr>
                <w:b w:val="0"/>
                <w:i w:val="0"/>
                <w:sz w:val="18"/>
              </w:rPr>
              <w:t>BES owns its data, content, knowledge base, templates and configuration, and can export them in open formats at any time.</w:t>
            </w:r>
          </w:p>
        </w:tc>
        <w:tc>
          <w:tcPr>
            <w:tcW w:type="dxa" w:w="1366"/>
          </w:tcPr>
          <w:p>
            <w:pPr>
              <w:spacing w:after="20"/>
            </w:pPr>
          </w:p>
        </w:tc>
        <w:tc>
          <w:tcPr>
            <w:tcW w:type="dxa" w:w="5122"/>
          </w:tcPr>
          <w:p>
            <w:pPr>
              <w:spacing w:after="20"/>
            </w:pPr>
          </w:p>
        </w:tc>
      </w:tr>
      <w:tr>
        <w:trPr>
          <w:cantSplit w:val="true"/>
        </w:trPr>
        <w:tc>
          <w:tcPr>
            <w:tcW w:type="dxa" w:w="683"/>
          </w:tcPr>
          <w:p>
            <w:pPr>
              <w:spacing w:after="20"/>
            </w:pPr>
            <w:r>
              <w:rPr>
                <w:b w:val="0"/>
                <w:i w:val="0"/>
                <w:sz w:val="18"/>
              </w:rPr>
              <w:t>M4</w:t>
            </w:r>
          </w:p>
        </w:tc>
        <w:tc>
          <w:tcPr>
            <w:tcW w:type="dxa" w:w="7399"/>
          </w:tcPr>
          <w:p>
            <w:pPr>
              <w:spacing w:after="20"/>
            </w:pPr>
            <w:r>
              <w:rPr>
                <w:b w:val="0"/>
                <w:i w:val="0"/>
                <w:sz w:val="18"/>
              </w:rPr>
              <w:t>Role-based access control with multi-factor authentication for users (at minimum administrators).</w:t>
            </w:r>
          </w:p>
        </w:tc>
        <w:tc>
          <w:tcPr>
            <w:tcW w:type="dxa" w:w="1366"/>
          </w:tcPr>
          <w:p>
            <w:pPr>
              <w:spacing w:after="20"/>
            </w:pPr>
          </w:p>
        </w:tc>
        <w:tc>
          <w:tcPr>
            <w:tcW w:type="dxa" w:w="5122"/>
          </w:tcPr>
          <w:p>
            <w:pPr>
              <w:spacing w:after="20"/>
            </w:pPr>
          </w:p>
        </w:tc>
      </w:tr>
      <w:tr>
        <w:trPr>
          <w:cantSplit w:val="true"/>
        </w:trPr>
        <w:tc>
          <w:tcPr>
            <w:tcW w:type="dxa" w:w="683"/>
          </w:tcPr>
          <w:p>
            <w:pPr>
              <w:spacing w:after="20"/>
            </w:pPr>
            <w:r>
              <w:rPr>
                <w:b w:val="0"/>
                <w:i w:val="0"/>
                <w:sz w:val="18"/>
              </w:rPr>
              <w:t>M5</w:t>
            </w:r>
          </w:p>
        </w:tc>
        <w:tc>
          <w:tcPr>
            <w:tcW w:type="dxa" w:w="7399"/>
          </w:tcPr>
          <w:p>
            <w:pPr>
              <w:spacing w:after="20"/>
            </w:pPr>
            <w:r>
              <w:rPr>
                <w:b w:val="0"/>
                <w:i w:val="0"/>
                <w:sz w:val="18"/>
              </w:rPr>
              <w:t>Encryption in transit and at rest; audit logging; regular backups; incident notification to BES.</w:t>
            </w:r>
          </w:p>
        </w:tc>
        <w:tc>
          <w:tcPr>
            <w:tcW w:type="dxa" w:w="1366"/>
          </w:tcPr>
          <w:p>
            <w:pPr>
              <w:spacing w:after="20"/>
            </w:pPr>
          </w:p>
        </w:tc>
        <w:tc>
          <w:tcPr>
            <w:tcW w:type="dxa" w:w="5122"/>
          </w:tcPr>
          <w:p>
            <w:pPr>
              <w:spacing w:after="20"/>
            </w:pPr>
          </w:p>
        </w:tc>
      </w:tr>
      <w:tr>
        <w:trPr>
          <w:cantSplit w:val="true"/>
        </w:trPr>
        <w:tc>
          <w:tcPr>
            <w:tcW w:type="dxa" w:w="683"/>
          </w:tcPr>
          <w:p>
            <w:pPr>
              <w:spacing w:after="20"/>
            </w:pPr>
            <w:r>
              <w:rPr>
                <w:b w:val="0"/>
                <w:i w:val="0"/>
                <w:sz w:val="18"/>
              </w:rPr>
              <w:t>M6</w:t>
            </w:r>
          </w:p>
        </w:tc>
        <w:tc>
          <w:tcPr>
            <w:tcW w:type="dxa" w:w="7399"/>
          </w:tcPr>
          <w:p>
            <w:pPr>
              <w:spacing w:after="20"/>
            </w:pPr>
            <w:r>
              <w:rPr>
                <w:b w:val="0"/>
                <w:i w:val="0"/>
                <w:sz w:val="18"/>
              </w:rPr>
              <w:t xml:space="preserve">Full disclosure of hosting location(s), AI providers and sub-processors; BES data is </w:t>
            </w:r>
            <w:r>
              <w:rPr>
                <w:b/>
                <w:i w:val="0"/>
                <w:sz w:val="18"/>
              </w:rPr>
              <w:t>not</w:t>
            </w:r>
            <w:r>
              <w:rPr>
                <w:b w:val="0"/>
                <w:i w:val="0"/>
                <w:sz w:val="18"/>
              </w:rPr>
              <w:t xml:space="preserve"> used to train shared/public AI models.</w:t>
            </w:r>
          </w:p>
        </w:tc>
        <w:tc>
          <w:tcPr>
            <w:tcW w:type="dxa" w:w="1366"/>
          </w:tcPr>
          <w:p>
            <w:pPr>
              <w:spacing w:after="20"/>
            </w:pPr>
          </w:p>
        </w:tc>
        <w:tc>
          <w:tcPr>
            <w:tcW w:type="dxa" w:w="5122"/>
          </w:tcPr>
          <w:p>
            <w:pPr>
              <w:spacing w:after="20"/>
            </w:pPr>
          </w:p>
        </w:tc>
      </w:tr>
      <w:tr>
        <w:trPr>
          <w:cantSplit w:val="true"/>
        </w:trPr>
        <w:tc>
          <w:tcPr>
            <w:tcW w:type="dxa" w:w="683"/>
          </w:tcPr>
          <w:p>
            <w:pPr>
              <w:spacing w:after="20"/>
            </w:pPr>
            <w:r>
              <w:rPr>
                <w:b w:val="0"/>
                <w:i w:val="0"/>
                <w:sz w:val="18"/>
              </w:rPr>
              <w:t>M7</w:t>
            </w:r>
          </w:p>
        </w:tc>
        <w:tc>
          <w:tcPr>
            <w:tcW w:type="dxa" w:w="7399"/>
          </w:tcPr>
          <w:p>
            <w:pPr>
              <w:spacing w:after="20"/>
            </w:pPr>
            <w:r>
              <w:rPr>
                <w:b w:val="0"/>
                <w:i w:val="0"/>
                <w:sz w:val="18"/>
              </w:rPr>
              <w:t>Vendor will sign a data-processing agreement consistent with the Nigeria Data Protection Act 2023 and related NDPC requirements before any real client data is processed.</w:t>
            </w:r>
          </w:p>
        </w:tc>
        <w:tc>
          <w:tcPr>
            <w:tcW w:type="dxa" w:w="1366"/>
          </w:tcPr>
          <w:p>
            <w:pPr>
              <w:spacing w:after="20"/>
            </w:pPr>
          </w:p>
        </w:tc>
        <w:tc>
          <w:tcPr>
            <w:tcW w:type="dxa" w:w="5122"/>
          </w:tcPr>
          <w:p>
            <w:pPr>
              <w:spacing w:after="20"/>
            </w:pPr>
          </w:p>
        </w:tc>
      </w:tr>
      <w:tr>
        <w:trPr>
          <w:cantSplit w:val="true"/>
        </w:trPr>
        <w:tc>
          <w:tcPr>
            <w:tcW w:type="dxa" w:w="683"/>
          </w:tcPr>
          <w:p>
            <w:pPr>
              <w:spacing w:after="20"/>
            </w:pPr>
            <w:r>
              <w:rPr>
                <w:b w:val="0"/>
                <w:i w:val="0"/>
                <w:sz w:val="18"/>
              </w:rPr>
              <w:t>M8</w:t>
            </w:r>
          </w:p>
        </w:tc>
        <w:tc>
          <w:tcPr>
            <w:tcW w:type="dxa" w:w="7399"/>
          </w:tcPr>
          <w:p>
            <w:pPr>
              <w:spacing w:after="20"/>
            </w:pPr>
            <w:r>
              <w:rPr>
                <w:b w:val="0"/>
                <w:i w:val="0"/>
                <w:sz w:val="18"/>
              </w:rPr>
              <w:t>Deliverables, milestones, acceptance criteria, and total cost for the proposed scope are clearly defined in this response.</w:t>
            </w:r>
          </w:p>
        </w:tc>
        <w:tc>
          <w:tcPr>
            <w:tcW w:type="dxa" w:w="1366"/>
          </w:tcPr>
          <w:p>
            <w:pPr>
              <w:spacing w:after="20"/>
            </w:pPr>
          </w:p>
        </w:tc>
        <w:tc>
          <w:tcPr>
            <w:tcW w:type="dxa" w:w="5122"/>
          </w:tcPr>
          <w:p>
            <w:pPr>
              <w:spacing w:after="20"/>
            </w:pPr>
          </w:p>
        </w:tc>
      </w:tr>
    </w:tbl>
    <w:p>
      <w:pPr>
        <w:spacing w:after="40"/>
      </w:pPr>
    </w:p>
    <w:p>
      <w:pPr>
        <w:pStyle w:val="Heading1"/>
      </w:pPr>
      <w:r>
        <w:t>Part C – Requirements response</w:t>
      </w:r>
    </w:p>
    <w:p>
      <w:pPr>
        <w:pStyle w:val="Heading2"/>
      </w:pPr>
      <w:r>
        <w:t>C1. Functional requirements (see Scope of Work Section 2 for full descriptions and acceptance criteria)</w:t>
      </w:r>
    </w:p>
    <w:tbl>
      <w:tblPr>
        <w:tblStyle w:val="TableGrid"/>
        <w:tblW w:type="auto" w:w="0"/>
        <w:jc w:val="center"/>
        <w:tblLayout w:type="fixed"/>
        <w:tblLook w:firstColumn="1" w:firstRow="1" w:lastColumn="0" w:lastRow="0" w:noHBand="0" w:noVBand="1" w:val="04A0"/>
      </w:tblPr>
      <w:tblGrid>
        <w:gridCol w:w="546"/>
        <w:gridCol w:w="3642"/>
        <w:gridCol w:w="2185"/>
        <w:gridCol w:w="1457"/>
        <w:gridCol w:w="1366"/>
        <w:gridCol w:w="1275"/>
        <w:gridCol w:w="4098"/>
      </w:tblGrid>
      <w:tr>
        <w:trPr>
          <w:tblHeader w:val="true"/>
        </w:trPr>
        <w:tc>
          <w:tcPr>
            <w:tcW w:type="dxa" w:w="546"/>
            <w:shd w:val="clear" w:color="auto" w:fill="D9E2F3"/>
          </w:tcPr>
          <w:p>
            <w:pPr>
              <w:spacing w:after="20"/>
            </w:pPr>
            <w:r>
              <w:rPr>
                <w:b/>
                <w:i w:val="0"/>
                <w:sz w:val="17"/>
              </w:rPr>
              <w:t>ID</w:t>
            </w:r>
          </w:p>
        </w:tc>
        <w:tc>
          <w:tcPr>
            <w:tcW w:type="dxa" w:w="3642"/>
            <w:shd w:val="clear" w:color="auto" w:fill="D9E2F3"/>
          </w:tcPr>
          <w:p>
            <w:pPr>
              <w:spacing w:after="20"/>
            </w:pPr>
            <w:r>
              <w:rPr>
                <w:b/>
                <w:i w:val="0"/>
                <w:sz w:val="17"/>
              </w:rPr>
              <w:t>Requirement</w:t>
            </w:r>
          </w:p>
        </w:tc>
        <w:tc>
          <w:tcPr>
            <w:tcW w:type="dxa" w:w="2185"/>
            <w:shd w:val="clear" w:color="auto" w:fill="D9E2F3"/>
          </w:tcPr>
          <w:p>
            <w:pPr>
              <w:spacing w:after="20"/>
            </w:pPr>
            <w:r>
              <w:rPr>
                <w:b/>
                <w:i w:val="0"/>
                <w:sz w:val="17"/>
              </w:rPr>
              <w:t>BES priority / phase</w:t>
            </w:r>
          </w:p>
        </w:tc>
        <w:tc>
          <w:tcPr>
            <w:tcW w:type="dxa" w:w="1457"/>
            <w:shd w:val="clear" w:color="auto" w:fill="D9E2F3"/>
          </w:tcPr>
          <w:p>
            <w:pPr>
              <w:spacing w:after="20"/>
            </w:pPr>
            <w:r>
              <w:rPr>
                <w:b/>
                <w:i w:val="0"/>
                <w:sz w:val="17"/>
              </w:rPr>
              <w:t>Capability (N / C / D / 3P / X)</w:t>
            </w:r>
          </w:p>
        </w:tc>
        <w:tc>
          <w:tcPr>
            <w:tcW w:type="dxa" w:w="1366"/>
            <w:shd w:val="clear" w:color="auto" w:fill="D9E2F3"/>
          </w:tcPr>
          <w:p>
            <w:pPr>
              <w:spacing w:after="20"/>
            </w:pPr>
            <w:r>
              <w:rPr>
                <w:b/>
                <w:i w:val="0"/>
                <w:sz w:val="17"/>
              </w:rPr>
              <w:t>Phase vendor would deliver</w:t>
            </w:r>
          </w:p>
        </w:tc>
        <w:tc>
          <w:tcPr>
            <w:tcW w:type="dxa" w:w="1275"/>
            <w:shd w:val="clear" w:color="auto" w:fill="D9E2F3"/>
          </w:tcPr>
          <w:p>
            <w:pPr>
              <w:spacing w:after="20"/>
            </w:pPr>
            <w:r>
              <w:rPr>
                <w:b/>
                <w:i w:val="0"/>
                <w:sz w:val="17"/>
              </w:rPr>
              <w:t>Price line(s) in Part E</w:t>
            </w:r>
          </w:p>
        </w:tc>
        <w:tc>
          <w:tcPr>
            <w:tcW w:type="dxa" w:w="4098"/>
            <w:shd w:val="clear" w:color="auto" w:fill="D9E2F3"/>
          </w:tcPr>
          <w:p>
            <w:pPr>
              <w:spacing w:after="20"/>
            </w:pPr>
            <w:r>
              <w:rPr>
                <w:b/>
                <w:i w:val="0"/>
                <w:sz w:val="17"/>
              </w:rPr>
              <w:t>Explanation, limits, assumptions</w:t>
            </w:r>
          </w:p>
        </w:tc>
      </w:tr>
      <w:tr>
        <w:trPr>
          <w:cantSplit w:val="true"/>
        </w:trPr>
        <w:tc>
          <w:tcPr>
            <w:tcW w:type="dxa" w:w="546"/>
          </w:tcPr>
          <w:p>
            <w:pPr>
              <w:spacing w:after="20"/>
            </w:pPr>
            <w:r>
              <w:rPr>
                <w:b w:val="0"/>
                <w:i w:val="0"/>
                <w:sz w:val="17"/>
              </w:rPr>
              <w:t>R1</w:t>
            </w:r>
          </w:p>
        </w:tc>
        <w:tc>
          <w:tcPr>
            <w:tcW w:type="dxa" w:w="3642"/>
          </w:tcPr>
          <w:p>
            <w:pPr>
              <w:spacing w:after="20"/>
            </w:pPr>
            <w:r>
              <w:rPr>
                <w:b w:val="0"/>
                <w:i w:val="0"/>
                <w:sz w:val="17"/>
              </w:rPr>
              <w:t>Official WhatsApp Business Platform / API integration</w:t>
            </w:r>
          </w:p>
        </w:tc>
        <w:tc>
          <w:tcPr>
            <w:tcW w:type="dxa" w:w="2185"/>
          </w:tcPr>
          <w:p>
            <w:pPr>
              <w:spacing w:after="20"/>
            </w:pPr>
            <w:r>
              <w:rPr>
                <w:b w:val="0"/>
                <w:i w:val="0"/>
                <w:sz w:val="17"/>
              </w:rPr>
              <w:t>Essential · Phase 1</w:t>
            </w:r>
          </w:p>
        </w:tc>
        <w:tc>
          <w:tcPr>
            <w:tcW w:type="dxa" w:w="1457"/>
          </w:tcPr>
          <w:p>
            <w:pPr>
              <w:spacing w:after="20"/>
            </w:pPr>
          </w:p>
        </w:tc>
        <w:tc>
          <w:tcPr>
            <w:tcW w:type="dxa" w:w="1366"/>
          </w:tcPr>
          <w:p>
            <w:pPr>
              <w:spacing w:after="20"/>
            </w:pPr>
          </w:p>
        </w:tc>
        <w:tc>
          <w:tcPr>
            <w:tcW w:type="dxa" w:w="1275"/>
          </w:tcPr>
          <w:p>
            <w:pPr>
              <w:spacing w:after="20"/>
            </w:pPr>
          </w:p>
        </w:tc>
        <w:tc>
          <w:tcPr>
            <w:tcW w:type="dxa" w:w="4098"/>
          </w:tcPr>
          <w:p>
            <w:pPr>
              <w:spacing w:after="20"/>
            </w:pPr>
          </w:p>
        </w:tc>
      </w:tr>
      <w:tr>
        <w:trPr>
          <w:cantSplit w:val="true"/>
        </w:trPr>
        <w:tc>
          <w:tcPr>
            <w:tcW w:type="dxa" w:w="546"/>
          </w:tcPr>
          <w:p>
            <w:pPr>
              <w:spacing w:after="20"/>
            </w:pPr>
            <w:r>
              <w:rPr>
                <w:b w:val="0"/>
                <w:i w:val="0"/>
                <w:sz w:val="17"/>
              </w:rPr>
              <w:t>R2</w:t>
            </w:r>
          </w:p>
        </w:tc>
        <w:tc>
          <w:tcPr>
            <w:tcW w:type="dxa" w:w="3642"/>
          </w:tcPr>
          <w:p>
            <w:pPr>
              <w:spacing w:after="20"/>
            </w:pPr>
            <w:r>
              <w:rPr>
                <w:b w:val="0"/>
                <w:i w:val="0"/>
                <w:sz w:val="17"/>
              </w:rPr>
              <w:t>Centralised shared inbox for authorised staff</w:t>
            </w:r>
          </w:p>
        </w:tc>
        <w:tc>
          <w:tcPr>
            <w:tcW w:type="dxa" w:w="2185"/>
          </w:tcPr>
          <w:p>
            <w:pPr>
              <w:spacing w:after="20"/>
            </w:pPr>
            <w:r>
              <w:rPr>
                <w:b w:val="0"/>
                <w:i w:val="0"/>
                <w:sz w:val="17"/>
              </w:rPr>
              <w:t>Essential · Phase 1</w:t>
            </w:r>
          </w:p>
        </w:tc>
        <w:tc>
          <w:tcPr>
            <w:tcW w:type="dxa" w:w="1457"/>
          </w:tcPr>
          <w:p>
            <w:pPr>
              <w:spacing w:after="20"/>
            </w:pPr>
          </w:p>
        </w:tc>
        <w:tc>
          <w:tcPr>
            <w:tcW w:type="dxa" w:w="1366"/>
          </w:tcPr>
          <w:p>
            <w:pPr>
              <w:spacing w:after="20"/>
            </w:pPr>
          </w:p>
        </w:tc>
        <w:tc>
          <w:tcPr>
            <w:tcW w:type="dxa" w:w="1275"/>
          </w:tcPr>
          <w:p>
            <w:pPr>
              <w:spacing w:after="20"/>
            </w:pPr>
          </w:p>
        </w:tc>
        <w:tc>
          <w:tcPr>
            <w:tcW w:type="dxa" w:w="4098"/>
          </w:tcPr>
          <w:p>
            <w:pPr>
              <w:spacing w:after="20"/>
            </w:pPr>
          </w:p>
        </w:tc>
      </w:tr>
      <w:tr>
        <w:trPr>
          <w:cantSplit w:val="true"/>
        </w:trPr>
        <w:tc>
          <w:tcPr>
            <w:tcW w:type="dxa" w:w="546"/>
          </w:tcPr>
          <w:p>
            <w:pPr>
              <w:spacing w:after="20"/>
            </w:pPr>
            <w:r>
              <w:rPr>
                <w:b w:val="0"/>
                <w:i w:val="0"/>
                <w:sz w:val="17"/>
              </w:rPr>
              <w:t>R3</w:t>
            </w:r>
          </w:p>
        </w:tc>
        <w:tc>
          <w:tcPr>
            <w:tcW w:type="dxa" w:w="3642"/>
          </w:tcPr>
          <w:p>
            <w:pPr>
              <w:spacing w:after="20"/>
            </w:pPr>
            <w:r>
              <w:rPr>
                <w:b w:val="0"/>
                <w:i w:val="0"/>
                <w:sz w:val="17"/>
              </w:rPr>
              <w:t>AI-assisted customer service, including out-of-office-hours</w:t>
            </w:r>
          </w:p>
        </w:tc>
        <w:tc>
          <w:tcPr>
            <w:tcW w:type="dxa" w:w="2185"/>
          </w:tcPr>
          <w:p>
            <w:pPr>
              <w:spacing w:after="20"/>
            </w:pPr>
            <w:r>
              <w:rPr>
                <w:b w:val="0"/>
                <w:i w:val="0"/>
                <w:sz w:val="17"/>
              </w:rPr>
              <w:t>Essential (basic) / Desirable (advanced) · Phase 1 (basic)</w:t>
            </w:r>
          </w:p>
        </w:tc>
        <w:tc>
          <w:tcPr>
            <w:tcW w:type="dxa" w:w="1457"/>
          </w:tcPr>
          <w:p>
            <w:pPr>
              <w:spacing w:after="20"/>
            </w:pPr>
          </w:p>
        </w:tc>
        <w:tc>
          <w:tcPr>
            <w:tcW w:type="dxa" w:w="1366"/>
          </w:tcPr>
          <w:p>
            <w:pPr>
              <w:spacing w:after="20"/>
            </w:pPr>
          </w:p>
        </w:tc>
        <w:tc>
          <w:tcPr>
            <w:tcW w:type="dxa" w:w="1275"/>
          </w:tcPr>
          <w:p>
            <w:pPr>
              <w:spacing w:after="20"/>
            </w:pPr>
          </w:p>
        </w:tc>
        <w:tc>
          <w:tcPr>
            <w:tcW w:type="dxa" w:w="4098"/>
          </w:tcPr>
          <w:p>
            <w:pPr>
              <w:spacing w:after="20"/>
            </w:pPr>
          </w:p>
        </w:tc>
      </w:tr>
      <w:tr>
        <w:trPr>
          <w:cantSplit w:val="true"/>
        </w:trPr>
        <w:tc>
          <w:tcPr>
            <w:tcW w:type="dxa" w:w="546"/>
          </w:tcPr>
          <w:p>
            <w:pPr>
              <w:spacing w:after="20"/>
            </w:pPr>
            <w:r>
              <w:rPr>
                <w:b w:val="0"/>
                <w:i w:val="0"/>
                <w:sz w:val="17"/>
              </w:rPr>
              <w:t>R4</w:t>
            </w:r>
          </w:p>
        </w:tc>
        <w:tc>
          <w:tcPr>
            <w:tcW w:type="dxa" w:w="3642"/>
          </w:tcPr>
          <w:p>
            <w:pPr>
              <w:spacing w:after="20"/>
            </w:pPr>
            <w:r>
              <w:rPr>
                <w:b w:val="0"/>
                <w:i w:val="0"/>
                <w:sz w:val="17"/>
              </w:rPr>
              <w:t>AI configuration using BES-approved knowledge</w:t>
            </w:r>
          </w:p>
        </w:tc>
        <w:tc>
          <w:tcPr>
            <w:tcW w:type="dxa" w:w="2185"/>
          </w:tcPr>
          <w:p>
            <w:pPr>
              <w:spacing w:after="20"/>
            </w:pPr>
            <w:r>
              <w:rPr>
                <w:b w:val="0"/>
                <w:i w:val="0"/>
                <w:sz w:val="17"/>
              </w:rPr>
              <w:t>Essential · Phase 1</w:t>
            </w:r>
          </w:p>
        </w:tc>
        <w:tc>
          <w:tcPr>
            <w:tcW w:type="dxa" w:w="1457"/>
          </w:tcPr>
          <w:p>
            <w:pPr>
              <w:spacing w:after="20"/>
            </w:pPr>
          </w:p>
        </w:tc>
        <w:tc>
          <w:tcPr>
            <w:tcW w:type="dxa" w:w="1366"/>
          </w:tcPr>
          <w:p>
            <w:pPr>
              <w:spacing w:after="20"/>
            </w:pPr>
          </w:p>
        </w:tc>
        <w:tc>
          <w:tcPr>
            <w:tcW w:type="dxa" w:w="1275"/>
          </w:tcPr>
          <w:p>
            <w:pPr>
              <w:spacing w:after="20"/>
            </w:pPr>
          </w:p>
        </w:tc>
        <w:tc>
          <w:tcPr>
            <w:tcW w:type="dxa" w:w="4098"/>
          </w:tcPr>
          <w:p>
            <w:pPr>
              <w:spacing w:after="20"/>
            </w:pPr>
          </w:p>
        </w:tc>
      </w:tr>
      <w:tr>
        <w:trPr>
          <w:cantSplit w:val="true"/>
        </w:trPr>
        <w:tc>
          <w:tcPr>
            <w:tcW w:type="dxa" w:w="546"/>
          </w:tcPr>
          <w:p>
            <w:pPr>
              <w:spacing w:after="20"/>
            </w:pPr>
            <w:r>
              <w:rPr>
                <w:b w:val="0"/>
                <w:i w:val="0"/>
                <w:sz w:val="17"/>
              </w:rPr>
              <w:t>R5</w:t>
            </w:r>
          </w:p>
        </w:tc>
        <w:tc>
          <w:tcPr>
            <w:tcW w:type="dxa" w:w="3642"/>
          </w:tcPr>
          <w:p>
            <w:pPr>
              <w:spacing w:after="20"/>
            </w:pPr>
            <w:r>
              <w:rPr>
                <w:b w:val="0"/>
                <w:i w:val="0"/>
                <w:sz w:val="17"/>
              </w:rPr>
              <w:t>Safeguards against inaccurate or fabricated AI responses</w:t>
            </w:r>
          </w:p>
        </w:tc>
        <w:tc>
          <w:tcPr>
            <w:tcW w:type="dxa" w:w="2185"/>
          </w:tcPr>
          <w:p>
            <w:pPr>
              <w:spacing w:after="20"/>
            </w:pPr>
            <w:r>
              <w:rPr>
                <w:b w:val="0"/>
                <w:i w:val="0"/>
                <w:sz w:val="17"/>
              </w:rPr>
              <w:t>Essential · Phase 1</w:t>
            </w:r>
          </w:p>
        </w:tc>
        <w:tc>
          <w:tcPr>
            <w:tcW w:type="dxa" w:w="1457"/>
          </w:tcPr>
          <w:p>
            <w:pPr>
              <w:spacing w:after="20"/>
            </w:pPr>
          </w:p>
        </w:tc>
        <w:tc>
          <w:tcPr>
            <w:tcW w:type="dxa" w:w="1366"/>
          </w:tcPr>
          <w:p>
            <w:pPr>
              <w:spacing w:after="20"/>
            </w:pPr>
          </w:p>
        </w:tc>
        <w:tc>
          <w:tcPr>
            <w:tcW w:type="dxa" w:w="1275"/>
          </w:tcPr>
          <w:p>
            <w:pPr>
              <w:spacing w:after="20"/>
            </w:pPr>
          </w:p>
        </w:tc>
        <w:tc>
          <w:tcPr>
            <w:tcW w:type="dxa" w:w="4098"/>
          </w:tcPr>
          <w:p>
            <w:pPr>
              <w:spacing w:after="20"/>
            </w:pPr>
          </w:p>
        </w:tc>
      </w:tr>
      <w:tr>
        <w:trPr>
          <w:cantSplit w:val="true"/>
        </w:trPr>
        <w:tc>
          <w:tcPr>
            <w:tcW w:type="dxa" w:w="546"/>
          </w:tcPr>
          <w:p>
            <w:pPr>
              <w:spacing w:after="20"/>
            </w:pPr>
            <w:r>
              <w:rPr>
                <w:b w:val="0"/>
                <w:i w:val="0"/>
                <w:sz w:val="17"/>
              </w:rPr>
              <w:t>R6</w:t>
            </w:r>
          </w:p>
        </w:tc>
        <w:tc>
          <w:tcPr>
            <w:tcW w:type="dxa" w:w="3642"/>
          </w:tcPr>
          <w:p>
            <w:pPr>
              <w:spacing w:after="20"/>
            </w:pPr>
            <w:r>
              <w:rPr>
                <w:b w:val="0"/>
                <w:i w:val="0"/>
                <w:sz w:val="17"/>
              </w:rPr>
              <w:t>Automatic lead capture and CRM record creation</w:t>
            </w:r>
          </w:p>
        </w:tc>
        <w:tc>
          <w:tcPr>
            <w:tcW w:type="dxa" w:w="2185"/>
          </w:tcPr>
          <w:p>
            <w:pPr>
              <w:spacing w:after="20"/>
            </w:pPr>
            <w:r>
              <w:rPr>
                <w:b w:val="0"/>
                <w:i w:val="0"/>
                <w:sz w:val="17"/>
              </w:rPr>
              <w:t>Essential · Phase 1</w:t>
            </w:r>
          </w:p>
        </w:tc>
        <w:tc>
          <w:tcPr>
            <w:tcW w:type="dxa" w:w="1457"/>
          </w:tcPr>
          <w:p>
            <w:pPr>
              <w:spacing w:after="20"/>
            </w:pPr>
          </w:p>
        </w:tc>
        <w:tc>
          <w:tcPr>
            <w:tcW w:type="dxa" w:w="1366"/>
          </w:tcPr>
          <w:p>
            <w:pPr>
              <w:spacing w:after="20"/>
            </w:pPr>
          </w:p>
        </w:tc>
        <w:tc>
          <w:tcPr>
            <w:tcW w:type="dxa" w:w="1275"/>
          </w:tcPr>
          <w:p>
            <w:pPr>
              <w:spacing w:after="20"/>
            </w:pPr>
          </w:p>
        </w:tc>
        <w:tc>
          <w:tcPr>
            <w:tcW w:type="dxa" w:w="4098"/>
          </w:tcPr>
          <w:p>
            <w:pPr>
              <w:spacing w:after="20"/>
            </w:pPr>
          </w:p>
        </w:tc>
      </w:tr>
      <w:tr>
        <w:trPr>
          <w:cantSplit w:val="true"/>
        </w:trPr>
        <w:tc>
          <w:tcPr>
            <w:tcW w:type="dxa" w:w="546"/>
          </w:tcPr>
          <w:p>
            <w:pPr>
              <w:spacing w:after="20"/>
            </w:pPr>
            <w:r>
              <w:rPr>
                <w:b w:val="0"/>
                <w:i w:val="0"/>
                <w:sz w:val="17"/>
              </w:rPr>
              <w:t>R7</w:t>
            </w:r>
          </w:p>
        </w:tc>
        <w:tc>
          <w:tcPr>
            <w:tcW w:type="dxa" w:w="3642"/>
          </w:tcPr>
          <w:p>
            <w:pPr>
              <w:spacing w:after="20"/>
            </w:pPr>
            <w:r>
              <w:rPr>
                <w:b w:val="0"/>
                <w:i w:val="0"/>
                <w:sz w:val="17"/>
              </w:rPr>
              <w:t>Lead assignment, status tracking, reminders and overdue alerts</w:t>
            </w:r>
          </w:p>
        </w:tc>
        <w:tc>
          <w:tcPr>
            <w:tcW w:type="dxa" w:w="2185"/>
          </w:tcPr>
          <w:p>
            <w:pPr>
              <w:spacing w:after="20"/>
            </w:pPr>
            <w:r>
              <w:rPr>
                <w:b w:val="0"/>
                <w:i w:val="0"/>
                <w:sz w:val="17"/>
              </w:rPr>
              <w:t>Essential (assignment, status) / Essential Phase 2 (alerts) · Phase 1 basic; Phase 2 full</w:t>
            </w:r>
          </w:p>
        </w:tc>
        <w:tc>
          <w:tcPr>
            <w:tcW w:type="dxa" w:w="1457"/>
          </w:tcPr>
          <w:p>
            <w:pPr>
              <w:spacing w:after="20"/>
            </w:pPr>
          </w:p>
        </w:tc>
        <w:tc>
          <w:tcPr>
            <w:tcW w:type="dxa" w:w="1366"/>
          </w:tcPr>
          <w:p>
            <w:pPr>
              <w:spacing w:after="20"/>
            </w:pPr>
          </w:p>
        </w:tc>
        <w:tc>
          <w:tcPr>
            <w:tcW w:type="dxa" w:w="1275"/>
          </w:tcPr>
          <w:p>
            <w:pPr>
              <w:spacing w:after="20"/>
            </w:pPr>
          </w:p>
        </w:tc>
        <w:tc>
          <w:tcPr>
            <w:tcW w:type="dxa" w:w="4098"/>
          </w:tcPr>
          <w:p>
            <w:pPr>
              <w:spacing w:after="20"/>
            </w:pPr>
          </w:p>
        </w:tc>
      </w:tr>
      <w:tr>
        <w:trPr>
          <w:cantSplit w:val="true"/>
        </w:trPr>
        <w:tc>
          <w:tcPr>
            <w:tcW w:type="dxa" w:w="546"/>
          </w:tcPr>
          <w:p>
            <w:pPr>
              <w:spacing w:after="20"/>
            </w:pPr>
            <w:r>
              <w:rPr>
                <w:b w:val="0"/>
                <w:i w:val="0"/>
                <w:sz w:val="17"/>
              </w:rPr>
              <w:t>R8</w:t>
            </w:r>
          </w:p>
        </w:tc>
        <w:tc>
          <w:tcPr>
            <w:tcW w:type="dxa" w:w="3642"/>
          </w:tcPr>
          <w:p>
            <w:pPr>
              <w:spacing w:after="20"/>
            </w:pPr>
            <w:r>
              <w:rPr>
                <w:b w:val="0"/>
                <w:i w:val="0"/>
                <w:sz w:val="17"/>
              </w:rPr>
              <w:t>Returning-client identification and duplicate management</w:t>
            </w:r>
          </w:p>
        </w:tc>
        <w:tc>
          <w:tcPr>
            <w:tcW w:type="dxa" w:w="2185"/>
          </w:tcPr>
          <w:p>
            <w:pPr>
              <w:spacing w:after="20"/>
            </w:pPr>
            <w:r>
              <w:rPr>
                <w:b w:val="0"/>
                <w:i w:val="0"/>
                <w:sz w:val="17"/>
              </w:rPr>
              <w:t>Essential (matching) / Desirable (merge tools) · Phase 1 matching; Phase 2 merge</w:t>
            </w:r>
          </w:p>
        </w:tc>
        <w:tc>
          <w:tcPr>
            <w:tcW w:type="dxa" w:w="1457"/>
          </w:tcPr>
          <w:p>
            <w:pPr>
              <w:spacing w:after="20"/>
            </w:pPr>
          </w:p>
        </w:tc>
        <w:tc>
          <w:tcPr>
            <w:tcW w:type="dxa" w:w="1366"/>
          </w:tcPr>
          <w:p>
            <w:pPr>
              <w:spacing w:after="20"/>
            </w:pPr>
          </w:p>
        </w:tc>
        <w:tc>
          <w:tcPr>
            <w:tcW w:type="dxa" w:w="1275"/>
          </w:tcPr>
          <w:p>
            <w:pPr>
              <w:spacing w:after="20"/>
            </w:pPr>
          </w:p>
        </w:tc>
        <w:tc>
          <w:tcPr>
            <w:tcW w:type="dxa" w:w="4098"/>
          </w:tcPr>
          <w:p>
            <w:pPr>
              <w:spacing w:after="20"/>
            </w:pPr>
          </w:p>
        </w:tc>
      </w:tr>
      <w:tr>
        <w:trPr>
          <w:cantSplit w:val="true"/>
        </w:trPr>
        <w:tc>
          <w:tcPr>
            <w:tcW w:type="dxa" w:w="546"/>
          </w:tcPr>
          <w:p>
            <w:pPr>
              <w:spacing w:after="20"/>
            </w:pPr>
            <w:r>
              <w:rPr>
                <w:b w:val="0"/>
                <w:i w:val="0"/>
                <w:sz w:val="17"/>
              </w:rPr>
              <w:t>R9</w:t>
            </w:r>
          </w:p>
        </w:tc>
        <w:tc>
          <w:tcPr>
            <w:tcW w:type="dxa" w:w="3642"/>
          </w:tcPr>
          <w:p>
            <w:pPr>
              <w:spacing w:after="20"/>
            </w:pPr>
            <w:r>
              <w:rPr>
                <w:b w:val="0"/>
                <w:i w:val="0"/>
                <w:sz w:val="17"/>
              </w:rPr>
              <w:t>Personalised document checklists</w:t>
            </w:r>
          </w:p>
        </w:tc>
        <w:tc>
          <w:tcPr>
            <w:tcW w:type="dxa" w:w="2185"/>
          </w:tcPr>
          <w:p>
            <w:pPr>
              <w:spacing w:after="20"/>
            </w:pPr>
            <w:r>
              <w:rPr>
                <w:b w:val="0"/>
                <w:i w:val="0"/>
                <w:sz w:val="17"/>
              </w:rPr>
              <w:t>Essential · Phase 1 static guidance; Phase 2 automated</w:t>
            </w:r>
          </w:p>
        </w:tc>
        <w:tc>
          <w:tcPr>
            <w:tcW w:type="dxa" w:w="1457"/>
          </w:tcPr>
          <w:p>
            <w:pPr>
              <w:spacing w:after="20"/>
            </w:pPr>
          </w:p>
        </w:tc>
        <w:tc>
          <w:tcPr>
            <w:tcW w:type="dxa" w:w="1366"/>
          </w:tcPr>
          <w:p>
            <w:pPr>
              <w:spacing w:after="20"/>
            </w:pPr>
          </w:p>
        </w:tc>
        <w:tc>
          <w:tcPr>
            <w:tcW w:type="dxa" w:w="1275"/>
          </w:tcPr>
          <w:p>
            <w:pPr>
              <w:spacing w:after="20"/>
            </w:pPr>
          </w:p>
        </w:tc>
        <w:tc>
          <w:tcPr>
            <w:tcW w:type="dxa" w:w="4098"/>
          </w:tcPr>
          <w:p>
            <w:pPr>
              <w:spacing w:after="20"/>
            </w:pPr>
          </w:p>
        </w:tc>
      </w:tr>
      <w:tr>
        <w:trPr>
          <w:cantSplit w:val="true"/>
        </w:trPr>
        <w:tc>
          <w:tcPr>
            <w:tcW w:type="dxa" w:w="546"/>
          </w:tcPr>
          <w:p>
            <w:pPr>
              <w:spacing w:after="20"/>
            </w:pPr>
            <w:r>
              <w:rPr>
                <w:b w:val="0"/>
                <w:i w:val="0"/>
                <w:sz w:val="17"/>
              </w:rPr>
              <w:t>R10</w:t>
            </w:r>
          </w:p>
        </w:tc>
        <w:tc>
          <w:tcPr>
            <w:tcW w:type="dxa" w:w="3642"/>
          </w:tcPr>
          <w:p>
            <w:pPr>
              <w:spacing w:after="20"/>
            </w:pPr>
            <w:r>
              <w:rPr>
                <w:b w:val="0"/>
                <w:i w:val="0"/>
                <w:sz w:val="17"/>
              </w:rPr>
              <w:t>Document submission, storage, review and outstanding-document tracking</w:t>
            </w:r>
          </w:p>
        </w:tc>
        <w:tc>
          <w:tcPr>
            <w:tcW w:type="dxa" w:w="2185"/>
          </w:tcPr>
          <w:p>
            <w:pPr>
              <w:spacing w:after="20"/>
            </w:pPr>
            <w:r>
              <w:rPr>
                <w:b w:val="0"/>
                <w:i w:val="0"/>
                <w:sz w:val="17"/>
              </w:rPr>
              <w:t>Essential · Phase 2 (interim in Phase 1: files stored with the conversation)</w:t>
            </w:r>
          </w:p>
        </w:tc>
        <w:tc>
          <w:tcPr>
            <w:tcW w:type="dxa" w:w="1457"/>
          </w:tcPr>
          <w:p>
            <w:pPr>
              <w:spacing w:after="20"/>
            </w:pPr>
          </w:p>
        </w:tc>
        <w:tc>
          <w:tcPr>
            <w:tcW w:type="dxa" w:w="1366"/>
          </w:tcPr>
          <w:p>
            <w:pPr>
              <w:spacing w:after="20"/>
            </w:pPr>
          </w:p>
        </w:tc>
        <w:tc>
          <w:tcPr>
            <w:tcW w:type="dxa" w:w="1275"/>
          </w:tcPr>
          <w:p>
            <w:pPr>
              <w:spacing w:after="20"/>
            </w:pPr>
          </w:p>
        </w:tc>
        <w:tc>
          <w:tcPr>
            <w:tcW w:type="dxa" w:w="4098"/>
          </w:tcPr>
          <w:p>
            <w:pPr>
              <w:spacing w:after="20"/>
            </w:pPr>
          </w:p>
        </w:tc>
      </w:tr>
      <w:tr>
        <w:trPr>
          <w:cantSplit w:val="true"/>
        </w:trPr>
        <w:tc>
          <w:tcPr>
            <w:tcW w:type="dxa" w:w="546"/>
          </w:tcPr>
          <w:p>
            <w:pPr>
              <w:spacing w:after="20"/>
            </w:pPr>
            <w:r>
              <w:rPr>
                <w:b w:val="0"/>
                <w:i w:val="0"/>
                <w:sz w:val="17"/>
              </w:rPr>
              <w:t>R11</w:t>
            </w:r>
          </w:p>
        </w:tc>
        <w:tc>
          <w:tcPr>
            <w:tcW w:type="dxa" w:w="3642"/>
          </w:tcPr>
          <w:p>
            <w:pPr>
              <w:spacing w:after="20"/>
            </w:pPr>
            <w:r>
              <w:rPr>
                <w:b w:val="0"/>
                <w:i w:val="0"/>
                <w:sz w:val="17"/>
              </w:rPr>
              <w:t>Automated follow-up messages and document reminders</w:t>
            </w:r>
          </w:p>
        </w:tc>
        <w:tc>
          <w:tcPr>
            <w:tcW w:type="dxa" w:w="2185"/>
          </w:tcPr>
          <w:p>
            <w:pPr>
              <w:spacing w:after="20"/>
            </w:pPr>
            <w:r>
              <w:rPr>
                <w:b w:val="0"/>
                <w:i w:val="0"/>
                <w:sz w:val="17"/>
              </w:rPr>
              <w:t>Essential (Phase 2) · Phase 2</w:t>
            </w:r>
          </w:p>
        </w:tc>
        <w:tc>
          <w:tcPr>
            <w:tcW w:type="dxa" w:w="1457"/>
          </w:tcPr>
          <w:p>
            <w:pPr>
              <w:spacing w:after="20"/>
            </w:pPr>
          </w:p>
        </w:tc>
        <w:tc>
          <w:tcPr>
            <w:tcW w:type="dxa" w:w="1366"/>
          </w:tcPr>
          <w:p>
            <w:pPr>
              <w:spacing w:after="20"/>
            </w:pPr>
          </w:p>
        </w:tc>
        <w:tc>
          <w:tcPr>
            <w:tcW w:type="dxa" w:w="1275"/>
          </w:tcPr>
          <w:p>
            <w:pPr>
              <w:spacing w:after="20"/>
            </w:pPr>
          </w:p>
        </w:tc>
        <w:tc>
          <w:tcPr>
            <w:tcW w:type="dxa" w:w="4098"/>
          </w:tcPr>
          <w:p>
            <w:pPr>
              <w:spacing w:after="20"/>
            </w:pPr>
          </w:p>
        </w:tc>
      </w:tr>
      <w:tr>
        <w:trPr>
          <w:cantSplit w:val="true"/>
        </w:trPr>
        <w:tc>
          <w:tcPr>
            <w:tcW w:type="dxa" w:w="546"/>
          </w:tcPr>
          <w:p>
            <w:pPr>
              <w:spacing w:after="20"/>
            </w:pPr>
            <w:r>
              <w:rPr>
                <w:b w:val="0"/>
                <w:i w:val="0"/>
                <w:sz w:val="17"/>
              </w:rPr>
              <w:t>R12</w:t>
            </w:r>
          </w:p>
        </w:tc>
        <w:tc>
          <w:tcPr>
            <w:tcW w:type="dxa" w:w="3642"/>
          </w:tcPr>
          <w:p>
            <w:pPr>
              <w:spacing w:after="20"/>
            </w:pPr>
            <w:r>
              <w:rPr>
                <w:b w:val="0"/>
                <w:i w:val="0"/>
                <w:sz w:val="17"/>
              </w:rPr>
              <w:t>Human handover and escalation</w:t>
            </w:r>
          </w:p>
        </w:tc>
        <w:tc>
          <w:tcPr>
            <w:tcW w:type="dxa" w:w="2185"/>
          </w:tcPr>
          <w:p>
            <w:pPr>
              <w:spacing w:after="20"/>
            </w:pPr>
            <w:r>
              <w:rPr>
                <w:b w:val="0"/>
                <w:i w:val="0"/>
                <w:sz w:val="17"/>
              </w:rPr>
              <w:t>Essential · Phase 1</w:t>
            </w:r>
          </w:p>
        </w:tc>
        <w:tc>
          <w:tcPr>
            <w:tcW w:type="dxa" w:w="1457"/>
          </w:tcPr>
          <w:p>
            <w:pPr>
              <w:spacing w:after="20"/>
            </w:pPr>
          </w:p>
        </w:tc>
        <w:tc>
          <w:tcPr>
            <w:tcW w:type="dxa" w:w="1366"/>
          </w:tcPr>
          <w:p>
            <w:pPr>
              <w:spacing w:after="20"/>
            </w:pPr>
          </w:p>
        </w:tc>
        <w:tc>
          <w:tcPr>
            <w:tcW w:type="dxa" w:w="1275"/>
          </w:tcPr>
          <w:p>
            <w:pPr>
              <w:spacing w:after="20"/>
            </w:pPr>
          </w:p>
        </w:tc>
        <w:tc>
          <w:tcPr>
            <w:tcW w:type="dxa" w:w="4098"/>
          </w:tcPr>
          <w:p>
            <w:pPr>
              <w:spacing w:after="20"/>
            </w:pPr>
          </w:p>
        </w:tc>
      </w:tr>
      <w:tr>
        <w:trPr>
          <w:cantSplit w:val="true"/>
        </w:trPr>
        <w:tc>
          <w:tcPr>
            <w:tcW w:type="dxa" w:w="546"/>
          </w:tcPr>
          <w:p>
            <w:pPr>
              <w:spacing w:after="20"/>
            </w:pPr>
            <w:r>
              <w:rPr>
                <w:b w:val="0"/>
                <w:i w:val="0"/>
                <w:sz w:val="17"/>
              </w:rPr>
              <w:t>R13</w:t>
            </w:r>
          </w:p>
        </w:tc>
        <w:tc>
          <w:tcPr>
            <w:tcW w:type="dxa" w:w="3642"/>
          </w:tcPr>
          <w:p>
            <w:pPr>
              <w:spacing w:after="20"/>
            </w:pPr>
            <w:r>
              <w:rPr>
                <w:b w:val="0"/>
                <w:i w:val="0"/>
                <w:sz w:val="17"/>
              </w:rPr>
              <w:t>Management dashboards and reporting</w:t>
            </w:r>
          </w:p>
        </w:tc>
        <w:tc>
          <w:tcPr>
            <w:tcW w:type="dxa" w:w="2185"/>
          </w:tcPr>
          <w:p>
            <w:pPr>
              <w:spacing w:after="20"/>
            </w:pPr>
            <w:r>
              <w:rPr>
                <w:b w:val="0"/>
                <w:i w:val="0"/>
                <w:sz w:val="17"/>
              </w:rPr>
              <w:t>Essential (basic Phase 1; full Phase 2) · Phase 1 basic; Phase 2 full</w:t>
            </w:r>
          </w:p>
        </w:tc>
        <w:tc>
          <w:tcPr>
            <w:tcW w:type="dxa" w:w="1457"/>
          </w:tcPr>
          <w:p>
            <w:pPr>
              <w:spacing w:after="20"/>
            </w:pPr>
          </w:p>
        </w:tc>
        <w:tc>
          <w:tcPr>
            <w:tcW w:type="dxa" w:w="1366"/>
          </w:tcPr>
          <w:p>
            <w:pPr>
              <w:spacing w:after="20"/>
            </w:pPr>
          </w:p>
        </w:tc>
        <w:tc>
          <w:tcPr>
            <w:tcW w:type="dxa" w:w="1275"/>
          </w:tcPr>
          <w:p>
            <w:pPr>
              <w:spacing w:after="20"/>
            </w:pPr>
          </w:p>
        </w:tc>
        <w:tc>
          <w:tcPr>
            <w:tcW w:type="dxa" w:w="4098"/>
          </w:tcPr>
          <w:p>
            <w:pPr>
              <w:spacing w:after="20"/>
            </w:pPr>
          </w:p>
        </w:tc>
      </w:tr>
      <w:tr>
        <w:trPr>
          <w:cantSplit w:val="true"/>
        </w:trPr>
        <w:tc>
          <w:tcPr>
            <w:tcW w:type="dxa" w:w="546"/>
          </w:tcPr>
          <w:p>
            <w:pPr>
              <w:spacing w:after="20"/>
            </w:pPr>
            <w:r>
              <w:rPr>
                <w:b w:val="0"/>
                <w:i w:val="0"/>
                <w:sz w:val="17"/>
              </w:rPr>
              <w:t>R14</w:t>
            </w:r>
          </w:p>
        </w:tc>
        <w:tc>
          <w:tcPr>
            <w:tcW w:type="dxa" w:w="3642"/>
          </w:tcPr>
          <w:p>
            <w:pPr>
              <w:spacing w:after="20"/>
            </w:pPr>
            <w:r>
              <w:rPr>
                <w:b w:val="0"/>
                <w:i w:val="0"/>
                <w:sz w:val="17"/>
              </w:rPr>
              <w:t>Role-based access control and staff permissions</w:t>
            </w:r>
          </w:p>
        </w:tc>
        <w:tc>
          <w:tcPr>
            <w:tcW w:type="dxa" w:w="2185"/>
          </w:tcPr>
          <w:p>
            <w:pPr>
              <w:spacing w:after="20"/>
            </w:pPr>
            <w:r>
              <w:rPr>
                <w:b w:val="0"/>
                <w:i w:val="0"/>
                <w:sz w:val="17"/>
              </w:rPr>
              <w:t>Essential · Phase 1</w:t>
            </w:r>
          </w:p>
        </w:tc>
        <w:tc>
          <w:tcPr>
            <w:tcW w:type="dxa" w:w="1457"/>
          </w:tcPr>
          <w:p>
            <w:pPr>
              <w:spacing w:after="20"/>
            </w:pPr>
          </w:p>
        </w:tc>
        <w:tc>
          <w:tcPr>
            <w:tcW w:type="dxa" w:w="1366"/>
          </w:tcPr>
          <w:p>
            <w:pPr>
              <w:spacing w:after="20"/>
            </w:pPr>
          </w:p>
        </w:tc>
        <w:tc>
          <w:tcPr>
            <w:tcW w:type="dxa" w:w="1275"/>
          </w:tcPr>
          <w:p>
            <w:pPr>
              <w:spacing w:after="20"/>
            </w:pPr>
          </w:p>
        </w:tc>
        <w:tc>
          <w:tcPr>
            <w:tcW w:type="dxa" w:w="4098"/>
          </w:tcPr>
          <w:p>
            <w:pPr>
              <w:spacing w:after="20"/>
            </w:pPr>
          </w:p>
        </w:tc>
      </w:tr>
      <w:tr>
        <w:trPr>
          <w:cantSplit w:val="true"/>
        </w:trPr>
        <w:tc>
          <w:tcPr>
            <w:tcW w:type="dxa" w:w="546"/>
          </w:tcPr>
          <w:p>
            <w:pPr>
              <w:spacing w:after="20"/>
            </w:pPr>
            <w:r>
              <w:rPr>
                <w:b w:val="0"/>
                <w:i w:val="0"/>
                <w:sz w:val="17"/>
              </w:rPr>
              <w:t>R15</w:t>
            </w:r>
          </w:p>
        </w:tc>
        <w:tc>
          <w:tcPr>
            <w:tcW w:type="dxa" w:w="3642"/>
          </w:tcPr>
          <w:p>
            <w:pPr>
              <w:spacing w:after="20"/>
            </w:pPr>
            <w:r>
              <w:rPr>
                <w:b w:val="0"/>
                <w:i w:val="0"/>
                <w:sz w:val="17"/>
              </w:rPr>
              <w:t>Audit logs and visibility of staff activity</w:t>
            </w:r>
          </w:p>
        </w:tc>
        <w:tc>
          <w:tcPr>
            <w:tcW w:type="dxa" w:w="2185"/>
          </w:tcPr>
          <w:p>
            <w:pPr>
              <w:spacing w:after="20"/>
            </w:pPr>
            <w:r>
              <w:rPr>
                <w:b w:val="0"/>
                <w:i w:val="0"/>
                <w:sz w:val="17"/>
              </w:rPr>
              <w:t>Essential · Phase 1 basic; Phase 2 reporting</w:t>
            </w:r>
          </w:p>
        </w:tc>
        <w:tc>
          <w:tcPr>
            <w:tcW w:type="dxa" w:w="1457"/>
          </w:tcPr>
          <w:p>
            <w:pPr>
              <w:spacing w:after="20"/>
            </w:pPr>
          </w:p>
        </w:tc>
        <w:tc>
          <w:tcPr>
            <w:tcW w:type="dxa" w:w="1366"/>
          </w:tcPr>
          <w:p>
            <w:pPr>
              <w:spacing w:after="20"/>
            </w:pPr>
          </w:p>
        </w:tc>
        <w:tc>
          <w:tcPr>
            <w:tcW w:type="dxa" w:w="1275"/>
          </w:tcPr>
          <w:p>
            <w:pPr>
              <w:spacing w:after="20"/>
            </w:pPr>
          </w:p>
        </w:tc>
        <w:tc>
          <w:tcPr>
            <w:tcW w:type="dxa" w:w="4098"/>
          </w:tcPr>
          <w:p>
            <w:pPr>
              <w:spacing w:after="20"/>
            </w:pPr>
          </w:p>
        </w:tc>
      </w:tr>
      <w:tr>
        <w:trPr>
          <w:cantSplit w:val="true"/>
        </w:trPr>
        <w:tc>
          <w:tcPr>
            <w:tcW w:type="dxa" w:w="546"/>
          </w:tcPr>
          <w:p>
            <w:pPr>
              <w:spacing w:after="20"/>
            </w:pPr>
            <w:r>
              <w:rPr>
                <w:b w:val="0"/>
                <w:i w:val="0"/>
                <w:sz w:val="17"/>
              </w:rPr>
              <w:t>R16</w:t>
            </w:r>
          </w:p>
        </w:tc>
        <w:tc>
          <w:tcPr>
            <w:tcW w:type="dxa" w:w="3642"/>
          </w:tcPr>
          <w:p>
            <w:pPr>
              <w:spacing w:after="20"/>
            </w:pPr>
            <w:r>
              <w:rPr>
                <w:b w:val="0"/>
                <w:i w:val="0"/>
                <w:sz w:val="17"/>
              </w:rPr>
              <w:t>Data export, backup, retention and deletion</w:t>
            </w:r>
          </w:p>
        </w:tc>
        <w:tc>
          <w:tcPr>
            <w:tcW w:type="dxa" w:w="2185"/>
          </w:tcPr>
          <w:p>
            <w:pPr>
              <w:spacing w:after="20"/>
            </w:pPr>
            <w:r>
              <w:rPr>
                <w:b w:val="0"/>
                <w:i w:val="0"/>
                <w:sz w:val="17"/>
              </w:rPr>
              <w:t>Essential · Phase 1 (export, backup); Phase 2 (retention automation)</w:t>
            </w:r>
          </w:p>
        </w:tc>
        <w:tc>
          <w:tcPr>
            <w:tcW w:type="dxa" w:w="1457"/>
          </w:tcPr>
          <w:p>
            <w:pPr>
              <w:spacing w:after="20"/>
            </w:pPr>
          </w:p>
        </w:tc>
        <w:tc>
          <w:tcPr>
            <w:tcW w:type="dxa" w:w="1366"/>
          </w:tcPr>
          <w:p>
            <w:pPr>
              <w:spacing w:after="20"/>
            </w:pPr>
          </w:p>
        </w:tc>
        <w:tc>
          <w:tcPr>
            <w:tcW w:type="dxa" w:w="1275"/>
          </w:tcPr>
          <w:p>
            <w:pPr>
              <w:spacing w:after="20"/>
            </w:pPr>
          </w:p>
        </w:tc>
        <w:tc>
          <w:tcPr>
            <w:tcW w:type="dxa" w:w="4098"/>
          </w:tcPr>
          <w:p>
            <w:pPr>
              <w:spacing w:after="20"/>
            </w:pPr>
          </w:p>
        </w:tc>
      </w:tr>
      <w:tr>
        <w:trPr>
          <w:cantSplit w:val="true"/>
        </w:trPr>
        <w:tc>
          <w:tcPr>
            <w:tcW w:type="dxa" w:w="546"/>
          </w:tcPr>
          <w:p>
            <w:pPr>
              <w:spacing w:after="20"/>
            </w:pPr>
            <w:r>
              <w:rPr>
                <w:b w:val="0"/>
                <w:i w:val="0"/>
                <w:sz w:val="17"/>
              </w:rPr>
              <w:t>R17</w:t>
            </w:r>
          </w:p>
        </w:tc>
        <w:tc>
          <w:tcPr>
            <w:tcW w:type="dxa" w:w="3642"/>
          </w:tcPr>
          <w:p>
            <w:pPr>
              <w:spacing w:after="20"/>
            </w:pPr>
            <w:r>
              <w:rPr>
                <w:b w:val="0"/>
                <w:i w:val="0"/>
                <w:sz w:val="17"/>
              </w:rPr>
              <w:t>Staff training and technical support</w:t>
            </w:r>
          </w:p>
        </w:tc>
        <w:tc>
          <w:tcPr>
            <w:tcW w:type="dxa" w:w="2185"/>
          </w:tcPr>
          <w:p>
            <w:pPr>
              <w:spacing w:after="20"/>
            </w:pPr>
            <w:r>
              <w:rPr>
                <w:b w:val="0"/>
                <w:i w:val="0"/>
                <w:sz w:val="17"/>
              </w:rPr>
              <w:t>Essential · Phase 1 and ongoing</w:t>
            </w:r>
          </w:p>
        </w:tc>
        <w:tc>
          <w:tcPr>
            <w:tcW w:type="dxa" w:w="1457"/>
          </w:tcPr>
          <w:p>
            <w:pPr>
              <w:spacing w:after="20"/>
            </w:pPr>
          </w:p>
        </w:tc>
        <w:tc>
          <w:tcPr>
            <w:tcW w:type="dxa" w:w="1366"/>
          </w:tcPr>
          <w:p>
            <w:pPr>
              <w:spacing w:after="20"/>
            </w:pPr>
          </w:p>
        </w:tc>
        <w:tc>
          <w:tcPr>
            <w:tcW w:type="dxa" w:w="1275"/>
          </w:tcPr>
          <w:p>
            <w:pPr>
              <w:spacing w:after="20"/>
            </w:pPr>
          </w:p>
        </w:tc>
        <w:tc>
          <w:tcPr>
            <w:tcW w:type="dxa" w:w="4098"/>
          </w:tcPr>
          <w:p>
            <w:pPr>
              <w:spacing w:after="20"/>
            </w:pPr>
          </w:p>
        </w:tc>
      </w:tr>
      <w:tr>
        <w:trPr>
          <w:cantSplit w:val="true"/>
        </w:trPr>
        <w:tc>
          <w:tcPr>
            <w:tcW w:type="dxa" w:w="546"/>
          </w:tcPr>
          <w:p>
            <w:pPr>
              <w:spacing w:after="20"/>
            </w:pPr>
            <w:r>
              <w:rPr>
                <w:b w:val="0"/>
                <w:i w:val="0"/>
                <w:sz w:val="17"/>
              </w:rPr>
              <w:t>R18</w:t>
            </w:r>
          </w:p>
        </w:tc>
        <w:tc>
          <w:tcPr>
            <w:tcW w:type="dxa" w:w="3642"/>
          </w:tcPr>
          <w:p>
            <w:pPr>
              <w:spacing w:after="20"/>
            </w:pPr>
            <w:r>
              <w:rPr>
                <w:b w:val="0"/>
                <w:i w:val="0"/>
                <w:sz w:val="17"/>
              </w:rPr>
              <w:t>Scalability for additional staff, departments and volumes</w:t>
            </w:r>
          </w:p>
        </w:tc>
        <w:tc>
          <w:tcPr>
            <w:tcW w:type="dxa" w:w="2185"/>
          </w:tcPr>
          <w:p>
            <w:pPr>
              <w:spacing w:after="20"/>
            </w:pPr>
            <w:r>
              <w:rPr>
                <w:b w:val="0"/>
                <w:i w:val="0"/>
                <w:sz w:val="17"/>
              </w:rPr>
              <w:t>Essential (commercial and architectural answers) / Future (actual scale-up) · Stated in proposal; delivered as needed</w:t>
            </w:r>
          </w:p>
        </w:tc>
        <w:tc>
          <w:tcPr>
            <w:tcW w:type="dxa" w:w="1457"/>
          </w:tcPr>
          <w:p>
            <w:pPr>
              <w:spacing w:after="20"/>
            </w:pPr>
          </w:p>
        </w:tc>
        <w:tc>
          <w:tcPr>
            <w:tcW w:type="dxa" w:w="1366"/>
          </w:tcPr>
          <w:p>
            <w:pPr>
              <w:spacing w:after="20"/>
            </w:pPr>
          </w:p>
        </w:tc>
        <w:tc>
          <w:tcPr>
            <w:tcW w:type="dxa" w:w="1275"/>
          </w:tcPr>
          <w:p>
            <w:pPr>
              <w:spacing w:after="20"/>
            </w:pPr>
          </w:p>
        </w:tc>
        <w:tc>
          <w:tcPr>
            <w:tcW w:type="dxa" w:w="4098"/>
          </w:tcPr>
          <w:p>
            <w:pPr>
              <w:spacing w:after="20"/>
            </w:pPr>
          </w:p>
        </w:tc>
      </w:tr>
    </w:tbl>
    <w:p>
      <w:pPr>
        <w:spacing w:after="40"/>
      </w:pPr>
    </w:p>
    <w:p>
      <w:pPr>
        <w:pStyle w:val="Heading2"/>
      </w:pPr>
      <w:r>
        <w:t>C2. Specific vendor questions (answer all – cross-refer if already answered in C1)</w:t>
      </w:r>
    </w:p>
    <w:tbl>
      <w:tblPr>
        <w:tblStyle w:val="TableGrid"/>
        <w:tblW w:type="auto" w:w="0"/>
        <w:jc w:val="center"/>
        <w:tblLayout w:type="fixed"/>
        <w:tblLook w:firstColumn="1" w:firstRow="1" w:lastColumn="0" w:lastRow="0" w:noHBand="0" w:noVBand="1" w:val="04A0"/>
      </w:tblPr>
      <w:tblGrid>
        <w:gridCol w:w="579"/>
        <w:gridCol w:w="7719"/>
        <w:gridCol w:w="6272"/>
      </w:tblGrid>
      <w:tr>
        <w:trPr>
          <w:tblHeader w:val="true"/>
        </w:trPr>
        <w:tc>
          <w:tcPr>
            <w:tcW w:type="dxa" w:w="579"/>
            <w:shd w:val="clear" w:color="auto" w:fill="D9E2F3"/>
          </w:tcPr>
          <w:p>
            <w:pPr>
              <w:spacing w:after="20"/>
            </w:pPr>
            <w:r>
              <w:rPr>
                <w:b/>
                <w:i w:val="0"/>
                <w:sz w:val="17"/>
              </w:rPr>
              <w:t>ID</w:t>
            </w:r>
          </w:p>
        </w:tc>
        <w:tc>
          <w:tcPr>
            <w:tcW w:type="dxa" w:w="7719"/>
            <w:shd w:val="clear" w:color="auto" w:fill="D9E2F3"/>
          </w:tcPr>
          <w:p>
            <w:pPr>
              <w:spacing w:after="20"/>
            </w:pPr>
            <w:r>
              <w:rPr>
                <w:b/>
                <w:i w:val="0"/>
                <w:sz w:val="17"/>
              </w:rPr>
              <w:t>Questions to answer (from Scope of Work)</w:t>
            </w:r>
          </w:p>
        </w:tc>
        <w:tc>
          <w:tcPr>
            <w:tcW w:type="dxa" w:w="6272"/>
            <w:shd w:val="clear" w:color="auto" w:fill="D9E2F3"/>
          </w:tcPr>
          <w:p>
            <w:pPr>
              <w:spacing w:after="20"/>
            </w:pPr>
            <w:r>
              <w:rPr>
                <w:b/>
                <w:i w:val="0"/>
                <w:sz w:val="17"/>
              </w:rPr>
              <w:t>Vendor answer</w:t>
            </w:r>
          </w:p>
        </w:tc>
      </w:tr>
      <w:tr>
        <w:trPr>
          <w:cantSplit w:val="true"/>
        </w:trPr>
        <w:tc>
          <w:tcPr>
            <w:tcW w:type="dxa" w:w="579"/>
          </w:tcPr>
          <w:p>
            <w:pPr>
              <w:spacing w:after="20"/>
            </w:pPr>
            <w:r>
              <w:rPr>
                <w:b w:val="0"/>
                <w:i w:val="0"/>
                <w:sz w:val="17"/>
              </w:rPr>
              <w:t>R1</w:t>
            </w:r>
          </w:p>
        </w:tc>
        <w:tc>
          <w:tcPr>
            <w:tcW w:type="dxa" w:w="7719"/>
          </w:tcPr>
          <w:p>
            <w:pPr>
              <w:spacing w:after="20"/>
              <w:ind w:left="170" w:hanging="170"/>
            </w:pPr>
            <w:r>
              <w:rPr>
                <w:b w:val="0"/>
                <w:i w:val="0"/>
                <w:sz w:val="17"/>
              </w:rPr>
              <w:t>• Are you a Meta Tech Provider / Business Solution Provider? Provide evidence.</w:t>
            </w:r>
          </w:p>
          <w:p>
            <w:pPr>
              <w:spacing w:after="20"/>
              <w:ind w:left="170" w:hanging="170"/>
            </w:pPr>
            <w:r>
              <w:rPr>
                <w:b w:val="0"/>
                <w:i w:val="0"/>
                <w:sz w:val="17"/>
              </w:rPr>
              <w:t>• Which integration route do you use (direct Cloud API, BSP, other)? Who is the contracting party for Meta's terms?</w:t>
            </w:r>
          </w:p>
          <w:p>
            <w:pPr>
              <w:spacing w:after="20"/>
              <w:ind w:left="170" w:hanging="170"/>
            </w:pPr>
            <w:r>
              <w:rPr>
                <w:b w:val="0"/>
                <w:i w:val="0"/>
                <w:sz w:val="17"/>
              </w:rPr>
              <w:t>• Who owns the WABA and number? What happens to the number and history if we leave?</w:t>
            </w:r>
          </w:p>
          <w:p>
            <w:pPr>
              <w:spacing w:after="20"/>
              <w:ind w:left="170" w:hanging="170"/>
            </w:pPr>
            <w:r>
              <w:rPr>
                <w:b w:val="0"/>
                <w:i w:val="0"/>
                <w:sz w:val="17"/>
              </w:rPr>
              <w:t>• How are templates created, approved and managed? Who pays for rejected or re-submitted templates (if anything)?</w:t>
            </w:r>
          </w:p>
          <w:p>
            <w:pPr>
              <w:spacing w:after="20"/>
              <w:ind w:left="170" w:hanging="170"/>
            </w:pPr>
            <w:r>
              <w:rPr>
                <w:b w:val="0"/>
                <w:i w:val="0"/>
                <w:sz w:val="17"/>
              </w:rPr>
              <w:t>• How does your AI feature comply with current WhatsApp Business Platform policies on automated/AI assistants?</w:t>
            </w:r>
          </w:p>
        </w:tc>
        <w:tc>
          <w:tcPr>
            <w:tcW w:type="dxa" w:w="6272"/>
          </w:tcPr>
          <w:p>
            <w:pPr>
              <w:spacing w:after="20"/>
            </w:pPr>
          </w:p>
        </w:tc>
      </w:tr>
      <w:tr>
        <w:trPr>
          <w:cantSplit w:val="true"/>
        </w:trPr>
        <w:tc>
          <w:tcPr>
            <w:tcW w:type="dxa" w:w="579"/>
          </w:tcPr>
          <w:p>
            <w:pPr>
              <w:spacing w:after="20"/>
            </w:pPr>
            <w:r>
              <w:rPr>
                <w:b w:val="0"/>
                <w:i w:val="0"/>
                <w:sz w:val="17"/>
              </w:rPr>
              <w:t>R2</w:t>
            </w:r>
          </w:p>
        </w:tc>
        <w:tc>
          <w:tcPr>
            <w:tcW w:type="dxa" w:w="7719"/>
          </w:tcPr>
          <w:p>
            <w:pPr>
              <w:spacing w:after="20"/>
              <w:ind w:left="170" w:hanging="170"/>
            </w:pPr>
            <w:r>
              <w:rPr>
                <w:b w:val="0"/>
                <w:i w:val="0"/>
                <w:sz w:val="17"/>
              </w:rPr>
              <w:t>• How many users and concurrent sessions are included at each price tier?</w:t>
            </w:r>
          </w:p>
          <w:p>
            <w:pPr>
              <w:spacing w:after="20"/>
              <w:ind w:left="170" w:hanging="170"/>
            </w:pPr>
            <w:r>
              <w:rPr>
                <w:b w:val="0"/>
                <w:i w:val="0"/>
                <w:sz w:val="17"/>
              </w:rPr>
              <w:t>• Is there a mobile app? Which features are missing on mobile?</w:t>
            </w:r>
          </w:p>
          <w:p>
            <w:pPr>
              <w:spacing w:after="20"/>
              <w:ind w:left="170" w:hanging="170"/>
            </w:pPr>
            <w:r>
              <w:rPr>
                <w:b w:val="0"/>
                <w:i w:val="0"/>
                <w:sz w:val="17"/>
              </w:rPr>
              <w:t>• Can supervisors view (read-only) conversations in their team without being able to reply?</w:t>
            </w:r>
          </w:p>
          <w:p>
            <w:pPr>
              <w:spacing w:after="20"/>
              <w:ind w:left="170" w:hanging="170"/>
            </w:pPr>
            <w:r>
              <w:rPr>
                <w:b w:val="0"/>
                <w:i w:val="0"/>
                <w:sz w:val="17"/>
              </w:rPr>
              <w:t>• Is there any limit on conversation history retained or searchable?</w:t>
            </w:r>
          </w:p>
        </w:tc>
        <w:tc>
          <w:tcPr>
            <w:tcW w:type="dxa" w:w="6272"/>
          </w:tcPr>
          <w:p>
            <w:pPr>
              <w:spacing w:after="20"/>
            </w:pPr>
          </w:p>
        </w:tc>
      </w:tr>
      <w:tr>
        <w:trPr>
          <w:cantSplit w:val="true"/>
        </w:trPr>
        <w:tc>
          <w:tcPr>
            <w:tcW w:type="dxa" w:w="579"/>
          </w:tcPr>
          <w:p>
            <w:pPr>
              <w:spacing w:after="20"/>
            </w:pPr>
            <w:r>
              <w:rPr>
                <w:b w:val="0"/>
                <w:i w:val="0"/>
                <w:sz w:val="17"/>
              </w:rPr>
              <w:t>R3</w:t>
            </w:r>
          </w:p>
        </w:tc>
        <w:tc>
          <w:tcPr>
            <w:tcW w:type="dxa" w:w="7719"/>
          </w:tcPr>
          <w:p>
            <w:pPr>
              <w:spacing w:after="20"/>
              <w:ind w:left="170" w:hanging="170"/>
            </w:pPr>
            <w:r>
              <w:rPr>
                <w:b w:val="0"/>
                <w:i w:val="0"/>
                <w:sz w:val="17"/>
              </w:rPr>
              <w:t>• Which AI models/providers are used? Who hosts them and where?</w:t>
            </w:r>
          </w:p>
          <w:p>
            <w:pPr>
              <w:spacing w:after="20"/>
              <w:ind w:left="170" w:hanging="170"/>
            </w:pPr>
            <w:r>
              <w:rPr>
                <w:b w:val="0"/>
                <w:i w:val="0"/>
                <w:sz w:val="17"/>
              </w:rPr>
              <w:t>• What is the typical response time and what happens under heavy load?</w:t>
            </w:r>
          </w:p>
          <w:p>
            <w:pPr>
              <w:spacing w:after="20"/>
              <w:ind w:left="170" w:hanging="170"/>
            </w:pPr>
            <w:r>
              <w:rPr>
                <w:b w:val="0"/>
                <w:i w:val="0"/>
                <w:sz w:val="17"/>
              </w:rPr>
              <w:t>• How is AI usage metered and billed (per message, per token, per conversation, bundled)?</w:t>
            </w:r>
          </w:p>
          <w:p>
            <w:pPr>
              <w:spacing w:after="20"/>
              <w:ind w:left="170" w:hanging="170"/>
            </w:pPr>
            <w:r>
              <w:rPr>
                <w:b w:val="0"/>
                <w:i w:val="0"/>
                <w:sz w:val="17"/>
              </w:rPr>
              <w:t>• Which languages are supported and how was quality tested?</w:t>
            </w:r>
          </w:p>
          <w:p>
            <w:pPr>
              <w:spacing w:after="20"/>
              <w:ind w:left="170" w:hanging="170"/>
            </w:pPr>
            <w:r>
              <w:rPr>
                <w:b w:val="0"/>
                <w:i w:val="0"/>
                <w:sz w:val="17"/>
              </w:rPr>
              <w:t>• Can staff turn AI off for a specific client or conversation?</w:t>
            </w:r>
          </w:p>
        </w:tc>
        <w:tc>
          <w:tcPr>
            <w:tcW w:type="dxa" w:w="6272"/>
          </w:tcPr>
          <w:p>
            <w:pPr>
              <w:spacing w:after="20"/>
            </w:pPr>
          </w:p>
        </w:tc>
      </w:tr>
      <w:tr>
        <w:trPr>
          <w:cantSplit w:val="true"/>
        </w:trPr>
        <w:tc>
          <w:tcPr>
            <w:tcW w:type="dxa" w:w="579"/>
          </w:tcPr>
          <w:p>
            <w:pPr>
              <w:spacing w:after="20"/>
            </w:pPr>
            <w:r>
              <w:rPr>
                <w:b w:val="0"/>
                <w:i w:val="0"/>
                <w:sz w:val="17"/>
              </w:rPr>
              <w:t>R4</w:t>
            </w:r>
          </w:p>
        </w:tc>
        <w:tc>
          <w:tcPr>
            <w:tcW w:type="dxa" w:w="7719"/>
          </w:tcPr>
          <w:p>
            <w:pPr>
              <w:spacing w:after="20"/>
              <w:ind w:left="170" w:hanging="170"/>
            </w:pPr>
            <w:r>
              <w:rPr>
                <w:b w:val="0"/>
                <w:i w:val="0"/>
                <w:sz w:val="17"/>
              </w:rPr>
              <w:t>• How is the knowledge base built and updated (documents upload, URL, manual entry)? Any limits on size?</w:t>
            </w:r>
          </w:p>
          <w:p>
            <w:pPr>
              <w:spacing w:after="20"/>
              <w:ind w:left="170" w:hanging="170"/>
            </w:pPr>
            <w:r>
              <w:rPr>
                <w:b w:val="0"/>
                <w:i w:val="0"/>
                <w:sz w:val="17"/>
              </w:rPr>
              <w:t>• Is BES content used to train any shared/public model? Confirm in writing.</w:t>
            </w:r>
          </w:p>
          <w:p>
            <w:pPr>
              <w:spacing w:after="20"/>
              <w:ind w:left="170" w:hanging="170"/>
            </w:pPr>
            <w:r>
              <w:rPr>
                <w:b w:val="0"/>
                <w:i w:val="0"/>
                <w:sz w:val="17"/>
              </w:rPr>
              <w:t>• Can we see which source the AI used for each answer?</w:t>
            </w:r>
          </w:p>
          <w:p>
            <w:pPr>
              <w:spacing w:after="20"/>
              <w:ind w:left="170" w:hanging="170"/>
            </w:pPr>
            <w:r>
              <w:rPr>
                <w:b w:val="0"/>
                <w:i w:val="0"/>
                <w:sz w:val="17"/>
              </w:rPr>
              <w:t>• Who is responsible for content accuracy and updates (BES vs vendor)?</w:t>
            </w:r>
          </w:p>
        </w:tc>
        <w:tc>
          <w:tcPr>
            <w:tcW w:type="dxa" w:w="6272"/>
          </w:tcPr>
          <w:p>
            <w:pPr>
              <w:spacing w:after="20"/>
            </w:pPr>
          </w:p>
        </w:tc>
      </w:tr>
      <w:tr>
        <w:trPr>
          <w:cantSplit w:val="true"/>
        </w:trPr>
        <w:tc>
          <w:tcPr>
            <w:tcW w:type="dxa" w:w="579"/>
          </w:tcPr>
          <w:p>
            <w:pPr>
              <w:spacing w:after="20"/>
            </w:pPr>
            <w:r>
              <w:rPr>
                <w:b w:val="0"/>
                <w:i w:val="0"/>
                <w:sz w:val="17"/>
              </w:rPr>
              <w:t>R5</w:t>
            </w:r>
          </w:p>
        </w:tc>
        <w:tc>
          <w:tcPr>
            <w:tcW w:type="dxa" w:w="7719"/>
          </w:tcPr>
          <w:p>
            <w:pPr>
              <w:spacing w:after="20"/>
              <w:ind w:left="170" w:hanging="170"/>
            </w:pPr>
            <w:r>
              <w:rPr>
                <w:b w:val="0"/>
                <w:i w:val="0"/>
                <w:sz w:val="17"/>
              </w:rPr>
              <w:t>• What technical controls prevent fabricated answers (retrieval grounding, refusal rules, human review)?</w:t>
            </w:r>
          </w:p>
          <w:p>
            <w:pPr>
              <w:spacing w:after="20"/>
              <w:ind w:left="170" w:hanging="170"/>
            </w:pPr>
            <w:r>
              <w:rPr>
                <w:b w:val="0"/>
                <w:i w:val="0"/>
                <w:sz w:val="17"/>
              </w:rPr>
              <w:t>• What accuracy/error testing do you do and can you share results from similar deployments?</w:t>
            </w:r>
          </w:p>
          <w:p>
            <w:pPr>
              <w:spacing w:after="20"/>
              <w:ind w:left="170" w:hanging="170"/>
            </w:pPr>
            <w:r>
              <w:rPr>
                <w:b w:val="0"/>
                <w:i w:val="0"/>
                <w:sz w:val="17"/>
              </w:rPr>
              <w:t>• How quickly can a wrong answer be corrected across the system?</w:t>
            </w:r>
          </w:p>
          <w:p>
            <w:pPr>
              <w:spacing w:after="20"/>
              <w:ind w:left="170" w:hanging="170"/>
            </w:pPr>
            <w:r>
              <w:rPr>
                <w:b w:val="0"/>
                <w:i w:val="0"/>
                <w:sz w:val="17"/>
              </w:rPr>
              <w:t>• Can BES define blocked topics and mandatory handover triggers?</w:t>
            </w:r>
          </w:p>
        </w:tc>
        <w:tc>
          <w:tcPr>
            <w:tcW w:type="dxa" w:w="6272"/>
          </w:tcPr>
          <w:p>
            <w:pPr>
              <w:spacing w:after="20"/>
            </w:pPr>
          </w:p>
        </w:tc>
      </w:tr>
      <w:tr>
        <w:trPr>
          <w:cantSplit w:val="true"/>
        </w:trPr>
        <w:tc>
          <w:tcPr>
            <w:tcW w:type="dxa" w:w="579"/>
          </w:tcPr>
          <w:p>
            <w:pPr>
              <w:spacing w:after="20"/>
            </w:pPr>
            <w:r>
              <w:rPr>
                <w:b w:val="0"/>
                <w:i w:val="0"/>
                <w:sz w:val="17"/>
              </w:rPr>
              <w:t>R6</w:t>
            </w:r>
          </w:p>
        </w:tc>
        <w:tc>
          <w:tcPr>
            <w:tcW w:type="dxa" w:w="7719"/>
          </w:tcPr>
          <w:p>
            <w:pPr>
              <w:spacing w:after="20"/>
              <w:ind w:left="170" w:hanging="170"/>
            </w:pPr>
            <w:r>
              <w:rPr>
                <w:b w:val="0"/>
                <w:i w:val="0"/>
                <w:sz w:val="17"/>
              </w:rPr>
              <w:t>• What CRM is used (proprietary, or integration to a third-party CRM)? Who licenses it?</w:t>
            </w:r>
          </w:p>
          <w:p>
            <w:pPr>
              <w:spacing w:after="20"/>
              <w:ind w:left="170" w:hanging="170"/>
            </w:pPr>
            <w:r>
              <w:rPr>
                <w:b w:val="0"/>
                <w:i w:val="0"/>
                <w:sz w:val="17"/>
              </w:rPr>
              <w:t>• How many custom fields, pipelines and stages are supported?</w:t>
            </w:r>
          </w:p>
          <w:p>
            <w:pPr>
              <w:spacing w:after="20"/>
              <w:ind w:left="170" w:hanging="170"/>
            </w:pPr>
            <w:r>
              <w:rPr>
                <w:b w:val="0"/>
                <w:i w:val="0"/>
                <w:sz w:val="17"/>
              </w:rPr>
              <w:t>• Can the record store both the client and the case/application separately (one client, multiple cases)?</w:t>
            </w:r>
          </w:p>
        </w:tc>
        <w:tc>
          <w:tcPr>
            <w:tcW w:type="dxa" w:w="6272"/>
          </w:tcPr>
          <w:p>
            <w:pPr>
              <w:spacing w:after="20"/>
            </w:pPr>
          </w:p>
        </w:tc>
      </w:tr>
      <w:tr>
        <w:trPr>
          <w:cantSplit w:val="true"/>
        </w:trPr>
        <w:tc>
          <w:tcPr>
            <w:tcW w:type="dxa" w:w="579"/>
          </w:tcPr>
          <w:p>
            <w:pPr>
              <w:spacing w:after="20"/>
            </w:pPr>
            <w:r>
              <w:rPr>
                <w:b w:val="0"/>
                <w:i w:val="0"/>
                <w:sz w:val="17"/>
              </w:rPr>
              <w:t>R7</w:t>
            </w:r>
          </w:p>
        </w:tc>
        <w:tc>
          <w:tcPr>
            <w:tcW w:type="dxa" w:w="7719"/>
          </w:tcPr>
          <w:p>
            <w:pPr>
              <w:spacing w:after="20"/>
              <w:ind w:left="170" w:hanging="170"/>
            </w:pPr>
            <w:r>
              <w:rPr>
                <w:b w:val="0"/>
                <w:i w:val="0"/>
                <w:sz w:val="17"/>
              </w:rPr>
              <w:t>• What rule types are supported for assignment? Is business-hours and holiday logic supported (Nigerian public holidays)?</w:t>
            </w:r>
          </w:p>
          <w:p>
            <w:pPr>
              <w:spacing w:after="20"/>
              <w:ind w:left="170" w:hanging="170"/>
            </w:pPr>
            <w:r>
              <w:rPr>
                <w:b w:val="0"/>
                <w:i w:val="0"/>
                <w:sz w:val="17"/>
              </w:rPr>
              <w:t>• What are the channels for staff alerts and are there extra costs?</w:t>
            </w:r>
          </w:p>
          <w:p>
            <w:pPr>
              <w:spacing w:after="20"/>
              <w:ind w:left="170" w:hanging="170"/>
            </w:pPr>
            <w:r>
              <w:rPr>
                <w:b w:val="0"/>
                <w:i w:val="0"/>
                <w:sz w:val="17"/>
              </w:rPr>
              <w:t>• Can alert thresholds differ per stage and team?</w:t>
            </w:r>
          </w:p>
        </w:tc>
        <w:tc>
          <w:tcPr>
            <w:tcW w:type="dxa" w:w="6272"/>
          </w:tcPr>
          <w:p>
            <w:pPr>
              <w:spacing w:after="20"/>
            </w:pPr>
          </w:p>
        </w:tc>
      </w:tr>
      <w:tr>
        <w:trPr>
          <w:cantSplit w:val="true"/>
        </w:trPr>
        <w:tc>
          <w:tcPr>
            <w:tcW w:type="dxa" w:w="579"/>
          </w:tcPr>
          <w:p>
            <w:pPr>
              <w:spacing w:after="20"/>
            </w:pPr>
            <w:r>
              <w:rPr>
                <w:b w:val="0"/>
                <w:i w:val="0"/>
                <w:sz w:val="17"/>
              </w:rPr>
              <w:t>R8</w:t>
            </w:r>
          </w:p>
        </w:tc>
        <w:tc>
          <w:tcPr>
            <w:tcW w:type="dxa" w:w="7719"/>
          </w:tcPr>
          <w:p>
            <w:pPr>
              <w:spacing w:after="20"/>
              <w:ind w:left="170" w:hanging="170"/>
            </w:pPr>
            <w:r>
              <w:rPr>
                <w:b w:val="0"/>
                <w:i w:val="0"/>
                <w:sz w:val="17"/>
              </w:rPr>
              <w:t>• What matching logic is used and can it be configured?</w:t>
            </w:r>
          </w:p>
          <w:p>
            <w:pPr>
              <w:spacing w:after="20"/>
              <w:ind w:left="170" w:hanging="170"/>
            </w:pPr>
            <w:r>
              <w:rPr>
                <w:b w:val="0"/>
                <w:i w:val="0"/>
                <w:sz w:val="17"/>
              </w:rPr>
              <w:t>• How are parent/guardian and student relationships represented?</w:t>
            </w:r>
          </w:p>
          <w:p>
            <w:pPr>
              <w:spacing w:after="20"/>
              <w:ind w:left="170" w:hanging="170"/>
            </w:pPr>
            <w:r>
              <w:rPr>
                <w:b w:val="0"/>
                <w:i w:val="0"/>
                <w:sz w:val="17"/>
              </w:rPr>
              <w:t>• Is bulk duplicate clean-up supported, and at what cost?</w:t>
            </w:r>
          </w:p>
        </w:tc>
        <w:tc>
          <w:tcPr>
            <w:tcW w:type="dxa" w:w="6272"/>
          </w:tcPr>
          <w:p>
            <w:pPr>
              <w:spacing w:after="20"/>
            </w:pPr>
          </w:p>
        </w:tc>
      </w:tr>
      <w:tr>
        <w:trPr>
          <w:cantSplit w:val="true"/>
        </w:trPr>
        <w:tc>
          <w:tcPr>
            <w:tcW w:type="dxa" w:w="579"/>
          </w:tcPr>
          <w:p>
            <w:pPr>
              <w:spacing w:after="20"/>
            </w:pPr>
            <w:r>
              <w:rPr>
                <w:b w:val="0"/>
                <w:i w:val="0"/>
                <w:sz w:val="17"/>
              </w:rPr>
              <w:t>R9</w:t>
            </w:r>
          </w:p>
        </w:tc>
        <w:tc>
          <w:tcPr>
            <w:tcW w:type="dxa" w:w="7719"/>
          </w:tcPr>
          <w:p>
            <w:pPr>
              <w:spacing w:after="20"/>
              <w:ind w:left="170" w:hanging="170"/>
            </w:pPr>
            <w:r>
              <w:rPr>
                <w:b w:val="0"/>
                <w:i w:val="0"/>
                <w:sz w:val="17"/>
              </w:rPr>
              <w:t>• How are checklists modelled (templates, conditional logic)? Any limit on number of templates or items?</w:t>
            </w:r>
          </w:p>
          <w:p>
            <w:pPr>
              <w:spacing w:after="20"/>
              <w:ind w:left="170" w:hanging="170"/>
            </w:pPr>
            <w:r>
              <w:rPr>
                <w:b w:val="0"/>
                <w:i w:val="0"/>
                <w:sz w:val="17"/>
              </w:rPr>
              <w:t>• Can checklist logic depend on multiple answers (e.g. service + destination + level)?</w:t>
            </w:r>
          </w:p>
          <w:p>
            <w:pPr>
              <w:spacing w:after="20"/>
              <w:ind w:left="170" w:hanging="170"/>
            </w:pPr>
            <w:r>
              <w:rPr>
                <w:b w:val="0"/>
                <w:i w:val="0"/>
                <w:sz w:val="17"/>
              </w:rPr>
              <w:t>• Is checklist configuration included in the base price?</w:t>
            </w:r>
          </w:p>
        </w:tc>
        <w:tc>
          <w:tcPr>
            <w:tcW w:type="dxa" w:w="6272"/>
          </w:tcPr>
          <w:p>
            <w:pPr>
              <w:spacing w:after="20"/>
            </w:pPr>
          </w:p>
        </w:tc>
      </w:tr>
      <w:tr>
        <w:trPr>
          <w:cantSplit w:val="true"/>
        </w:trPr>
        <w:tc>
          <w:tcPr>
            <w:tcW w:type="dxa" w:w="579"/>
          </w:tcPr>
          <w:p>
            <w:pPr>
              <w:spacing w:after="20"/>
            </w:pPr>
            <w:r>
              <w:rPr>
                <w:b w:val="0"/>
                <w:i w:val="0"/>
                <w:sz w:val="17"/>
              </w:rPr>
              <w:t>R10</w:t>
            </w:r>
          </w:p>
        </w:tc>
        <w:tc>
          <w:tcPr>
            <w:tcW w:type="dxa" w:w="7719"/>
          </w:tcPr>
          <w:p>
            <w:pPr>
              <w:spacing w:after="20"/>
              <w:ind w:left="170" w:hanging="170"/>
            </w:pPr>
            <w:r>
              <w:rPr>
                <w:b w:val="0"/>
                <w:i w:val="0"/>
                <w:sz w:val="17"/>
              </w:rPr>
              <w:t>• Where are files stored (provider, country/region)? Maximum storage included and cost beyond it?</w:t>
            </w:r>
          </w:p>
          <w:p>
            <w:pPr>
              <w:spacing w:after="20"/>
              <w:ind w:left="170" w:hanging="170"/>
            </w:pPr>
            <w:r>
              <w:rPr>
                <w:b w:val="0"/>
                <w:i w:val="0"/>
                <w:sz w:val="17"/>
              </w:rPr>
              <w:t>• Is there malware scanning? Are file types/sizes restricted?</w:t>
            </w:r>
          </w:p>
          <w:p>
            <w:pPr>
              <w:spacing w:after="20"/>
              <w:ind w:left="170" w:hanging="170"/>
            </w:pPr>
            <w:r>
              <w:rPr>
                <w:b w:val="0"/>
                <w:i w:val="0"/>
                <w:sz w:val="17"/>
              </w:rPr>
              <w:t>• Can staff mark documents without opening the full conversation?</w:t>
            </w:r>
          </w:p>
          <w:p>
            <w:pPr>
              <w:spacing w:after="20"/>
              <w:ind w:left="170" w:hanging="170"/>
            </w:pPr>
            <w:r>
              <w:rPr>
                <w:b w:val="0"/>
                <w:i w:val="0"/>
                <w:sz w:val="17"/>
              </w:rPr>
              <w:t>• Is OCR or auto-classification offered? Is it accurate and optional?</w:t>
            </w:r>
          </w:p>
        </w:tc>
        <w:tc>
          <w:tcPr>
            <w:tcW w:type="dxa" w:w="6272"/>
          </w:tcPr>
          <w:p>
            <w:pPr>
              <w:spacing w:after="20"/>
            </w:pPr>
          </w:p>
        </w:tc>
      </w:tr>
      <w:tr>
        <w:trPr>
          <w:cantSplit w:val="true"/>
        </w:trPr>
        <w:tc>
          <w:tcPr>
            <w:tcW w:type="dxa" w:w="579"/>
          </w:tcPr>
          <w:p>
            <w:pPr>
              <w:spacing w:after="20"/>
            </w:pPr>
            <w:r>
              <w:rPr>
                <w:b w:val="0"/>
                <w:i w:val="0"/>
                <w:sz w:val="17"/>
              </w:rPr>
              <w:t>R11</w:t>
            </w:r>
          </w:p>
        </w:tc>
        <w:tc>
          <w:tcPr>
            <w:tcW w:type="dxa" w:w="7719"/>
          </w:tcPr>
          <w:p>
            <w:pPr>
              <w:spacing w:after="20"/>
              <w:ind w:left="170" w:hanging="170"/>
            </w:pPr>
            <w:r>
              <w:rPr>
                <w:b w:val="0"/>
                <w:i w:val="0"/>
                <w:sz w:val="17"/>
              </w:rPr>
              <w:t>• Are sequences native or do they need a third-party automation tool?</w:t>
            </w:r>
          </w:p>
          <w:p>
            <w:pPr>
              <w:spacing w:after="20"/>
              <w:ind w:left="170" w:hanging="170"/>
            </w:pPr>
            <w:r>
              <w:rPr>
                <w:b w:val="0"/>
                <w:i w:val="0"/>
                <w:sz w:val="17"/>
              </w:rPr>
              <w:t>• How is consent recorded and evidenced?</w:t>
            </w:r>
          </w:p>
          <w:p>
            <w:pPr>
              <w:spacing w:after="20"/>
              <w:ind w:left="170" w:hanging="170"/>
            </w:pPr>
            <w:r>
              <w:rPr>
                <w:b w:val="0"/>
                <w:i w:val="0"/>
                <w:sz w:val="17"/>
              </w:rPr>
              <w:t>• How are template message charges passed through and reported?</w:t>
            </w:r>
          </w:p>
        </w:tc>
        <w:tc>
          <w:tcPr>
            <w:tcW w:type="dxa" w:w="6272"/>
          </w:tcPr>
          <w:p>
            <w:pPr>
              <w:spacing w:after="20"/>
            </w:pPr>
          </w:p>
        </w:tc>
      </w:tr>
      <w:tr>
        <w:trPr>
          <w:cantSplit w:val="true"/>
        </w:trPr>
        <w:tc>
          <w:tcPr>
            <w:tcW w:type="dxa" w:w="579"/>
          </w:tcPr>
          <w:p>
            <w:pPr>
              <w:spacing w:after="20"/>
            </w:pPr>
            <w:r>
              <w:rPr>
                <w:b w:val="0"/>
                <w:i w:val="0"/>
                <w:sz w:val="17"/>
              </w:rPr>
              <w:t>R12</w:t>
            </w:r>
          </w:p>
        </w:tc>
        <w:tc>
          <w:tcPr>
            <w:tcW w:type="dxa" w:w="7719"/>
          </w:tcPr>
          <w:p>
            <w:pPr>
              <w:spacing w:after="20"/>
              <w:ind w:left="170" w:hanging="170"/>
            </w:pPr>
            <w:r>
              <w:rPr>
                <w:b w:val="0"/>
                <w:i w:val="0"/>
                <w:sz w:val="17"/>
              </w:rPr>
              <w:t>• What triggers are built in and which are configurable?</w:t>
            </w:r>
          </w:p>
          <w:p>
            <w:pPr>
              <w:spacing w:after="20"/>
              <w:ind w:left="170" w:hanging="170"/>
            </w:pPr>
            <w:r>
              <w:rPr>
                <w:b w:val="0"/>
                <w:i w:val="0"/>
                <w:sz w:val="17"/>
              </w:rPr>
              <w:t>• How does the system behave if no staff member responds?</w:t>
            </w:r>
          </w:p>
          <w:p>
            <w:pPr>
              <w:spacing w:after="20"/>
              <w:ind w:left="170" w:hanging="170"/>
            </w:pPr>
            <w:r>
              <w:rPr>
                <w:b w:val="0"/>
                <w:i w:val="0"/>
                <w:sz w:val="17"/>
              </w:rPr>
              <w:t>• Can staff hand the conversation back to the AI?</w:t>
            </w:r>
          </w:p>
        </w:tc>
        <w:tc>
          <w:tcPr>
            <w:tcW w:type="dxa" w:w="6272"/>
          </w:tcPr>
          <w:p>
            <w:pPr>
              <w:spacing w:after="20"/>
            </w:pPr>
          </w:p>
        </w:tc>
      </w:tr>
      <w:tr>
        <w:trPr>
          <w:cantSplit w:val="true"/>
        </w:trPr>
        <w:tc>
          <w:tcPr>
            <w:tcW w:type="dxa" w:w="579"/>
          </w:tcPr>
          <w:p>
            <w:pPr>
              <w:spacing w:after="20"/>
            </w:pPr>
            <w:r>
              <w:rPr>
                <w:b w:val="0"/>
                <w:i w:val="0"/>
                <w:sz w:val="17"/>
              </w:rPr>
              <w:t>R13</w:t>
            </w:r>
          </w:p>
        </w:tc>
        <w:tc>
          <w:tcPr>
            <w:tcW w:type="dxa" w:w="7719"/>
          </w:tcPr>
          <w:p>
            <w:pPr>
              <w:spacing w:after="20"/>
              <w:ind w:left="170" w:hanging="170"/>
            </w:pPr>
            <w:r>
              <w:rPr>
                <w:b w:val="0"/>
                <w:i w:val="0"/>
                <w:sz w:val="17"/>
              </w:rPr>
              <w:t>• Which reports are standard and which are custom?</w:t>
            </w:r>
          </w:p>
          <w:p>
            <w:pPr>
              <w:spacing w:after="20"/>
              <w:ind w:left="170" w:hanging="170"/>
            </w:pPr>
            <w:r>
              <w:rPr>
                <w:b w:val="0"/>
                <w:i w:val="0"/>
                <w:sz w:val="17"/>
              </w:rPr>
              <w:t>• Can BES build its own reports? Is there a cost?</w:t>
            </w:r>
          </w:p>
          <w:p>
            <w:pPr>
              <w:spacing w:after="20"/>
              <w:ind w:left="170" w:hanging="170"/>
            </w:pPr>
            <w:r>
              <w:rPr>
                <w:b w:val="0"/>
                <w:i w:val="0"/>
                <w:sz w:val="17"/>
              </w:rPr>
              <w:t>• How is 'response time' calculated (working hours or calendar hours)?</w:t>
            </w:r>
          </w:p>
        </w:tc>
        <w:tc>
          <w:tcPr>
            <w:tcW w:type="dxa" w:w="6272"/>
          </w:tcPr>
          <w:p>
            <w:pPr>
              <w:spacing w:after="20"/>
            </w:pPr>
          </w:p>
        </w:tc>
      </w:tr>
      <w:tr>
        <w:trPr>
          <w:cantSplit w:val="true"/>
        </w:trPr>
        <w:tc>
          <w:tcPr>
            <w:tcW w:type="dxa" w:w="579"/>
          </w:tcPr>
          <w:p>
            <w:pPr>
              <w:spacing w:after="20"/>
            </w:pPr>
            <w:r>
              <w:rPr>
                <w:b w:val="0"/>
                <w:i w:val="0"/>
                <w:sz w:val="17"/>
              </w:rPr>
              <w:t>R14</w:t>
            </w:r>
          </w:p>
        </w:tc>
        <w:tc>
          <w:tcPr>
            <w:tcW w:type="dxa" w:w="7719"/>
          </w:tcPr>
          <w:p>
            <w:pPr>
              <w:spacing w:after="20"/>
              <w:ind w:left="170" w:hanging="170"/>
            </w:pPr>
            <w:r>
              <w:rPr>
                <w:b w:val="0"/>
                <w:i w:val="0"/>
                <w:sz w:val="17"/>
              </w:rPr>
              <w:t>• How many custom roles are supported? Any extra cost?</w:t>
            </w:r>
          </w:p>
          <w:p>
            <w:pPr>
              <w:spacing w:after="20"/>
              <w:ind w:left="170" w:hanging="170"/>
            </w:pPr>
            <w:r>
              <w:rPr>
                <w:b w:val="0"/>
                <w:i w:val="0"/>
                <w:sz w:val="17"/>
              </w:rPr>
              <w:t>• Is data-level restriction by team/department supported?</w:t>
            </w:r>
          </w:p>
          <w:p>
            <w:pPr>
              <w:spacing w:after="20"/>
              <w:ind w:left="170" w:hanging="170"/>
            </w:pPr>
            <w:r>
              <w:rPr>
                <w:b w:val="0"/>
                <w:i w:val="0"/>
                <w:sz w:val="17"/>
              </w:rPr>
              <w:t>• Who at the vendor can access our data, under what process, and is it logged?</w:t>
            </w:r>
          </w:p>
        </w:tc>
        <w:tc>
          <w:tcPr>
            <w:tcW w:type="dxa" w:w="6272"/>
          </w:tcPr>
          <w:p>
            <w:pPr>
              <w:spacing w:after="20"/>
            </w:pPr>
          </w:p>
        </w:tc>
      </w:tr>
      <w:tr>
        <w:trPr>
          <w:cantSplit w:val="true"/>
        </w:trPr>
        <w:tc>
          <w:tcPr>
            <w:tcW w:type="dxa" w:w="579"/>
          </w:tcPr>
          <w:p>
            <w:pPr>
              <w:spacing w:after="20"/>
            </w:pPr>
            <w:r>
              <w:rPr>
                <w:b w:val="0"/>
                <w:i w:val="0"/>
                <w:sz w:val="17"/>
              </w:rPr>
              <w:t>R15</w:t>
            </w:r>
          </w:p>
        </w:tc>
        <w:tc>
          <w:tcPr>
            <w:tcW w:type="dxa" w:w="7719"/>
          </w:tcPr>
          <w:p>
            <w:pPr>
              <w:spacing w:after="20"/>
              <w:ind w:left="170" w:hanging="170"/>
            </w:pPr>
            <w:r>
              <w:rPr>
                <w:b w:val="0"/>
                <w:i w:val="0"/>
                <w:sz w:val="17"/>
              </w:rPr>
              <w:t>• What events are logged and for how long? Any extra charge for long retention?</w:t>
            </w:r>
          </w:p>
          <w:p>
            <w:pPr>
              <w:spacing w:after="20"/>
              <w:ind w:left="170" w:hanging="170"/>
            </w:pPr>
            <w:r>
              <w:rPr>
                <w:b w:val="0"/>
                <w:i w:val="0"/>
                <w:sz w:val="17"/>
              </w:rPr>
              <w:t>• Are logs immutable? Can the vendor alter them?</w:t>
            </w:r>
          </w:p>
          <w:p>
            <w:pPr>
              <w:spacing w:after="20"/>
              <w:ind w:left="170" w:hanging="170"/>
            </w:pPr>
            <w:r>
              <w:rPr>
                <w:b w:val="0"/>
                <w:i w:val="0"/>
                <w:sz w:val="17"/>
              </w:rPr>
              <w:t>• Can staff-activity reports be produced for performance management without exposing private data?</w:t>
            </w:r>
          </w:p>
        </w:tc>
        <w:tc>
          <w:tcPr>
            <w:tcW w:type="dxa" w:w="6272"/>
          </w:tcPr>
          <w:p>
            <w:pPr>
              <w:spacing w:after="20"/>
            </w:pPr>
          </w:p>
        </w:tc>
      </w:tr>
      <w:tr>
        <w:trPr>
          <w:cantSplit w:val="true"/>
        </w:trPr>
        <w:tc>
          <w:tcPr>
            <w:tcW w:type="dxa" w:w="579"/>
          </w:tcPr>
          <w:p>
            <w:pPr>
              <w:spacing w:after="20"/>
            </w:pPr>
            <w:r>
              <w:rPr>
                <w:b w:val="0"/>
                <w:i w:val="0"/>
                <w:sz w:val="17"/>
              </w:rPr>
              <w:t>R16</w:t>
            </w:r>
          </w:p>
        </w:tc>
        <w:tc>
          <w:tcPr>
            <w:tcW w:type="dxa" w:w="7719"/>
          </w:tcPr>
          <w:p>
            <w:pPr>
              <w:spacing w:after="20"/>
              <w:ind w:left="170" w:hanging="170"/>
            </w:pPr>
            <w:r>
              <w:rPr>
                <w:b w:val="0"/>
                <w:i w:val="0"/>
                <w:sz w:val="17"/>
              </w:rPr>
              <w:t>• What formats and what is included in an export? Cost and turnaround?</w:t>
            </w:r>
          </w:p>
          <w:p>
            <w:pPr>
              <w:spacing w:after="20"/>
              <w:ind w:left="170" w:hanging="170"/>
            </w:pPr>
            <w:r>
              <w:rPr>
                <w:b w:val="0"/>
                <w:i w:val="0"/>
                <w:sz w:val="17"/>
              </w:rPr>
              <w:t>• Backup frequency, location, retention, RTO/RPO? When was the last restore test?</w:t>
            </w:r>
          </w:p>
          <w:p>
            <w:pPr>
              <w:spacing w:after="20"/>
              <w:ind w:left="170" w:hanging="170"/>
            </w:pPr>
            <w:r>
              <w:rPr>
                <w:b w:val="0"/>
                <w:i w:val="0"/>
                <w:sz w:val="17"/>
              </w:rPr>
              <w:t>• How are deletion requests handled in primary systems, backups and AI/sub-processor stores?</w:t>
            </w:r>
          </w:p>
          <w:p>
            <w:pPr>
              <w:spacing w:after="20"/>
              <w:ind w:left="170" w:hanging="170"/>
            </w:pPr>
            <w:r>
              <w:rPr>
                <w:b w:val="0"/>
                <w:i w:val="0"/>
                <w:sz w:val="17"/>
              </w:rPr>
              <w:t>• What is the exit process and timeline?</w:t>
            </w:r>
          </w:p>
        </w:tc>
        <w:tc>
          <w:tcPr>
            <w:tcW w:type="dxa" w:w="6272"/>
          </w:tcPr>
          <w:p>
            <w:pPr>
              <w:spacing w:after="20"/>
            </w:pPr>
          </w:p>
        </w:tc>
      </w:tr>
      <w:tr>
        <w:trPr>
          <w:cantSplit w:val="true"/>
        </w:trPr>
        <w:tc>
          <w:tcPr>
            <w:tcW w:type="dxa" w:w="579"/>
          </w:tcPr>
          <w:p>
            <w:pPr>
              <w:spacing w:after="20"/>
            </w:pPr>
            <w:r>
              <w:rPr>
                <w:b w:val="0"/>
                <w:i w:val="0"/>
                <w:sz w:val="17"/>
              </w:rPr>
              <w:t>R17</w:t>
            </w:r>
          </w:p>
        </w:tc>
        <w:tc>
          <w:tcPr>
            <w:tcW w:type="dxa" w:w="7719"/>
          </w:tcPr>
          <w:p>
            <w:pPr>
              <w:spacing w:after="20"/>
              <w:ind w:left="170" w:hanging="170"/>
            </w:pPr>
            <w:r>
              <w:rPr>
                <w:b w:val="0"/>
                <w:i w:val="0"/>
                <w:sz w:val="17"/>
              </w:rPr>
              <w:t>• Is support local (Nigeria), what hours, and what is excluded?</w:t>
            </w:r>
          </w:p>
          <w:p>
            <w:pPr>
              <w:spacing w:after="20"/>
              <w:ind w:left="170" w:hanging="170"/>
            </w:pPr>
            <w:r>
              <w:rPr>
                <w:b w:val="0"/>
                <w:i w:val="0"/>
                <w:sz w:val="17"/>
              </w:rPr>
              <w:t>• Is training on-site, remote, or both, and for how many people?</w:t>
            </w:r>
          </w:p>
          <w:p>
            <w:pPr>
              <w:spacing w:after="20"/>
              <w:ind w:left="170" w:hanging="170"/>
            </w:pPr>
            <w:r>
              <w:rPr>
                <w:b w:val="0"/>
                <w:i w:val="0"/>
                <w:sz w:val="17"/>
              </w:rPr>
              <w:t>• What does support cost, and what is covered by the subscription?</w:t>
            </w:r>
          </w:p>
        </w:tc>
        <w:tc>
          <w:tcPr>
            <w:tcW w:type="dxa" w:w="6272"/>
          </w:tcPr>
          <w:p>
            <w:pPr>
              <w:spacing w:after="20"/>
            </w:pPr>
          </w:p>
        </w:tc>
      </w:tr>
      <w:tr>
        <w:trPr>
          <w:cantSplit w:val="true"/>
        </w:trPr>
        <w:tc>
          <w:tcPr>
            <w:tcW w:type="dxa" w:w="579"/>
          </w:tcPr>
          <w:p>
            <w:pPr>
              <w:spacing w:after="20"/>
            </w:pPr>
            <w:r>
              <w:rPr>
                <w:b w:val="0"/>
                <w:i w:val="0"/>
                <w:sz w:val="17"/>
              </w:rPr>
              <w:t>R18</w:t>
            </w:r>
          </w:p>
        </w:tc>
        <w:tc>
          <w:tcPr>
            <w:tcW w:type="dxa" w:w="7719"/>
          </w:tcPr>
          <w:p>
            <w:pPr>
              <w:spacing w:after="20"/>
              <w:ind w:left="170" w:hanging="170"/>
            </w:pPr>
            <w:r>
              <w:rPr>
                <w:b w:val="0"/>
                <w:i w:val="0"/>
                <w:sz w:val="17"/>
              </w:rPr>
              <w:t>• What are the technical and plan limits? What happens when we exceed them?</w:t>
            </w:r>
          </w:p>
          <w:p>
            <w:pPr>
              <w:spacing w:after="20"/>
              <w:ind w:left="170" w:hanging="170"/>
            </w:pPr>
            <w:r>
              <w:rPr>
                <w:b w:val="0"/>
                <w:i w:val="0"/>
                <w:sz w:val="17"/>
              </w:rPr>
              <w:t>• How are additional users, numbers and departments priced?</w:t>
            </w:r>
          </w:p>
          <w:p>
            <w:pPr>
              <w:spacing w:after="20"/>
              <w:ind w:left="170" w:hanging="170"/>
            </w:pPr>
            <w:r>
              <w:rPr>
                <w:b w:val="0"/>
                <w:i w:val="0"/>
                <w:sz w:val="17"/>
              </w:rPr>
              <w:t>• Are there minimum contract terms or lock-in for upgrades?</w:t>
            </w:r>
          </w:p>
        </w:tc>
        <w:tc>
          <w:tcPr>
            <w:tcW w:type="dxa" w:w="6272"/>
          </w:tcPr>
          <w:p>
            <w:pPr>
              <w:spacing w:after="20"/>
            </w:pPr>
          </w:p>
        </w:tc>
      </w:tr>
    </w:tbl>
    <w:p>
      <w:pPr>
        <w:spacing w:after="40"/>
      </w:pPr>
    </w:p>
    <w:p>
      <w:pPr>
        <w:pStyle w:val="Heading2"/>
      </w:pPr>
      <w:r>
        <w:t>C3. Users and scale</w:t>
      </w:r>
    </w:p>
    <w:tbl>
      <w:tblPr>
        <w:tblStyle w:val="TableGrid"/>
        <w:tblW w:type="auto" w:w="0"/>
        <w:jc w:val="center"/>
        <w:tblLayout w:type="fixed"/>
        <w:tblLook w:firstColumn="1" w:firstRow="1" w:lastColumn="0" w:lastRow="0" w:noHBand="0" w:noVBand="1" w:val="04A0"/>
      </w:tblPr>
      <w:tblGrid>
        <w:gridCol w:w="5828"/>
        <w:gridCol w:w="8742"/>
      </w:tblGrid>
      <w:tr>
        <w:trPr>
          <w:tblHeader w:val="true"/>
        </w:trPr>
        <w:tc>
          <w:tcPr>
            <w:tcW w:type="dxa" w:w="5828"/>
            <w:shd w:val="clear" w:color="auto" w:fill="D9E2F3"/>
          </w:tcPr>
          <w:p>
            <w:pPr>
              <w:spacing w:after="20"/>
            </w:pPr>
            <w:r>
              <w:rPr>
                <w:b/>
                <w:i w:val="0"/>
                <w:sz w:val="18"/>
              </w:rPr>
              <w:t>Topic</w:t>
            </w:r>
          </w:p>
        </w:tc>
        <w:tc>
          <w:tcPr>
            <w:tcW w:type="dxa" w:w="8742"/>
            <w:shd w:val="clear" w:color="auto" w:fill="D9E2F3"/>
          </w:tcPr>
          <w:p>
            <w:pPr>
              <w:spacing w:after="20"/>
            </w:pPr>
            <w:r>
              <w:rPr>
                <w:b/>
                <w:i w:val="0"/>
                <w:sz w:val="18"/>
              </w:rPr>
              <w:t>Vendor response</w:t>
            </w:r>
          </w:p>
        </w:tc>
      </w:tr>
      <w:tr>
        <w:trPr>
          <w:cantSplit w:val="true"/>
        </w:trPr>
        <w:tc>
          <w:tcPr>
            <w:tcW w:type="dxa" w:w="5828"/>
          </w:tcPr>
          <w:p>
            <w:pPr>
              <w:spacing w:after="20"/>
            </w:pPr>
            <w:r>
              <w:rPr>
                <w:b w:val="0"/>
                <w:i w:val="0"/>
                <w:sz w:val="18"/>
              </w:rPr>
              <w:t>Pricing basis (named / concurrent / other) and included users</w:t>
            </w:r>
          </w:p>
        </w:tc>
        <w:tc>
          <w:tcPr>
            <w:tcW w:type="dxa" w:w="8742"/>
          </w:tcPr>
          <w:p>
            <w:pPr>
              <w:spacing w:after="20"/>
            </w:pPr>
          </w:p>
        </w:tc>
      </w:tr>
      <w:tr>
        <w:trPr>
          <w:cantSplit w:val="true"/>
        </w:trPr>
        <w:tc>
          <w:tcPr>
            <w:tcW w:type="dxa" w:w="5828"/>
          </w:tcPr>
          <w:p>
            <w:pPr>
              <w:spacing w:after="20"/>
            </w:pPr>
            <w:r>
              <w:rPr>
                <w:b w:val="0"/>
                <w:i w:val="0"/>
                <w:sz w:val="18"/>
              </w:rPr>
              <w:t>Shared inbox: seat types (full, view-only, supervisor)</w:t>
            </w:r>
          </w:p>
        </w:tc>
        <w:tc>
          <w:tcPr>
            <w:tcW w:type="dxa" w:w="8742"/>
          </w:tcPr>
          <w:p>
            <w:pPr>
              <w:spacing w:after="20"/>
            </w:pPr>
          </w:p>
        </w:tc>
      </w:tr>
      <w:tr>
        <w:trPr>
          <w:cantSplit w:val="true"/>
        </w:trPr>
        <w:tc>
          <w:tcPr>
            <w:tcW w:type="dxa" w:w="5828"/>
          </w:tcPr>
          <w:p>
            <w:pPr>
              <w:spacing w:after="20"/>
            </w:pPr>
            <w:r>
              <w:rPr>
                <w:b w:val="0"/>
                <w:i w:val="0"/>
                <w:sz w:val="18"/>
              </w:rPr>
              <w:t>Department/team-specific data access: how, on which plan, any cost</w:t>
            </w:r>
          </w:p>
        </w:tc>
        <w:tc>
          <w:tcPr>
            <w:tcW w:type="dxa" w:w="8742"/>
          </w:tcPr>
          <w:p>
            <w:pPr>
              <w:spacing w:after="20"/>
            </w:pPr>
          </w:p>
        </w:tc>
      </w:tr>
      <w:tr>
        <w:trPr>
          <w:cantSplit w:val="true"/>
        </w:trPr>
        <w:tc>
          <w:tcPr>
            <w:tcW w:type="dxa" w:w="5828"/>
          </w:tcPr>
          <w:p>
            <w:pPr>
              <w:spacing w:after="20"/>
            </w:pPr>
            <w:r>
              <w:rPr>
                <w:b w:val="0"/>
                <w:i w:val="0"/>
                <w:sz w:val="18"/>
              </w:rPr>
              <w:t>Administrator accounts: number, privileges, BES super-admin rights, vendor admin access controls</w:t>
            </w:r>
          </w:p>
        </w:tc>
        <w:tc>
          <w:tcPr>
            <w:tcW w:type="dxa" w:w="8742"/>
          </w:tcPr>
          <w:p>
            <w:pPr>
              <w:spacing w:after="20"/>
            </w:pPr>
          </w:p>
        </w:tc>
      </w:tr>
      <w:tr>
        <w:trPr>
          <w:cantSplit w:val="true"/>
        </w:trPr>
        <w:tc>
          <w:tcPr>
            <w:tcW w:type="dxa" w:w="5828"/>
          </w:tcPr>
          <w:p>
            <w:pPr>
              <w:spacing w:after="20"/>
            </w:pPr>
            <w:r>
              <w:rPr>
                <w:b w:val="0"/>
                <w:i w:val="0"/>
                <w:sz w:val="18"/>
              </w:rPr>
              <w:t>Additional-user pricing, volume breaks, minimum seats, effect of reducing users</w:t>
            </w:r>
          </w:p>
        </w:tc>
        <w:tc>
          <w:tcPr>
            <w:tcW w:type="dxa" w:w="8742"/>
          </w:tcPr>
          <w:p>
            <w:pPr>
              <w:spacing w:after="20"/>
            </w:pPr>
          </w:p>
        </w:tc>
      </w:tr>
      <w:tr>
        <w:trPr>
          <w:cantSplit w:val="true"/>
        </w:trPr>
        <w:tc>
          <w:tcPr>
            <w:tcW w:type="dxa" w:w="5828"/>
          </w:tcPr>
          <w:p>
            <w:pPr>
              <w:spacing w:after="20"/>
            </w:pPr>
            <w:r>
              <w:rPr>
                <w:b w:val="0"/>
                <w:i w:val="0"/>
                <w:sz w:val="18"/>
              </w:rPr>
              <w:t>Limits (contacts, conversations, storage, automations, API calls) and cost beyond limits</w:t>
            </w:r>
          </w:p>
        </w:tc>
        <w:tc>
          <w:tcPr>
            <w:tcW w:type="dxa" w:w="8742"/>
          </w:tcPr>
          <w:p>
            <w:pPr>
              <w:spacing w:after="20"/>
            </w:pPr>
          </w:p>
        </w:tc>
      </w:tr>
    </w:tbl>
    <w:p>
      <w:pPr>
        <w:spacing w:after="40"/>
      </w:pPr>
    </w:p>
    <w:p>
      <w:pPr>
        <w:pStyle w:val="Heading2"/>
      </w:pPr>
      <w:r>
        <w:t>C4. Security, ownership and governance evidence</w:t>
      </w:r>
    </w:p>
    <w:tbl>
      <w:tblPr>
        <w:tblStyle w:val="TableGrid"/>
        <w:tblW w:type="auto" w:w="0"/>
        <w:jc w:val="center"/>
        <w:tblLayout w:type="fixed"/>
        <w:tblLook w:firstColumn="1" w:firstRow="1" w:lastColumn="0" w:lastRow="0" w:noHBand="0" w:noVBand="1" w:val="04A0"/>
      </w:tblPr>
      <w:tblGrid>
        <w:gridCol w:w="583"/>
        <w:gridCol w:w="6022"/>
        <w:gridCol w:w="3885"/>
        <w:gridCol w:w="4080"/>
      </w:tblGrid>
      <w:tr>
        <w:trPr>
          <w:tblHeader w:val="true"/>
        </w:trPr>
        <w:tc>
          <w:tcPr>
            <w:tcW w:type="dxa" w:w="583"/>
            <w:shd w:val="clear" w:color="auto" w:fill="D9E2F3"/>
          </w:tcPr>
          <w:p>
            <w:pPr>
              <w:spacing w:after="20"/>
            </w:pPr>
            <w:r>
              <w:rPr>
                <w:b/>
                <w:i w:val="0"/>
                <w:sz w:val="17"/>
              </w:rPr>
              <w:t>#</w:t>
            </w:r>
          </w:p>
        </w:tc>
        <w:tc>
          <w:tcPr>
            <w:tcW w:type="dxa" w:w="6022"/>
            <w:shd w:val="clear" w:color="auto" w:fill="D9E2F3"/>
          </w:tcPr>
          <w:p>
            <w:pPr>
              <w:spacing w:after="20"/>
            </w:pPr>
            <w:r>
              <w:rPr>
                <w:b/>
                <w:i w:val="0"/>
                <w:sz w:val="17"/>
              </w:rPr>
              <w:t>Area</w:t>
            </w:r>
          </w:p>
        </w:tc>
        <w:tc>
          <w:tcPr>
            <w:tcW w:type="dxa" w:w="3885"/>
            <w:shd w:val="clear" w:color="auto" w:fill="D9E2F3"/>
          </w:tcPr>
          <w:p>
            <w:pPr>
              <w:spacing w:after="20"/>
            </w:pPr>
            <w:r>
              <w:rPr>
                <w:b/>
                <w:i w:val="0"/>
                <w:sz w:val="17"/>
              </w:rPr>
              <w:t>Vendor response</w:t>
            </w:r>
          </w:p>
        </w:tc>
        <w:tc>
          <w:tcPr>
            <w:tcW w:type="dxa" w:w="4080"/>
            <w:shd w:val="clear" w:color="auto" w:fill="D9E2F3"/>
          </w:tcPr>
          <w:p>
            <w:pPr>
              <w:spacing w:after="20"/>
            </w:pPr>
            <w:r>
              <w:rPr>
                <w:b/>
                <w:i w:val="0"/>
                <w:sz w:val="17"/>
              </w:rPr>
              <w:t>Evidence supplied (name, date, scope)</w:t>
            </w:r>
          </w:p>
        </w:tc>
      </w:tr>
      <w:tr>
        <w:trPr>
          <w:cantSplit w:val="true"/>
        </w:trPr>
        <w:tc>
          <w:tcPr>
            <w:tcW w:type="dxa" w:w="583"/>
          </w:tcPr>
          <w:p>
            <w:pPr>
              <w:spacing w:after="20"/>
            </w:pPr>
            <w:r>
              <w:rPr>
                <w:b w:val="0"/>
                <w:i w:val="0"/>
                <w:sz w:val="17"/>
              </w:rPr>
              <w:t>S1</w:t>
            </w:r>
          </w:p>
        </w:tc>
        <w:tc>
          <w:tcPr>
            <w:tcW w:type="dxa" w:w="6022"/>
          </w:tcPr>
          <w:p>
            <w:pPr>
              <w:spacing w:after="20"/>
            </w:pPr>
            <w:r>
              <w:rPr>
                <w:b w:val="0"/>
                <w:i w:val="0"/>
                <w:sz w:val="17"/>
              </w:rPr>
              <w:t>Official WhatsApp integration and platform compliance (including how AI use complies with current WhatsApp policy)</w:t>
            </w:r>
          </w:p>
        </w:tc>
        <w:tc>
          <w:tcPr>
            <w:tcW w:type="dxa" w:w="3885"/>
          </w:tcPr>
          <w:p>
            <w:pPr>
              <w:spacing w:after="20"/>
            </w:pPr>
          </w:p>
        </w:tc>
        <w:tc>
          <w:tcPr>
            <w:tcW w:type="dxa" w:w="4080"/>
          </w:tcPr>
          <w:p>
            <w:pPr>
              <w:spacing w:after="20"/>
            </w:pPr>
          </w:p>
        </w:tc>
      </w:tr>
      <w:tr>
        <w:trPr>
          <w:cantSplit w:val="true"/>
        </w:trPr>
        <w:tc>
          <w:tcPr>
            <w:tcW w:type="dxa" w:w="583"/>
          </w:tcPr>
          <w:p>
            <w:pPr>
              <w:spacing w:after="20"/>
            </w:pPr>
            <w:r>
              <w:rPr>
                <w:b w:val="0"/>
                <w:i w:val="0"/>
                <w:sz w:val="17"/>
              </w:rPr>
              <w:t>S2</w:t>
            </w:r>
          </w:p>
        </w:tc>
        <w:tc>
          <w:tcPr>
            <w:tcW w:type="dxa" w:w="6022"/>
          </w:tcPr>
          <w:p>
            <w:pPr>
              <w:spacing w:after="20"/>
            </w:pPr>
            <w:r>
              <w:rPr>
                <w:b w:val="0"/>
                <w:i w:val="0"/>
                <w:sz w:val="17"/>
              </w:rPr>
              <w:t>Data storage and hosting (provider, country/region, tenant separation)</w:t>
            </w:r>
          </w:p>
        </w:tc>
        <w:tc>
          <w:tcPr>
            <w:tcW w:type="dxa" w:w="3885"/>
          </w:tcPr>
          <w:p>
            <w:pPr>
              <w:spacing w:after="20"/>
            </w:pPr>
          </w:p>
        </w:tc>
        <w:tc>
          <w:tcPr>
            <w:tcW w:type="dxa" w:w="4080"/>
          </w:tcPr>
          <w:p>
            <w:pPr>
              <w:spacing w:after="20"/>
            </w:pPr>
          </w:p>
        </w:tc>
      </w:tr>
      <w:tr>
        <w:trPr>
          <w:cantSplit w:val="true"/>
        </w:trPr>
        <w:tc>
          <w:tcPr>
            <w:tcW w:type="dxa" w:w="583"/>
          </w:tcPr>
          <w:p>
            <w:pPr>
              <w:spacing w:after="20"/>
            </w:pPr>
            <w:r>
              <w:rPr>
                <w:b w:val="0"/>
                <w:i w:val="0"/>
                <w:sz w:val="17"/>
              </w:rPr>
              <w:t>S3</w:t>
            </w:r>
          </w:p>
        </w:tc>
        <w:tc>
          <w:tcPr>
            <w:tcW w:type="dxa" w:w="6022"/>
          </w:tcPr>
          <w:p>
            <w:pPr>
              <w:spacing w:after="20"/>
            </w:pPr>
            <w:r>
              <w:rPr>
                <w:b w:val="0"/>
                <w:i w:val="0"/>
                <w:sz w:val="17"/>
              </w:rPr>
              <w:t>Third-party AI providers and sub-processors (list, locations, no-training commitment, AI data retention)</w:t>
            </w:r>
          </w:p>
        </w:tc>
        <w:tc>
          <w:tcPr>
            <w:tcW w:type="dxa" w:w="3885"/>
          </w:tcPr>
          <w:p>
            <w:pPr>
              <w:spacing w:after="20"/>
            </w:pPr>
          </w:p>
        </w:tc>
        <w:tc>
          <w:tcPr>
            <w:tcW w:type="dxa" w:w="4080"/>
          </w:tcPr>
          <w:p>
            <w:pPr>
              <w:spacing w:after="20"/>
            </w:pPr>
          </w:p>
        </w:tc>
      </w:tr>
      <w:tr>
        <w:trPr>
          <w:cantSplit w:val="true"/>
        </w:trPr>
        <w:tc>
          <w:tcPr>
            <w:tcW w:type="dxa" w:w="583"/>
          </w:tcPr>
          <w:p>
            <w:pPr>
              <w:spacing w:after="20"/>
            </w:pPr>
            <w:r>
              <w:rPr>
                <w:b w:val="0"/>
                <w:i w:val="0"/>
                <w:sz w:val="17"/>
              </w:rPr>
              <w:t>S4</w:t>
            </w:r>
          </w:p>
        </w:tc>
        <w:tc>
          <w:tcPr>
            <w:tcW w:type="dxa" w:w="6022"/>
          </w:tcPr>
          <w:p>
            <w:pPr>
              <w:spacing w:after="20"/>
            </w:pPr>
            <w:r>
              <w:rPr>
                <w:b w:val="0"/>
                <w:i w:val="0"/>
                <w:sz w:val="17"/>
              </w:rPr>
              <w:t>Encryption in transit and at rest; key management</w:t>
            </w:r>
          </w:p>
        </w:tc>
        <w:tc>
          <w:tcPr>
            <w:tcW w:type="dxa" w:w="3885"/>
          </w:tcPr>
          <w:p>
            <w:pPr>
              <w:spacing w:after="20"/>
            </w:pPr>
          </w:p>
        </w:tc>
        <w:tc>
          <w:tcPr>
            <w:tcW w:type="dxa" w:w="4080"/>
          </w:tcPr>
          <w:p>
            <w:pPr>
              <w:spacing w:after="20"/>
            </w:pPr>
          </w:p>
        </w:tc>
      </w:tr>
      <w:tr>
        <w:trPr>
          <w:cantSplit w:val="true"/>
        </w:trPr>
        <w:tc>
          <w:tcPr>
            <w:tcW w:type="dxa" w:w="583"/>
          </w:tcPr>
          <w:p>
            <w:pPr>
              <w:spacing w:after="20"/>
            </w:pPr>
            <w:r>
              <w:rPr>
                <w:b w:val="0"/>
                <w:i w:val="0"/>
                <w:sz w:val="17"/>
              </w:rPr>
              <w:t>S5</w:t>
            </w:r>
          </w:p>
        </w:tc>
        <w:tc>
          <w:tcPr>
            <w:tcW w:type="dxa" w:w="6022"/>
          </w:tcPr>
          <w:p>
            <w:pPr>
              <w:spacing w:after="20"/>
            </w:pPr>
            <w:r>
              <w:rPr>
                <w:b w:val="0"/>
                <w:i w:val="0"/>
                <w:sz w:val="17"/>
              </w:rPr>
              <w:t>Role-based access control and MFA; vendor-staff access controls</w:t>
            </w:r>
          </w:p>
        </w:tc>
        <w:tc>
          <w:tcPr>
            <w:tcW w:type="dxa" w:w="3885"/>
          </w:tcPr>
          <w:p>
            <w:pPr>
              <w:spacing w:after="20"/>
            </w:pPr>
          </w:p>
        </w:tc>
        <w:tc>
          <w:tcPr>
            <w:tcW w:type="dxa" w:w="4080"/>
          </w:tcPr>
          <w:p>
            <w:pPr>
              <w:spacing w:after="20"/>
            </w:pPr>
          </w:p>
        </w:tc>
      </w:tr>
      <w:tr>
        <w:trPr>
          <w:cantSplit w:val="true"/>
        </w:trPr>
        <w:tc>
          <w:tcPr>
            <w:tcW w:type="dxa" w:w="583"/>
          </w:tcPr>
          <w:p>
            <w:pPr>
              <w:spacing w:after="20"/>
            </w:pPr>
            <w:r>
              <w:rPr>
                <w:b w:val="0"/>
                <w:i w:val="0"/>
                <w:sz w:val="17"/>
              </w:rPr>
              <w:t>S6</w:t>
            </w:r>
          </w:p>
        </w:tc>
        <w:tc>
          <w:tcPr>
            <w:tcW w:type="dxa" w:w="6022"/>
          </w:tcPr>
          <w:p>
            <w:pPr>
              <w:spacing w:after="20"/>
            </w:pPr>
            <w:r>
              <w:rPr>
                <w:b w:val="0"/>
                <w:i w:val="0"/>
                <w:sz w:val="17"/>
              </w:rPr>
              <w:t>Administrative ownership: who holds Meta, WhatsApp, CRM, DNS and AI accounts</w:t>
            </w:r>
          </w:p>
        </w:tc>
        <w:tc>
          <w:tcPr>
            <w:tcW w:type="dxa" w:w="3885"/>
          </w:tcPr>
          <w:p>
            <w:pPr>
              <w:spacing w:after="20"/>
            </w:pPr>
          </w:p>
        </w:tc>
        <w:tc>
          <w:tcPr>
            <w:tcW w:type="dxa" w:w="4080"/>
          </w:tcPr>
          <w:p>
            <w:pPr>
              <w:spacing w:after="20"/>
            </w:pPr>
          </w:p>
        </w:tc>
      </w:tr>
      <w:tr>
        <w:trPr>
          <w:cantSplit w:val="true"/>
        </w:trPr>
        <w:tc>
          <w:tcPr>
            <w:tcW w:type="dxa" w:w="583"/>
          </w:tcPr>
          <w:p>
            <w:pPr>
              <w:spacing w:after="20"/>
            </w:pPr>
            <w:r>
              <w:rPr>
                <w:b w:val="0"/>
                <w:i w:val="0"/>
                <w:sz w:val="17"/>
              </w:rPr>
              <w:t>S7</w:t>
            </w:r>
          </w:p>
        </w:tc>
        <w:tc>
          <w:tcPr>
            <w:tcW w:type="dxa" w:w="6022"/>
          </w:tcPr>
          <w:p>
            <w:pPr>
              <w:spacing w:after="20"/>
            </w:pPr>
            <w:r>
              <w:rPr>
                <w:b w:val="0"/>
                <w:i w:val="0"/>
                <w:sz w:val="17"/>
              </w:rPr>
              <w:t>Audit logging: events, retention, tamper protection</w:t>
            </w:r>
          </w:p>
        </w:tc>
        <w:tc>
          <w:tcPr>
            <w:tcW w:type="dxa" w:w="3885"/>
          </w:tcPr>
          <w:p>
            <w:pPr>
              <w:spacing w:after="20"/>
            </w:pPr>
          </w:p>
        </w:tc>
        <w:tc>
          <w:tcPr>
            <w:tcW w:type="dxa" w:w="4080"/>
          </w:tcPr>
          <w:p>
            <w:pPr>
              <w:spacing w:after="20"/>
            </w:pPr>
          </w:p>
        </w:tc>
      </w:tr>
      <w:tr>
        <w:trPr>
          <w:cantSplit w:val="true"/>
        </w:trPr>
        <w:tc>
          <w:tcPr>
            <w:tcW w:type="dxa" w:w="583"/>
          </w:tcPr>
          <w:p>
            <w:pPr>
              <w:spacing w:after="20"/>
            </w:pPr>
            <w:r>
              <w:rPr>
                <w:b w:val="0"/>
                <w:i w:val="0"/>
                <w:sz w:val="17"/>
              </w:rPr>
              <w:t>S8</w:t>
            </w:r>
          </w:p>
        </w:tc>
        <w:tc>
          <w:tcPr>
            <w:tcW w:type="dxa" w:w="6022"/>
          </w:tcPr>
          <w:p>
            <w:pPr>
              <w:spacing w:after="20"/>
            </w:pPr>
            <w:r>
              <w:rPr>
                <w:b w:val="0"/>
                <w:i w:val="0"/>
                <w:sz w:val="17"/>
              </w:rPr>
              <w:t>Backups and recovery: frequency, location, RTO/RPO, last restore test, DR plan</w:t>
            </w:r>
          </w:p>
        </w:tc>
        <w:tc>
          <w:tcPr>
            <w:tcW w:type="dxa" w:w="3885"/>
          </w:tcPr>
          <w:p>
            <w:pPr>
              <w:spacing w:after="20"/>
            </w:pPr>
          </w:p>
        </w:tc>
        <w:tc>
          <w:tcPr>
            <w:tcW w:type="dxa" w:w="4080"/>
          </w:tcPr>
          <w:p>
            <w:pPr>
              <w:spacing w:after="20"/>
            </w:pPr>
          </w:p>
        </w:tc>
      </w:tr>
      <w:tr>
        <w:trPr>
          <w:cantSplit w:val="true"/>
        </w:trPr>
        <w:tc>
          <w:tcPr>
            <w:tcW w:type="dxa" w:w="583"/>
          </w:tcPr>
          <w:p>
            <w:pPr>
              <w:spacing w:after="20"/>
            </w:pPr>
            <w:r>
              <w:rPr>
                <w:b w:val="0"/>
                <w:i w:val="0"/>
                <w:sz w:val="17"/>
              </w:rPr>
              <w:t>S9</w:t>
            </w:r>
          </w:p>
        </w:tc>
        <w:tc>
          <w:tcPr>
            <w:tcW w:type="dxa" w:w="6022"/>
          </w:tcPr>
          <w:p>
            <w:pPr>
              <w:spacing w:after="20"/>
            </w:pPr>
            <w:r>
              <w:rPr>
                <w:b w:val="0"/>
                <w:i w:val="0"/>
                <w:sz w:val="17"/>
              </w:rPr>
              <w:t>Incident reporting: process, notification time, past incidents</w:t>
            </w:r>
          </w:p>
        </w:tc>
        <w:tc>
          <w:tcPr>
            <w:tcW w:type="dxa" w:w="3885"/>
          </w:tcPr>
          <w:p>
            <w:pPr>
              <w:spacing w:after="20"/>
            </w:pPr>
          </w:p>
        </w:tc>
        <w:tc>
          <w:tcPr>
            <w:tcW w:type="dxa" w:w="4080"/>
          </w:tcPr>
          <w:p>
            <w:pPr>
              <w:spacing w:after="20"/>
            </w:pPr>
          </w:p>
        </w:tc>
      </w:tr>
      <w:tr>
        <w:trPr>
          <w:cantSplit w:val="true"/>
        </w:trPr>
        <w:tc>
          <w:tcPr>
            <w:tcW w:type="dxa" w:w="583"/>
          </w:tcPr>
          <w:p>
            <w:pPr>
              <w:spacing w:after="20"/>
            </w:pPr>
            <w:r>
              <w:rPr>
                <w:b w:val="0"/>
                <w:i w:val="0"/>
                <w:sz w:val="17"/>
              </w:rPr>
              <w:t>S10</w:t>
            </w:r>
          </w:p>
        </w:tc>
        <w:tc>
          <w:tcPr>
            <w:tcW w:type="dxa" w:w="6022"/>
          </w:tcPr>
          <w:p>
            <w:pPr>
              <w:spacing w:after="20"/>
            </w:pPr>
            <w:r>
              <w:rPr>
                <w:b w:val="0"/>
                <w:i w:val="0"/>
                <w:sz w:val="17"/>
              </w:rPr>
              <w:t>Data retention and deletion: configurable rules, deletion of client data incl. backups and sub-processors</w:t>
            </w:r>
          </w:p>
        </w:tc>
        <w:tc>
          <w:tcPr>
            <w:tcW w:type="dxa" w:w="3885"/>
          </w:tcPr>
          <w:p>
            <w:pPr>
              <w:spacing w:after="20"/>
            </w:pPr>
          </w:p>
        </w:tc>
        <w:tc>
          <w:tcPr>
            <w:tcW w:type="dxa" w:w="4080"/>
          </w:tcPr>
          <w:p>
            <w:pPr>
              <w:spacing w:after="20"/>
            </w:pPr>
          </w:p>
        </w:tc>
      </w:tr>
      <w:tr>
        <w:trPr>
          <w:cantSplit w:val="true"/>
        </w:trPr>
        <w:tc>
          <w:tcPr>
            <w:tcW w:type="dxa" w:w="583"/>
          </w:tcPr>
          <w:p>
            <w:pPr>
              <w:spacing w:after="20"/>
            </w:pPr>
            <w:r>
              <w:rPr>
                <w:b w:val="0"/>
                <w:i w:val="0"/>
                <w:sz w:val="17"/>
              </w:rPr>
              <w:t>S11</w:t>
            </w:r>
          </w:p>
        </w:tc>
        <w:tc>
          <w:tcPr>
            <w:tcW w:type="dxa" w:w="6022"/>
          </w:tcPr>
          <w:p>
            <w:pPr>
              <w:spacing w:after="20"/>
            </w:pPr>
            <w:r>
              <w:rPr>
                <w:b w:val="0"/>
                <w:i w:val="0"/>
                <w:sz w:val="17"/>
              </w:rPr>
              <w:t>Data export and portability: formats, scope, cost, timeline; exit plan</w:t>
            </w:r>
          </w:p>
        </w:tc>
        <w:tc>
          <w:tcPr>
            <w:tcW w:type="dxa" w:w="3885"/>
          </w:tcPr>
          <w:p>
            <w:pPr>
              <w:spacing w:after="20"/>
            </w:pPr>
          </w:p>
        </w:tc>
        <w:tc>
          <w:tcPr>
            <w:tcW w:type="dxa" w:w="4080"/>
          </w:tcPr>
          <w:p>
            <w:pPr>
              <w:spacing w:after="20"/>
            </w:pPr>
          </w:p>
        </w:tc>
      </w:tr>
      <w:tr>
        <w:trPr>
          <w:cantSplit w:val="true"/>
        </w:trPr>
        <w:tc>
          <w:tcPr>
            <w:tcW w:type="dxa" w:w="583"/>
          </w:tcPr>
          <w:p>
            <w:pPr>
              <w:spacing w:after="20"/>
            </w:pPr>
            <w:r>
              <w:rPr>
                <w:b w:val="0"/>
                <w:i w:val="0"/>
                <w:sz w:val="17"/>
              </w:rPr>
              <w:t>S12</w:t>
            </w:r>
          </w:p>
        </w:tc>
        <w:tc>
          <w:tcPr>
            <w:tcW w:type="dxa" w:w="6022"/>
          </w:tcPr>
          <w:p>
            <w:pPr>
              <w:spacing w:after="20"/>
            </w:pPr>
            <w:r>
              <w:rPr>
                <w:b w:val="0"/>
                <w:i w:val="0"/>
                <w:sz w:val="17"/>
              </w:rPr>
              <w:t>Data protection (NDPA 2023): DPA, cross-border transfers, data-subject requests, breach notification, DPIA support, relevant NDPC compliance steps</w:t>
            </w:r>
          </w:p>
        </w:tc>
        <w:tc>
          <w:tcPr>
            <w:tcW w:type="dxa" w:w="3885"/>
          </w:tcPr>
          <w:p>
            <w:pPr>
              <w:spacing w:after="20"/>
            </w:pPr>
          </w:p>
        </w:tc>
        <w:tc>
          <w:tcPr>
            <w:tcW w:type="dxa" w:w="4080"/>
          </w:tcPr>
          <w:p>
            <w:pPr>
              <w:spacing w:after="20"/>
            </w:pPr>
          </w:p>
        </w:tc>
      </w:tr>
      <w:tr>
        <w:trPr>
          <w:cantSplit w:val="true"/>
        </w:trPr>
        <w:tc>
          <w:tcPr>
            <w:tcW w:type="dxa" w:w="583"/>
          </w:tcPr>
          <w:p>
            <w:pPr>
              <w:spacing w:after="20"/>
            </w:pPr>
            <w:r>
              <w:rPr>
                <w:b w:val="0"/>
                <w:i w:val="0"/>
                <w:sz w:val="17"/>
              </w:rPr>
              <w:t>S13</w:t>
            </w:r>
          </w:p>
        </w:tc>
        <w:tc>
          <w:tcPr>
            <w:tcW w:type="dxa" w:w="6022"/>
          </w:tcPr>
          <w:p>
            <w:pPr>
              <w:spacing w:after="20"/>
            </w:pPr>
            <w:r>
              <w:rPr>
                <w:b w:val="0"/>
                <w:i w:val="0"/>
                <w:sz w:val="17"/>
              </w:rPr>
              <w:t>Contractual confidentiality, data-processing terms, liability, SLAs, termination and transition</w:t>
            </w:r>
          </w:p>
        </w:tc>
        <w:tc>
          <w:tcPr>
            <w:tcW w:type="dxa" w:w="3885"/>
          </w:tcPr>
          <w:p>
            <w:pPr>
              <w:spacing w:after="20"/>
            </w:pPr>
          </w:p>
        </w:tc>
        <w:tc>
          <w:tcPr>
            <w:tcW w:type="dxa" w:w="4080"/>
          </w:tcPr>
          <w:p>
            <w:pPr>
              <w:spacing w:after="20"/>
            </w:pPr>
          </w:p>
        </w:tc>
      </w:tr>
    </w:tbl>
    <w:p>
      <w:pPr>
        <w:spacing w:after="40"/>
      </w:pPr>
    </w:p>
    <w:p>
      <w:r>
        <w:rPr>
          <w:b w:val="0"/>
          <w:i w:val="0"/>
          <w:sz w:val="18"/>
        </w:rPr>
        <w:t>Evidence examples: certificates (ISO/IEC 27001, SOC 2 Type II, others) with scope and dates; penetration-test summary; architecture and data-flow diagram; sub-processor list; privacy policy; sample DPA; incident response summary; backup policy; sample export; sample contract and SLA. BES will verify claims independently where possible.</w:t>
      </w:r>
    </w:p>
    <w:p>
      <w:pPr>
        <w:pStyle w:val="Heading1"/>
      </w:pPr>
      <w:r>
        <w:t>Part D – Implementation timeline response</w:t>
      </w:r>
    </w:p>
    <w:p>
      <w:r>
        <w:rPr>
          <w:b w:val="0"/>
          <w:i w:val="0"/>
        </w:rPr>
        <w:t xml:space="preserve">State times in calendar weeks from the </w:t>
      </w:r>
      <w:r>
        <w:rPr>
          <w:b/>
          <w:i w:val="0"/>
        </w:rPr>
        <w:t>implementation start event</w:t>
      </w:r>
      <w:r>
        <w:rPr>
          <w:b w:val="0"/>
          <w:i w:val="0"/>
        </w:rPr>
        <w:t xml:space="preserve"> you define. Give best-case, expected and worst-case for each line, and the assumptions behind them. Timelines are used for comparison; the agreed contract timeline will be separately negotiated.</w:t>
      </w:r>
    </w:p>
    <w:tbl>
      <w:tblPr>
        <w:tblStyle w:val="TableGrid"/>
        <w:tblW w:type="auto" w:w="0"/>
        <w:jc w:val="center"/>
        <w:tblLayout w:type="fixed"/>
        <w:tblLook w:firstColumn="1" w:firstRow="1" w:lastColumn="0" w:lastRow="0" w:noHBand="0" w:noVBand="1" w:val="04A0"/>
      </w:tblPr>
      <w:tblGrid>
        <w:gridCol w:w="6799"/>
        <w:gridCol w:w="7771"/>
      </w:tblGrid>
      <w:tr>
        <w:trPr>
          <w:tblHeader w:val="true"/>
        </w:trPr>
        <w:tc>
          <w:tcPr>
            <w:tcW w:type="dxa" w:w="6799"/>
            <w:shd w:val="clear" w:color="auto" w:fill="D9E2F3"/>
          </w:tcPr>
          <w:p>
            <w:pPr>
              <w:spacing w:after="20"/>
            </w:pPr>
            <w:r>
              <w:rPr>
                <w:b/>
                <w:i w:val="0"/>
                <w:sz w:val="18"/>
              </w:rPr>
              <w:t>Item</w:t>
            </w:r>
          </w:p>
        </w:tc>
        <w:tc>
          <w:tcPr>
            <w:tcW w:type="dxa" w:w="7771"/>
            <w:shd w:val="clear" w:color="auto" w:fill="D9E2F3"/>
          </w:tcPr>
          <w:p>
            <w:pPr>
              <w:spacing w:after="20"/>
            </w:pPr>
            <w:r>
              <w:rPr>
                <w:b/>
                <w:i w:val="0"/>
                <w:sz w:val="18"/>
              </w:rPr>
              <w:t>Vendor response</w:t>
            </w:r>
          </w:p>
        </w:tc>
      </w:tr>
      <w:tr>
        <w:trPr>
          <w:cantSplit w:val="true"/>
        </w:trPr>
        <w:tc>
          <w:tcPr>
            <w:tcW w:type="dxa" w:w="6799"/>
          </w:tcPr>
          <w:p>
            <w:pPr>
              <w:spacing w:after="20"/>
            </w:pPr>
            <w:r>
              <w:rPr>
                <w:b w:val="0"/>
                <w:i w:val="0"/>
                <w:sz w:val="18"/>
              </w:rPr>
              <w:t>Earliest commencement date</w:t>
            </w:r>
          </w:p>
        </w:tc>
        <w:tc>
          <w:tcPr>
            <w:tcW w:type="dxa" w:w="7771"/>
          </w:tcPr>
          <w:p>
            <w:pPr>
              <w:spacing w:after="20"/>
            </w:pPr>
          </w:p>
        </w:tc>
      </w:tr>
      <w:tr>
        <w:trPr>
          <w:cantSplit w:val="true"/>
        </w:trPr>
        <w:tc>
          <w:tcPr>
            <w:tcW w:type="dxa" w:w="6799"/>
          </w:tcPr>
          <w:p>
            <w:pPr>
              <w:spacing w:after="20"/>
            </w:pPr>
            <w:r>
              <w:rPr>
                <w:b/>
                <w:i w:val="0"/>
                <w:sz w:val="18"/>
              </w:rPr>
              <w:t>Implementation clock starts when …</w:t>
            </w:r>
            <w:r>
              <w:rPr>
                <w:b w:val="0"/>
                <w:i w:val="0"/>
                <w:sz w:val="18"/>
              </w:rPr>
              <w:t xml:space="preserve"> (tick/describe: contract signature / deposit received / BES inputs received / Meta verification completed / other)</w:t>
            </w:r>
          </w:p>
        </w:tc>
        <w:tc>
          <w:tcPr>
            <w:tcW w:type="dxa" w:w="7771"/>
          </w:tcPr>
          <w:p>
            <w:pPr>
              <w:spacing w:after="20"/>
            </w:pPr>
          </w:p>
        </w:tc>
      </w:tr>
      <w:tr>
        <w:trPr>
          <w:cantSplit w:val="true"/>
        </w:trPr>
        <w:tc>
          <w:tcPr>
            <w:tcW w:type="dxa" w:w="6799"/>
          </w:tcPr>
          <w:p>
            <w:pPr>
              <w:spacing w:after="20"/>
            </w:pPr>
            <w:r>
              <w:rPr>
                <w:b w:val="0"/>
                <w:i w:val="0"/>
                <w:sz w:val="18"/>
              </w:rPr>
              <w:t>Resources needed from BES before start (documents, decisions, access) and by when</w:t>
            </w:r>
          </w:p>
        </w:tc>
        <w:tc>
          <w:tcPr>
            <w:tcW w:type="dxa" w:w="7771"/>
          </w:tcPr>
          <w:p>
            <w:pPr>
              <w:spacing w:after="20"/>
            </w:pPr>
          </w:p>
        </w:tc>
      </w:tr>
      <w:tr>
        <w:trPr>
          <w:cantSplit w:val="true"/>
        </w:trPr>
        <w:tc>
          <w:tcPr>
            <w:tcW w:type="dxa" w:w="6799"/>
          </w:tcPr>
          <w:p>
            <w:pPr>
              <w:spacing w:after="20"/>
            </w:pPr>
            <w:r>
              <w:rPr>
                <w:b w:val="0"/>
                <w:i w:val="0"/>
                <w:sz w:val="18"/>
              </w:rPr>
              <w:t>Project manager and technical lead (names, roles, availability, backup)</w:t>
            </w:r>
          </w:p>
        </w:tc>
        <w:tc>
          <w:tcPr>
            <w:tcW w:type="dxa" w:w="7771"/>
          </w:tcPr>
          <w:p>
            <w:pPr>
              <w:spacing w:after="20"/>
            </w:pPr>
          </w:p>
        </w:tc>
      </w:tr>
    </w:tbl>
    <w:p>
      <w:pPr>
        <w:spacing w:after="40"/>
      </w:pPr>
    </w:p>
    <w:tbl>
      <w:tblPr>
        <w:tblStyle w:val="TableGrid"/>
        <w:tblW w:type="auto" w:w="0"/>
        <w:jc w:val="center"/>
        <w:tblLayout w:type="fixed"/>
        <w:tblLook w:firstColumn="1" w:firstRow="1" w:lastColumn="0" w:lastRow="0" w:noHBand="0" w:noVBand="1" w:val="04A0"/>
      </w:tblPr>
      <w:tblGrid>
        <w:gridCol w:w="4857"/>
        <w:gridCol w:w="1457"/>
        <w:gridCol w:w="1457"/>
        <w:gridCol w:w="1457"/>
        <w:gridCol w:w="5342"/>
      </w:tblGrid>
      <w:tr>
        <w:trPr>
          <w:tblHeader w:val="true"/>
        </w:trPr>
        <w:tc>
          <w:tcPr>
            <w:tcW w:type="dxa" w:w="4857"/>
            <w:shd w:val="clear" w:color="auto" w:fill="D9E2F3"/>
          </w:tcPr>
          <w:p>
            <w:pPr>
              <w:spacing w:after="20"/>
            </w:pPr>
            <w:r>
              <w:rPr>
                <w:b/>
                <w:i w:val="0"/>
                <w:sz w:val="18"/>
              </w:rPr>
              <w:t>Phase / activity</w:t>
            </w:r>
          </w:p>
        </w:tc>
        <w:tc>
          <w:tcPr>
            <w:tcW w:type="dxa" w:w="1457"/>
            <w:shd w:val="clear" w:color="auto" w:fill="D9E2F3"/>
          </w:tcPr>
          <w:p>
            <w:pPr>
              <w:spacing w:after="20"/>
            </w:pPr>
            <w:r>
              <w:rPr>
                <w:b/>
                <w:i w:val="0"/>
                <w:sz w:val="18"/>
              </w:rPr>
              <w:t>Best case (weeks)</w:t>
            </w:r>
          </w:p>
        </w:tc>
        <w:tc>
          <w:tcPr>
            <w:tcW w:type="dxa" w:w="1457"/>
            <w:shd w:val="clear" w:color="auto" w:fill="D9E2F3"/>
          </w:tcPr>
          <w:p>
            <w:pPr>
              <w:spacing w:after="20"/>
            </w:pPr>
            <w:r>
              <w:rPr>
                <w:b/>
                <w:i w:val="0"/>
                <w:sz w:val="18"/>
              </w:rPr>
              <w:t>Expected (weeks)</w:t>
            </w:r>
          </w:p>
        </w:tc>
        <w:tc>
          <w:tcPr>
            <w:tcW w:type="dxa" w:w="1457"/>
            <w:shd w:val="clear" w:color="auto" w:fill="D9E2F3"/>
          </w:tcPr>
          <w:p>
            <w:pPr>
              <w:spacing w:after="20"/>
            </w:pPr>
            <w:r>
              <w:rPr>
                <w:b/>
                <w:i w:val="0"/>
                <w:sz w:val="18"/>
              </w:rPr>
              <w:t>Worst case (weeks)</w:t>
            </w:r>
          </w:p>
        </w:tc>
        <w:tc>
          <w:tcPr>
            <w:tcW w:type="dxa" w:w="5342"/>
            <w:shd w:val="clear" w:color="auto" w:fill="D9E2F3"/>
          </w:tcPr>
          <w:p>
            <w:pPr>
              <w:spacing w:after="20"/>
            </w:pPr>
            <w:r>
              <w:rPr>
                <w:b/>
                <w:i w:val="0"/>
                <w:sz w:val="18"/>
              </w:rPr>
              <w:t>Key dependencies and assumptions</w:t>
            </w:r>
          </w:p>
        </w:tc>
      </w:tr>
      <w:tr>
        <w:trPr>
          <w:cantSplit w:val="true"/>
        </w:trPr>
        <w:tc>
          <w:tcPr>
            <w:tcW w:type="dxa" w:w="4857"/>
          </w:tcPr>
          <w:p>
            <w:pPr>
              <w:spacing w:after="20"/>
            </w:pPr>
            <w:r>
              <w:rPr>
                <w:b w:val="0"/>
                <w:i w:val="0"/>
                <w:sz w:val="18"/>
              </w:rPr>
              <w:t>Requirements gathering and design</w:t>
            </w:r>
          </w:p>
        </w:tc>
        <w:tc>
          <w:tcPr>
            <w:tcW w:type="dxa" w:w="1457"/>
          </w:tcPr>
          <w:p>
            <w:pPr>
              <w:spacing w:after="20"/>
            </w:pPr>
          </w:p>
        </w:tc>
        <w:tc>
          <w:tcPr>
            <w:tcW w:type="dxa" w:w="1457"/>
          </w:tcPr>
          <w:p>
            <w:pPr>
              <w:spacing w:after="20"/>
            </w:pPr>
          </w:p>
        </w:tc>
        <w:tc>
          <w:tcPr>
            <w:tcW w:type="dxa" w:w="1457"/>
          </w:tcPr>
          <w:p>
            <w:pPr>
              <w:spacing w:after="20"/>
            </w:pPr>
          </w:p>
        </w:tc>
        <w:tc>
          <w:tcPr>
            <w:tcW w:type="dxa" w:w="5342"/>
          </w:tcPr>
          <w:p>
            <w:pPr>
              <w:spacing w:after="20"/>
            </w:pPr>
          </w:p>
        </w:tc>
      </w:tr>
      <w:tr>
        <w:trPr>
          <w:cantSplit w:val="true"/>
        </w:trPr>
        <w:tc>
          <w:tcPr>
            <w:tcW w:type="dxa" w:w="4857"/>
          </w:tcPr>
          <w:p>
            <w:pPr>
              <w:spacing w:after="20"/>
            </w:pPr>
            <w:r>
              <w:rPr>
                <w:b w:val="0"/>
                <w:i w:val="0"/>
                <w:sz w:val="18"/>
              </w:rPr>
              <w:t>Meta business verification / WhatsApp account set-up (state portion outside vendor control)</w:t>
            </w:r>
          </w:p>
        </w:tc>
        <w:tc>
          <w:tcPr>
            <w:tcW w:type="dxa" w:w="1457"/>
          </w:tcPr>
          <w:p>
            <w:pPr>
              <w:spacing w:after="20"/>
            </w:pPr>
          </w:p>
        </w:tc>
        <w:tc>
          <w:tcPr>
            <w:tcW w:type="dxa" w:w="1457"/>
          </w:tcPr>
          <w:p>
            <w:pPr>
              <w:spacing w:after="20"/>
            </w:pPr>
          </w:p>
        </w:tc>
        <w:tc>
          <w:tcPr>
            <w:tcW w:type="dxa" w:w="1457"/>
          </w:tcPr>
          <w:p>
            <w:pPr>
              <w:spacing w:after="20"/>
            </w:pPr>
          </w:p>
        </w:tc>
        <w:tc>
          <w:tcPr>
            <w:tcW w:type="dxa" w:w="5342"/>
          </w:tcPr>
          <w:p>
            <w:pPr>
              <w:spacing w:after="20"/>
            </w:pPr>
          </w:p>
        </w:tc>
      </w:tr>
      <w:tr>
        <w:trPr>
          <w:cantSplit w:val="true"/>
        </w:trPr>
        <w:tc>
          <w:tcPr>
            <w:tcW w:type="dxa" w:w="4857"/>
          </w:tcPr>
          <w:p>
            <w:pPr>
              <w:spacing w:after="20"/>
            </w:pPr>
            <w:r>
              <w:rPr>
                <w:b w:val="0"/>
                <w:i w:val="0"/>
                <w:sz w:val="18"/>
              </w:rPr>
              <w:t>Configuration and integration – Phase 1</w:t>
            </w:r>
          </w:p>
        </w:tc>
        <w:tc>
          <w:tcPr>
            <w:tcW w:type="dxa" w:w="1457"/>
          </w:tcPr>
          <w:p>
            <w:pPr>
              <w:spacing w:after="20"/>
            </w:pPr>
          </w:p>
        </w:tc>
        <w:tc>
          <w:tcPr>
            <w:tcW w:type="dxa" w:w="1457"/>
          </w:tcPr>
          <w:p>
            <w:pPr>
              <w:spacing w:after="20"/>
            </w:pPr>
          </w:p>
        </w:tc>
        <w:tc>
          <w:tcPr>
            <w:tcW w:type="dxa" w:w="1457"/>
          </w:tcPr>
          <w:p>
            <w:pPr>
              <w:spacing w:after="20"/>
            </w:pPr>
          </w:p>
        </w:tc>
        <w:tc>
          <w:tcPr>
            <w:tcW w:type="dxa" w:w="5342"/>
          </w:tcPr>
          <w:p>
            <w:pPr>
              <w:spacing w:after="20"/>
            </w:pPr>
          </w:p>
        </w:tc>
      </w:tr>
      <w:tr>
        <w:trPr>
          <w:cantSplit w:val="true"/>
        </w:trPr>
        <w:tc>
          <w:tcPr>
            <w:tcW w:type="dxa" w:w="4857"/>
          </w:tcPr>
          <w:p>
            <w:pPr>
              <w:spacing w:after="20"/>
            </w:pPr>
            <w:r>
              <w:rPr>
                <w:b w:val="0"/>
                <w:i w:val="0"/>
                <w:sz w:val="18"/>
              </w:rPr>
              <w:t>Custom development – Phase 1 (if any)</w:t>
            </w:r>
          </w:p>
        </w:tc>
        <w:tc>
          <w:tcPr>
            <w:tcW w:type="dxa" w:w="1457"/>
          </w:tcPr>
          <w:p>
            <w:pPr>
              <w:spacing w:after="20"/>
            </w:pPr>
          </w:p>
        </w:tc>
        <w:tc>
          <w:tcPr>
            <w:tcW w:type="dxa" w:w="1457"/>
          </w:tcPr>
          <w:p>
            <w:pPr>
              <w:spacing w:after="20"/>
            </w:pPr>
          </w:p>
        </w:tc>
        <w:tc>
          <w:tcPr>
            <w:tcW w:type="dxa" w:w="1457"/>
          </w:tcPr>
          <w:p>
            <w:pPr>
              <w:spacing w:after="20"/>
            </w:pPr>
          </w:p>
        </w:tc>
        <w:tc>
          <w:tcPr>
            <w:tcW w:type="dxa" w:w="5342"/>
          </w:tcPr>
          <w:p>
            <w:pPr>
              <w:spacing w:after="20"/>
            </w:pPr>
          </w:p>
        </w:tc>
      </w:tr>
      <w:tr>
        <w:trPr>
          <w:cantSplit w:val="true"/>
        </w:trPr>
        <w:tc>
          <w:tcPr>
            <w:tcW w:type="dxa" w:w="4857"/>
          </w:tcPr>
          <w:p>
            <w:pPr>
              <w:spacing w:after="20"/>
            </w:pPr>
            <w:r>
              <w:rPr>
                <w:b w:val="0"/>
                <w:i w:val="0"/>
                <w:sz w:val="18"/>
              </w:rPr>
              <w:t>Testing (functional, security, AI accuracy, user acceptance) and defect fixing – Phase 1</w:t>
            </w:r>
          </w:p>
        </w:tc>
        <w:tc>
          <w:tcPr>
            <w:tcW w:type="dxa" w:w="1457"/>
          </w:tcPr>
          <w:p>
            <w:pPr>
              <w:spacing w:after="20"/>
            </w:pPr>
          </w:p>
        </w:tc>
        <w:tc>
          <w:tcPr>
            <w:tcW w:type="dxa" w:w="1457"/>
          </w:tcPr>
          <w:p>
            <w:pPr>
              <w:spacing w:after="20"/>
            </w:pPr>
          </w:p>
        </w:tc>
        <w:tc>
          <w:tcPr>
            <w:tcW w:type="dxa" w:w="1457"/>
          </w:tcPr>
          <w:p>
            <w:pPr>
              <w:spacing w:after="20"/>
            </w:pPr>
          </w:p>
        </w:tc>
        <w:tc>
          <w:tcPr>
            <w:tcW w:type="dxa" w:w="5342"/>
          </w:tcPr>
          <w:p>
            <w:pPr>
              <w:spacing w:after="20"/>
            </w:pPr>
          </w:p>
        </w:tc>
      </w:tr>
      <w:tr>
        <w:trPr>
          <w:cantSplit w:val="true"/>
        </w:trPr>
        <w:tc>
          <w:tcPr>
            <w:tcW w:type="dxa" w:w="4857"/>
          </w:tcPr>
          <w:p>
            <w:pPr>
              <w:spacing w:after="20"/>
            </w:pPr>
            <w:r>
              <w:rPr>
                <w:b w:val="0"/>
                <w:i w:val="0"/>
                <w:sz w:val="18"/>
              </w:rPr>
              <w:t>Training and handover – Phase 1</w:t>
            </w:r>
          </w:p>
        </w:tc>
        <w:tc>
          <w:tcPr>
            <w:tcW w:type="dxa" w:w="1457"/>
          </w:tcPr>
          <w:p>
            <w:pPr>
              <w:spacing w:after="20"/>
            </w:pPr>
          </w:p>
        </w:tc>
        <w:tc>
          <w:tcPr>
            <w:tcW w:type="dxa" w:w="1457"/>
          </w:tcPr>
          <w:p>
            <w:pPr>
              <w:spacing w:after="20"/>
            </w:pPr>
          </w:p>
        </w:tc>
        <w:tc>
          <w:tcPr>
            <w:tcW w:type="dxa" w:w="1457"/>
          </w:tcPr>
          <w:p>
            <w:pPr>
              <w:spacing w:after="20"/>
            </w:pPr>
          </w:p>
        </w:tc>
        <w:tc>
          <w:tcPr>
            <w:tcW w:type="dxa" w:w="5342"/>
          </w:tcPr>
          <w:p>
            <w:pPr>
              <w:spacing w:after="20"/>
            </w:pPr>
          </w:p>
        </w:tc>
      </w:tr>
      <w:tr>
        <w:trPr>
          <w:cantSplit w:val="true"/>
        </w:trPr>
        <w:tc>
          <w:tcPr>
            <w:tcW w:type="dxa" w:w="4857"/>
          </w:tcPr>
          <w:p>
            <w:pPr>
              <w:spacing w:after="20"/>
            </w:pPr>
            <w:r>
              <w:rPr>
                <w:b/>
                <w:i w:val="0"/>
                <w:sz w:val="18"/>
              </w:rPr>
              <w:t>Phase 1 go-live date (expected)</w:t>
            </w:r>
          </w:p>
        </w:tc>
        <w:tc>
          <w:tcPr>
            <w:tcW w:type="dxa" w:w="1457"/>
          </w:tcPr>
          <w:p>
            <w:pPr>
              <w:spacing w:after="20"/>
            </w:pPr>
          </w:p>
        </w:tc>
        <w:tc>
          <w:tcPr>
            <w:tcW w:type="dxa" w:w="1457"/>
          </w:tcPr>
          <w:p>
            <w:pPr>
              <w:spacing w:after="20"/>
            </w:pPr>
          </w:p>
        </w:tc>
        <w:tc>
          <w:tcPr>
            <w:tcW w:type="dxa" w:w="1457"/>
          </w:tcPr>
          <w:p>
            <w:pPr>
              <w:spacing w:after="20"/>
            </w:pPr>
          </w:p>
        </w:tc>
        <w:tc>
          <w:tcPr>
            <w:tcW w:type="dxa" w:w="5342"/>
          </w:tcPr>
          <w:p>
            <w:pPr>
              <w:spacing w:after="20"/>
            </w:pPr>
          </w:p>
        </w:tc>
      </w:tr>
      <w:tr>
        <w:trPr>
          <w:cantSplit w:val="true"/>
        </w:trPr>
        <w:tc>
          <w:tcPr>
            <w:tcW w:type="dxa" w:w="4857"/>
          </w:tcPr>
          <w:p>
            <w:pPr>
              <w:spacing w:after="20"/>
            </w:pPr>
            <w:r>
              <w:rPr>
                <w:b w:val="0"/>
                <w:i w:val="0"/>
                <w:sz w:val="18"/>
              </w:rPr>
              <w:t>Phase 2 configuration, development, testing, training</w:t>
            </w:r>
          </w:p>
        </w:tc>
        <w:tc>
          <w:tcPr>
            <w:tcW w:type="dxa" w:w="1457"/>
          </w:tcPr>
          <w:p>
            <w:pPr>
              <w:spacing w:after="20"/>
            </w:pPr>
          </w:p>
        </w:tc>
        <w:tc>
          <w:tcPr>
            <w:tcW w:type="dxa" w:w="1457"/>
          </w:tcPr>
          <w:p>
            <w:pPr>
              <w:spacing w:after="20"/>
            </w:pPr>
          </w:p>
        </w:tc>
        <w:tc>
          <w:tcPr>
            <w:tcW w:type="dxa" w:w="1457"/>
          </w:tcPr>
          <w:p>
            <w:pPr>
              <w:spacing w:after="20"/>
            </w:pPr>
          </w:p>
        </w:tc>
        <w:tc>
          <w:tcPr>
            <w:tcW w:type="dxa" w:w="5342"/>
          </w:tcPr>
          <w:p>
            <w:pPr>
              <w:spacing w:after="20"/>
            </w:pPr>
          </w:p>
        </w:tc>
      </w:tr>
      <w:tr>
        <w:trPr>
          <w:cantSplit w:val="true"/>
        </w:trPr>
        <w:tc>
          <w:tcPr>
            <w:tcW w:type="dxa" w:w="4857"/>
          </w:tcPr>
          <w:p>
            <w:pPr>
              <w:spacing w:after="20"/>
            </w:pPr>
            <w:r>
              <w:rPr>
                <w:b/>
                <w:i w:val="0"/>
                <w:sz w:val="18"/>
              </w:rPr>
              <w:t>Phase 2 go-live date (expected)</w:t>
            </w:r>
          </w:p>
        </w:tc>
        <w:tc>
          <w:tcPr>
            <w:tcW w:type="dxa" w:w="1457"/>
          </w:tcPr>
          <w:p>
            <w:pPr>
              <w:spacing w:after="20"/>
            </w:pPr>
          </w:p>
        </w:tc>
        <w:tc>
          <w:tcPr>
            <w:tcW w:type="dxa" w:w="1457"/>
          </w:tcPr>
          <w:p>
            <w:pPr>
              <w:spacing w:after="20"/>
            </w:pPr>
          </w:p>
        </w:tc>
        <w:tc>
          <w:tcPr>
            <w:tcW w:type="dxa" w:w="1457"/>
          </w:tcPr>
          <w:p>
            <w:pPr>
              <w:spacing w:after="20"/>
            </w:pPr>
          </w:p>
        </w:tc>
        <w:tc>
          <w:tcPr>
            <w:tcW w:type="dxa" w:w="5342"/>
          </w:tcPr>
          <w:p>
            <w:pPr>
              <w:spacing w:after="20"/>
            </w:pPr>
          </w:p>
        </w:tc>
      </w:tr>
      <w:tr>
        <w:trPr>
          <w:cantSplit w:val="true"/>
        </w:trPr>
        <w:tc>
          <w:tcPr>
            <w:tcW w:type="dxa" w:w="4857"/>
          </w:tcPr>
          <w:p>
            <w:pPr>
              <w:spacing w:after="20"/>
            </w:pPr>
            <w:r>
              <w:rPr>
                <w:b w:val="0"/>
                <w:i w:val="0"/>
                <w:sz w:val="18"/>
              </w:rPr>
              <w:t>Phase 3 (indicative, if proposed)</w:t>
            </w:r>
          </w:p>
        </w:tc>
        <w:tc>
          <w:tcPr>
            <w:tcW w:type="dxa" w:w="1457"/>
          </w:tcPr>
          <w:p>
            <w:pPr>
              <w:spacing w:after="20"/>
            </w:pPr>
          </w:p>
        </w:tc>
        <w:tc>
          <w:tcPr>
            <w:tcW w:type="dxa" w:w="1457"/>
          </w:tcPr>
          <w:p>
            <w:pPr>
              <w:spacing w:after="20"/>
            </w:pPr>
          </w:p>
        </w:tc>
        <w:tc>
          <w:tcPr>
            <w:tcW w:type="dxa" w:w="1457"/>
          </w:tcPr>
          <w:p>
            <w:pPr>
              <w:spacing w:after="20"/>
            </w:pPr>
          </w:p>
        </w:tc>
        <w:tc>
          <w:tcPr>
            <w:tcW w:type="dxa" w:w="5342"/>
          </w:tcPr>
          <w:p>
            <w:pPr>
              <w:spacing w:after="20"/>
            </w:pPr>
          </w:p>
        </w:tc>
      </w:tr>
      <w:tr>
        <w:trPr>
          <w:cantSplit w:val="true"/>
        </w:trPr>
        <w:tc>
          <w:tcPr>
            <w:tcW w:type="dxa" w:w="4857"/>
          </w:tcPr>
          <w:p>
            <w:pPr>
              <w:spacing w:after="20"/>
            </w:pPr>
            <w:r>
              <w:rPr>
                <w:b w:val="0"/>
                <w:i w:val="0"/>
                <w:sz w:val="18"/>
              </w:rPr>
              <w:t>Hyper-care / post-go-live support period</w:t>
            </w:r>
          </w:p>
        </w:tc>
        <w:tc>
          <w:tcPr>
            <w:tcW w:type="dxa" w:w="1457"/>
          </w:tcPr>
          <w:p>
            <w:pPr>
              <w:spacing w:after="20"/>
            </w:pPr>
          </w:p>
        </w:tc>
        <w:tc>
          <w:tcPr>
            <w:tcW w:type="dxa" w:w="1457"/>
          </w:tcPr>
          <w:p>
            <w:pPr>
              <w:spacing w:after="20"/>
            </w:pPr>
          </w:p>
        </w:tc>
        <w:tc>
          <w:tcPr>
            <w:tcW w:type="dxa" w:w="1457"/>
          </w:tcPr>
          <w:p>
            <w:pPr>
              <w:spacing w:after="20"/>
            </w:pPr>
          </w:p>
        </w:tc>
        <w:tc>
          <w:tcPr>
            <w:tcW w:type="dxa" w:w="5342"/>
          </w:tcPr>
          <w:p>
            <w:pPr>
              <w:spacing w:after="20"/>
            </w:pPr>
          </w:p>
        </w:tc>
      </w:tr>
    </w:tbl>
    <w:p>
      <w:pPr>
        <w:spacing w:after="40"/>
      </w:pPr>
    </w:p>
    <w:p>
      <w:pPr>
        <w:pStyle w:val="Heading2"/>
      </w:pPr>
      <w:r>
        <w:t>D1. Milestones, deliverables and acceptance</w:t>
      </w:r>
    </w:p>
    <w:tbl>
      <w:tblPr>
        <w:tblStyle w:val="TableGrid"/>
        <w:tblW w:type="auto" w:w="0"/>
        <w:jc w:val="center"/>
        <w:tblLayout w:type="fixed"/>
        <w:tblLook w:firstColumn="1" w:firstRow="1" w:lastColumn="0" w:lastRow="0" w:noHBand="0" w:noVBand="1" w:val="04A0"/>
      </w:tblPr>
      <w:tblGrid>
        <w:gridCol w:w="2914"/>
        <w:gridCol w:w="3885"/>
        <w:gridCol w:w="1943"/>
        <w:gridCol w:w="3885"/>
        <w:gridCol w:w="1943"/>
      </w:tblGrid>
      <w:tr>
        <w:trPr>
          <w:tblHeader w:val="true"/>
        </w:trPr>
        <w:tc>
          <w:tcPr>
            <w:tcW w:type="dxa" w:w="2914"/>
            <w:shd w:val="clear" w:color="auto" w:fill="D9E2F3"/>
          </w:tcPr>
          <w:p>
            <w:pPr>
              <w:spacing w:after="20"/>
            </w:pPr>
            <w:r>
              <w:rPr>
                <w:b/>
                <w:i w:val="0"/>
                <w:sz w:val="18"/>
              </w:rPr>
              <w:t>Milestone</w:t>
            </w:r>
          </w:p>
        </w:tc>
        <w:tc>
          <w:tcPr>
            <w:tcW w:type="dxa" w:w="3885"/>
            <w:shd w:val="clear" w:color="auto" w:fill="D9E2F3"/>
          </w:tcPr>
          <w:p>
            <w:pPr>
              <w:spacing w:after="20"/>
            </w:pPr>
            <w:r>
              <w:rPr>
                <w:b/>
                <w:i w:val="0"/>
                <w:sz w:val="18"/>
              </w:rPr>
              <w:t>Deliverables</w:t>
            </w:r>
          </w:p>
        </w:tc>
        <w:tc>
          <w:tcPr>
            <w:tcW w:type="dxa" w:w="1943"/>
            <w:shd w:val="clear" w:color="auto" w:fill="D9E2F3"/>
          </w:tcPr>
          <w:p>
            <w:pPr>
              <w:spacing w:after="20"/>
            </w:pPr>
            <w:r>
              <w:rPr>
                <w:b/>
                <w:i w:val="0"/>
                <w:sz w:val="18"/>
              </w:rPr>
              <w:t>Target date / week</w:t>
            </w:r>
          </w:p>
        </w:tc>
        <w:tc>
          <w:tcPr>
            <w:tcW w:type="dxa" w:w="3885"/>
            <w:shd w:val="clear" w:color="auto" w:fill="D9E2F3"/>
          </w:tcPr>
          <w:p>
            <w:pPr>
              <w:spacing w:after="20"/>
            </w:pPr>
            <w:r>
              <w:rPr>
                <w:b/>
                <w:i w:val="0"/>
                <w:sz w:val="18"/>
              </w:rPr>
              <w:t>Acceptance criteria and who signs off</w:t>
            </w:r>
          </w:p>
        </w:tc>
        <w:tc>
          <w:tcPr>
            <w:tcW w:type="dxa" w:w="1943"/>
            <w:shd w:val="clear" w:color="auto" w:fill="D9E2F3"/>
          </w:tcPr>
          <w:p>
            <w:pPr>
              <w:spacing w:after="20"/>
            </w:pPr>
            <w:r>
              <w:rPr>
                <w:b/>
                <w:i w:val="0"/>
                <w:sz w:val="18"/>
              </w:rPr>
              <w:t>Payment linked? (% / ₦)</w:t>
            </w:r>
          </w:p>
        </w:tc>
      </w:tr>
      <w:tr>
        <w:trPr>
          <w:cantSplit w:val="true"/>
        </w:trPr>
        <w:tc>
          <w:tcPr>
            <w:tcW w:type="dxa" w:w="2914"/>
          </w:tcPr>
          <w:p>
            <w:pPr>
              <w:spacing w:after="20"/>
            </w:pPr>
          </w:p>
        </w:tc>
        <w:tc>
          <w:tcPr>
            <w:tcW w:type="dxa" w:w="3885"/>
          </w:tcPr>
          <w:p>
            <w:pPr>
              <w:spacing w:after="20"/>
            </w:pPr>
          </w:p>
        </w:tc>
        <w:tc>
          <w:tcPr>
            <w:tcW w:type="dxa" w:w="1943"/>
          </w:tcPr>
          <w:p>
            <w:pPr>
              <w:spacing w:after="20"/>
            </w:pPr>
          </w:p>
        </w:tc>
        <w:tc>
          <w:tcPr>
            <w:tcW w:type="dxa" w:w="3885"/>
          </w:tcPr>
          <w:p>
            <w:pPr>
              <w:spacing w:after="20"/>
            </w:pPr>
          </w:p>
        </w:tc>
        <w:tc>
          <w:tcPr>
            <w:tcW w:type="dxa" w:w="1943"/>
          </w:tcPr>
          <w:p>
            <w:pPr>
              <w:spacing w:after="20"/>
            </w:pPr>
          </w:p>
        </w:tc>
      </w:tr>
      <w:tr>
        <w:trPr>
          <w:cantSplit w:val="true"/>
        </w:trPr>
        <w:tc>
          <w:tcPr>
            <w:tcW w:type="dxa" w:w="2914"/>
          </w:tcPr>
          <w:p>
            <w:pPr>
              <w:spacing w:after="20"/>
            </w:pPr>
          </w:p>
        </w:tc>
        <w:tc>
          <w:tcPr>
            <w:tcW w:type="dxa" w:w="3885"/>
          </w:tcPr>
          <w:p>
            <w:pPr>
              <w:spacing w:after="20"/>
            </w:pPr>
          </w:p>
        </w:tc>
        <w:tc>
          <w:tcPr>
            <w:tcW w:type="dxa" w:w="1943"/>
          </w:tcPr>
          <w:p>
            <w:pPr>
              <w:spacing w:after="20"/>
            </w:pPr>
          </w:p>
        </w:tc>
        <w:tc>
          <w:tcPr>
            <w:tcW w:type="dxa" w:w="3885"/>
          </w:tcPr>
          <w:p>
            <w:pPr>
              <w:spacing w:after="20"/>
            </w:pPr>
          </w:p>
        </w:tc>
        <w:tc>
          <w:tcPr>
            <w:tcW w:type="dxa" w:w="1943"/>
          </w:tcPr>
          <w:p>
            <w:pPr>
              <w:spacing w:after="20"/>
            </w:pPr>
          </w:p>
        </w:tc>
      </w:tr>
      <w:tr>
        <w:trPr>
          <w:cantSplit w:val="true"/>
        </w:trPr>
        <w:tc>
          <w:tcPr>
            <w:tcW w:type="dxa" w:w="2914"/>
          </w:tcPr>
          <w:p>
            <w:pPr>
              <w:spacing w:after="20"/>
            </w:pPr>
          </w:p>
        </w:tc>
        <w:tc>
          <w:tcPr>
            <w:tcW w:type="dxa" w:w="3885"/>
          </w:tcPr>
          <w:p>
            <w:pPr>
              <w:spacing w:after="20"/>
            </w:pPr>
          </w:p>
        </w:tc>
        <w:tc>
          <w:tcPr>
            <w:tcW w:type="dxa" w:w="1943"/>
          </w:tcPr>
          <w:p>
            <w:pPr>
              <w:spacing w:after="20"/>
            </w:pPr>
          </w:p>
        </w:tc>
        <w:tc>
          <w:tcPr>
            <w:tcW w:type="dxa" w:w="3885"/>
          </w:tcPr>
          <w:p>
            <w:pPr>
              <w:spacing w:after="20"/>
            </w:pPr>
          </w:p>
        </w:tc>
        <w:tc>
          <w:tcPr>
            <w:tcW w:type="dxa" w:w="1943"/>
          </w:tcPr>
          <w:p>
            <w:pPr>
              <w:spacing w:after="20"/>
            </w:pPr>
          </w:p>
        </w:tc>
      </w:tr>
      <w:tr>
        <w:trPr>
          <w:cantSplit w:val="true"/>
        </w:trPr>
        <w:tc>
          <w:tcPr>
            <w:tcW w:type="dxa" w:w="2914"/>
          </w:tcPr>
          <w:p>
            <w:pPr>
              <w:spacing w:after="20"/>
            </w:pPr>
          </w:p>
        </w:tc>
        <w:tc>
          <w:tcPr>
            <w:tcW w:type="dxa" w:w="3885"/>
          </w:tcPr>
          <w:p>
            <w:pPr>
              <w:spacing w:after="20"/>
            </w:pPr>
          </w:p>
        </w:tc>
        <w:tc>
          <w:tcPr>
            <w:tcW w:type="dxa" w:w="1943"/>
          </w:tcPr>
          <w:p>
            <w:pPr>
              <w:spacing w:after="20"/>
            </w:pPr>
          </w:p>
        </w:tc>
        <w:tc>
          <w:tcPr>
            <w:tcW w:type="dxa" w:w="3885"/>
          </w:tcPr>
          <w:p>
            <w:pPr>
              <w:spacing w:after="20"/>
            </w:pPr>
          </w:p>
        </w:tc>
        <w:tc>
          <w:tcPr>
            <w:tcW w:type="dxa" w:w="1943"/>
          </w:tcPr>
          <w:p>
            <w:pPr>
              <w:spacing w:after="20"/>
            </w:pPr>
          </w:p>
        </w:tc>
      </w:tr>
      <w:tr>
        <w:trPr>
          <w:cantSplit w:val="true"/>
        </w:trPr>
        <w:tc>
          <w:tcPr>
            <w:tcW w:type="dxa" w:w="2914"/>
          </w:tcPr>
          <w:p>
            <w:pPr>
              <w:spacing w:after="20"/>
            </w:pPr>
          </w:p>
        </w:tc>
        <w:tc>
          <w:tcPr>
            <w:tcW w:type="dxa" w:w="3885"/>
          </w:tcPr>
          <w:p>
            <w:pPr>
              <w:spacing w:after="20"/>
            </w:pPr>
          </w:p>
        </w:tc>
        <w:tc>
          <w:tcPr>
            <w:tcW w:type="dxa" w:w="1943"/>
          </w:tcPr>
          <w:p>
            <w:pPr>
              <w:spacing w:after="20"/>
            </w:pPr>
          </w:p>
        </w:tc>
        <w:tc>
          <w:tcPr>
            <w:tcW w:type="dxa" w:w="3885"/>
          </w:tcPr>
          <w:p>
            <w:pPr>
              <w:spacing w:after="20"/>
            </w:pPr>
          </w:p>
        </w:tc>
        <w:tc>
          <w:tcPr>
            <w:tcW w:type="dxa" w:w="1943"/>
          </w:tcPr>
          <w:p>
            <w:pPr>
              <w:spacing w:after="20"/>
            </w:pPr>
          </w:p>
        </w:tc>
      </w:tr>
      <w:tr>
        <w:trPr>
          <w:cantSplit w:val="true"/>
        </w:trPr>
        <w:tc>
          <w:tcPr>
            <w:tcW w:type="dxa" w:w="2914"/>
          </w:tcPr>
          <w:p>
            <w:pPr>
              <w:spacing w:after="20"/>
            </w:pPr>
          </w:p>
        </w:tc>
        <w:tc>
          <w:tcPr>
            <w:tcW w:type="dxa" w:w="3885"/>
          </w:tcPr>
          <w:p>
            <w:pPr>
              <w:spacing w:after="20"/>
            </w:pPr>
          </w:p>
        </w:tc>
        <w:tc>
          <w:tcPr>
            <w:tcW w:type="dxa" w:w="1943"/>
          </w:tcPr>
          <w:p>
            <w:pPr>
              <w:spacing w:after="20"/>
            </w:pPr>
          </w:p>
        </w:tc>
        <w:tc>
          <w:tcPr>
            <w:tcW w:type="dxa" w:w="3885"/>
          </w:tcPr>
          <w:p>
            <w:pPr>
              <w:spacing w:after="20"/>
            </w:pPr>
          </w:p>
        </w:tc>
        <w:tc>
          <w:tcPr>
            <w:tcW w:type="dxa" w:w="1943"/>
          </w:tcPr>
          <w:p>
            <w:pPr>
              <w:spacing w:after="20"/>
            </w:pPr>
          </w:p>
        </w:tc>
      </w:tr>
      <w:tr>
        <w:trPr>
          <w:cantSplit w:val="true"/>
        </w:trPr>
        <w:tc>
          <w:tcPr>
            <w:tcW w:type="dxa" w:w="2914"/>
          </w:tcPr>
          <w:p>
            <w:pPr>
              <w:spacing w:after="20"/>
            </w:pPr>
          </w:p>
        </w:tc>
        <w:tc>
          <w:tcPr>
            <w:tcW w:type="dxa" w:w="3885"/>
          </w:tcPr>
          <w:p>
            <w:pPr>
              <w:spacing w:after="20"/>
            </w:pPr>
          </w:p>
        </w:tc>
        <w:tc>
          <w:tcPr>
            <w:tcW w:type="dxa" w:w="1943"/>
          </w:tcPr>
          <w:p>
            <w:pPr>
              <w:spacing w:after="20"/>
            </w:pPr>
          </w:p>
        </w:tc>
        <w:tc>
          <w:tcPr>
            <w:tcW w:type="dxa" w:w="3885"/>
          </w:tcPr>
          <w:p>
            <w:pPr>
              <w:spacing w:after="20"/>
            </w:pPr>
          </w:p>
        </w:tc>
        <w:tc>
          <w:tcPr>
            <w:tcW w:type="dxa" w:w="1943"/>
          </w:tcPr>
          <w:p>
            <w:pPr>
              <w:spacing w:after="20"/>
            </w:pPr>
          </w:p>
        </w:tc>
      </w:tr>
      <w:tr>
        <w:trPr>
          <w:cantSplit w:val="true"/>
        </w:trPr>
        <w:tc>
          <w:tcPr>
            <w:tcW w:type="dxa" w:w="2914"/>
          </w:tcPr>
          <w:p>
            <w:pPr>
              <w:spacing w:after="20"/>
            </w:pPr>
          </w:p>
        </w:tc>
        <w:tc>
          <w:tcPr>
            <w:tcW w:type="dxa" w:w="3885"/>
          </w:tcPr>
          <w:p>
            <w:pPr>
              <w:spacing w:after="20"/>
            </w:pPr>
          </w:p>
        </w:tc>
        <w:tc>
          <w:tcPr>
            <w:tcW w:type="dxa" w:w="1943"/>
          </w:tcPr>
          <w:p>
            <w:pPr>
              <w:spacing w:after="20"/>
            </w:pPr>
          </w:p>
        </w:tc>
        <w:tc>
          <w:tcPr>
            <w:tcW w:type="dxa" w:w="3885"/>
          </w:tcPr>
          <w:p>
            <w:pPr>
              <w:spacing w:after="20"/>
            </w:pPr>
          </w:p>
        </w:tc>
        <w:tc>
          <w:tcPr>
            <w:tcW w:type="dxa" w:w="1943"/>
          </w:tcPr>
          <w:p>
            <w:pPr>
              <w:spacing w:after="20"/>
            </w:pPr>
          </w:p>
        </w:tc>
      </w:tr>
    </w:tbl>
    <w:p>
      <w:pPr>
        <w:spacing w:after="40"/>
      </w:pPr>
    </w:p>
    <w:p>
      <w:pPr>
        <w:pStyle w:val="Heading2"/>
      </w:pPr>
      <w:r>
        <w:t>D2. Delays and change control</w:t>
      </w:r>
    </w:p>
    <w:tbl>
      <w:tblPr>
        <w:tblStyle w:val="TableGrid"/>
        <w:tblW w:type="auto" w:w="0"/>
        <w:jc w:val="center"/>
        <w:tblLayout w:type="fixed"/>
        <w:tblLook w:firstColumn="1" w:firstRow="1" w:lastColumn="0" w:lastRow="0" w:noHBand="0" w:noVBand="1" w:val="04A0"/>
      </w:tblPr>
      <w:tblGrid>
        <w:gridCol w:w="6799"/>
        <w:gridCol w:w="7771"/>
      </w:tblGrid>
      <w:tr>
        <w:trPr>
          <w:tblHeader w:val="true"/>
        </w:trPr>
        <w:tc>
          <w:tcPr>
            <w:tcW w:type="dxa" w:w="6799"/>
            <w:shd w:val="clear" w:color="auto" w:fill="D9E2F3"/>
          </w:tcPr>
          <w:p>
            <w:pPr>
              <w:spacing w:after="20"/>
            </w:pPr>
            <w:r>
              <w:rPr>
                <w:b/>
                <w:i w:val="0"/>
                <w:sz w:val="18"/>
              </w:rPr>
              <w:t>Question</w:t>
            </w:r>
          </w:p>
        </w:tc>
        <w:tc>
          <w:tcPr>
            <w:tcW w:type="dxa" w:w="7771"/>
            <w:shd w:val="clear" w:color="auto" w:fill="D9E2F3"/>
          </w:tcPr>
          <w:p>
            <w:pPr>
              <w:spacing w:after="20"/>
            </w:pPr>
            <w:r>
              <w:rPr>
                <w:b/>
                <w:i w:val="0"/>
                <w:sz w:val="18"/>
              </w:rPr>
              <w:t>Vendor response</w:t>
            </w:r>
          </w:p>
        </w:tc>
      </w:tr>
      <w:tr>
        <w:trPr>
          <w:cantSplit w:val="true"/>
        </w:trPr>
        <w:tc>
          <w:tcPr>
            <w:tcW w:type="dxa" w:w="6799"/>
          </w:tcPr>
          <w:p>
            <w:pPr>
              <w:spacing w:after="20"/>
            </w:pPr>
            <w:r>
              <w:rPr>
                <w:b w:val="0"/>
                <w:i w:val="0"/>
                <w:sz w:val="18"/>
              </w:rPr>
              <w:t>Procedure if the vendor causes a delay (notification, recovery plan, remedies/credits)</w:t>
            </w:r>
          </w:p>
        </w:tc>
        <w:tc>
          <w:tcPr>
            <w:tcW w:type="dxa" w:w="7771"/>
          </w:tcPr>
          <w:p>
            <w:pPr>
              <w:spacing w:after="20"/>
            </w:pPr>
          </w:p>
        </w:tc>
      </w:tr>
      <w:tr>
        <w:trPr>
          <w:cantSplit w:val="true"/>
        </w:trPr>
        <w:tc>
          <w:tcPr>
            <w:tcW w:type="dxa" w:w="6799"/>
          </w:tcPr>
          <w:p>
            <w:pPr>
              <w:spacing w:after="20"/>
            </w:pPr>
            <w:r>
              <w:rPr>
                <w:b w:val="0"/>
                <w:i w:val="0"/>
                <w:sz w:val="18"/>
              </w:rPr>
              <w:t>Procedure if BES causes a delay (what constitutes BES delay; effect on dates and price)</w:t>
            </w:r>
          </w:p>
        </w:tc>
        <w:tc>
          <w:tcPr>
            <w:tcW w:type="dxa" w:w="7771"/>
          </w:tcPr>
          <w:p>
            <w:pPr>
              <w:spacing w:after="20"/>
            </w:pPr>
          </w:p>
        </w:tc>
      </w:tr>
      <w:tr>
        <w:trPr>
          <w:cantSplit w:val="true"/>
        </w:trPr>
        <w:tc>
          <w:tcPr>
            <w:tcW w:type="dxa" w:w="6799"/>
          </w:tcPr>
          <w:p>
            <w:pPr>
              <w:spacing w:after="20"/>
            </w:pPr>
            <w:r>
              <w:rPr>
                <w:b w:val="0"/>
                <w:i w:val="0"/>
                <w:sz w:val="18"/>
              </w:rPr>
              <w:t>Change-request process: request, impact assessment (time and cost), approval, who may approve</w:t>
            </w:r>
          </w:p>
        </w:tc>
        <w:tc>
          <w:tcPr>
            <w:tcW w:type="dxa" w:w="7771"/>
          </w:tcPr>
          <w:p>
            <w:pPr>
              <w:spacing w:after="20"/>
            </w:pPr>
          </w:p>
        </w:tc>
      </w:tr>
      <w:tr>
        <w:trPr>
          <w:cantSplit w:val="true"/>
        </w:trPr>
        <w:tc>
          <w:tcPr>
            <w:tcW w:type="dxa" w:w="6799"/>
          </w:tcPr>
          <w:p>
            <w:pPr>
              <w:spacing w:after="20"/>
            </w:pPr>
            <w:r>
              <w:rPr>
                <w:b w:val="0"/>
                <w:i w:val="0"/>
                <w:sz w:val="18"/>
              </w:rPr>
              <w:t>Rates for out-of-scope work (daily/hourly, in ₦) and how scope changes are priced</w:t>
            </w:r>
          </w:p>
        </w:tc>
        <w:tc>
          <w:tcPr>
            <w:tcW w:type="dxa" w:w="7771"/>
          </w:tcPr>
          <w:p>
            <w:pPr>
              <w:spacing w:after="20"/>
            </w:pPr>
          </w:p>
        </w:tc>
      </w:tr>
      <w:tr>
        <w:trPr>
          <w:cantSplit w:val="true"/>
        </w:trPr>
        <w:tc>
          <w:tcPr>
            <w:tcW w:type="dxa" w:w="6799"/>
          </w:tcPr>
          <w:p>
            <w:pPr>
              <w:spacing w:after="20"/>
            </w:pPr>
            <w:r>
              <w:rPr>
                <w:b w:val="0"/>
                <w:i w:val="0"/>
                <w:sz w:val="18"/>
              </w:rPr>
              <w:t>What happens if Meta/WhatsApp policy or pricing changes during the project</w:t>
            </w:r>
          </w:p>
        </w:tc>
        <w:tc>
          <w:tcPr>
            <w:tcW w:type="dxa" w:w="7771"/>
          </w:tcPr>
          <w:p>
            <w:pPr>
              <w:spacing w:after="20"/>
            </w:pPr>
          </w:p>
        </w:tc>
      </w:tr>
    </w:tbl>
    <w:p>
      <w:pPr>
        <w:spacing w:after="40"/>
      </w:pPr>
    </w:p>
    <w:p>
      <w:pPr>
        <w:pStyle w:val="Heading1"/>
      </w:pPr>
      <w:r>
        <w:t>Part E – Itemised pricing</w:t>
      </w:r>
    </w:p>
    <w:p>
      <w:r>
        <w:rPr>
          <w:b w:val="0"/>
          <w:i w:val="0"/>
        </w:rPr>
        <w:t xml:space="preserve">Complete all rows. Show one-time, monthly, annual and usage-based charges separately in ₦ (or state currency and FX basis). Write 0 if included and say in which line it is included. State whether amounts are </w:t>
      </w:r>
      <w:r>
        <w:rPr>
          <w:b/>
          <w:i w:val="0"/>
        </w:rPr>
        <w:t>exclusive or inclusive of VAT and other taxes</w:t>
      </w:r>
      <w:r>
        <w:rPr>
          <w:b w:val="0"/>
          <w:i w:val="0"/>
        </w:rPr>
        <w:t xml:space="preserve"> and show taxes in line 12.</w:t>
      </w:r>
    </w:p>
    <w:tbl>
      <w:tblPr>
        <w:tblStyle w:val="TableGrid"/>
        <w:tblW w:type="auto" w:w="0"/>
        <w:jc w:val="center"/>
        <w:tblLayout w:type="fixed"/>
        <w:tblLook w:firstColumn="1" w:firstRow="1" w:lastColumn="0" w:lastRow="0" w:noHBand="0" w:noVBand="1" w:val="04A0"/>
      </w:tblPr>
      <w:tblGrid>
        <w:gridCol w:w="439"/>
        <w:gridCol w:w="3335"/>
        <w:gridCol w:w="2107"/>
        <w:gridCol w:w="1141"/>
        <w:gridCol w:w="1141"/>
        <w:gridCol w:w="1141"/>
        <w:gridCol w:w="1580"/>
        <w:gridCol w:w="1141"/>
        <w:gridCol w:w="1229"/>
        <w:gridCol w:w="1317"/>
      </w:tblGrid>
      <w:tr>
        <w:trPr>
          <w:tblHeader w:val="true"/>
        </w:trPr>
        <w:tc>
          <w:tcPr>
            <w:tcW w:type="dxa" w:w="439"/>
            <w:shd w:val="clear" w:color="auto" w:fill="D9E2F3"/>
          </w:tcPr>
          <w:p>
            <w:pPr>
              <w:spacing w:after="20"/>
            </w:pPr>
            <w:r>
              <w:rPr>
                <w:b/>
                <w:i w:val="0"/>
                <w:sz w:val="16"/>
              </w:rPr>
              <w:t>#</w:t>
            </w:r>
          </w:p>
        </w:tc>
        <w:tc>
          <w:tcPr>
            <w:tcW w:type="dxa" w:w="3335"/>
            <w:shd w:val="clear" w:color="auto" w:fill="D9E2F3"/>
          </w:tcPr>
          <w:p>
            <w:pPr>
              <w:spacing w:after="20"/>
            </w:pPr>
            <w:r>
              <w:rPr>
                <w:b/>
                <w:i w:val="0"/>
                <w:sz w:val="16"/>
              </w:rPr>
              <w:t>Cost item</w:t>
            </w:r>
          </w:p>
        </w:tc>
        <w:tc>
          <w:tcPr>
            <w:tcW w:type="dxa" w:w="2107"/>
            <w:shd w:val="clear" w:color="auto" w:fill="D9E2F3"/>
          </w:tcPr>
          <w:p>
            <w:pPr>
              <w:spacing w:after="20"/>
            </w:pPr>
            <w:r>
              <w:rPr>
                <w:b/>
                <w:i w:val="0"/>
                <w:sz w:val="16"/>
              </w:rPr>
              <w:t>What is included / basis</w:t>
            </w:r>
          </w:p>
        </w:tc>
        <w:tc>
          <w:tcPr>
            <w:tcW w:type="dxa" w:w="1141"/>
            <w:shd w:val="clear" w:color="auto" w:fill="D9E2F3"/>
          </w:tcPr>
          <w:p>
            <w:pPr>
              <w:spacing w:after="20"/>
            </w:pPr>
            <w:r>
              <w:rPr>
                <w:b/>
                <w:i w:val="0"/>
                <w:sz w:val="16"/>
              </w:rPr>
              <w:t>One-time (₦)</w:t>
            </w:r>
          </w:p>
        </w:tc>
        <w:tc>
          <w:tcPr>
            <w:tcW w:type="dxa" w:w="1141"/>
            <w:shd w:val="clear" w:color="auto" w:fill="D9E2F3"/>
          </w:tcPr>
          <w:p>
            <w:pPr>
              <w:spacing w:after="20"/>
            </w:pPr>
            <w:r>
              <w:rPr>
                <w:b/>
                <w:i w:val="0"/>
                <w:sz w:val="16"/>
              </w:rPr>
              <w:t>Monthly (₦)</w:t>
            </w:r>
          </w:p>
        </w:tc>
        <w:tc>
          <w:tcPr>
            <w:tcW w:type="dxa" w:w="1141"/>
            <w:shd w:val="clear" w:color="auto" w:fill="D9E2F3"/>
          </w:tcPr>
          <w:p>
            <w:pPr>
              <w:spacing w:after="20"/>
            </w:pPr>
            <w:r>
              <w:rPr>
                <w:b/>
                <w:i w:val="0"/>
                <w:sz w:val="16"/>
              </w:rPr>
              <w:t>Annual (₦)</w:t>
            </w:r>
          </w:p>
        </w:tc>
        <w:tc>
          <w:tcPr>
            <w:tcW w:type="dxa" w:w="1580"/>
            <w:shd w:val="clear" w:color="auto" w:fill="D9E2F3"/>
          </w:tcPr>
          <w:p>
            <w:pPr>
              <w:spacing w:after="20"/>
            </w:pPr>
            <w:r>
              <w:rPr>
                <w:b/>
                <w:i w:val="0"/>
                <w:sz w:val="16"/>
              </w:rPr>
              <w:t>Usage-based rate (unit and ₦)</w:t>
            </w:r>
          </w:p>
        </w:tc>
        <w:tc>
          <w:tcPr>
            <w:tcW w:type="dxa" w:w="1141"/>
            <w:shd w:val="clear" w:color="auto" w:fill="D9E2F3"/>
          </w:tcPr>
          <w:p>
            <w:pPr>
              <w:spacing w:after="20"/>
            </w:pPr>
            <w:r>
              <w:rPr>
                <w:b/>
                <w:i w:val="0"/>
                <w:sz w:val="16"/>
              </w:rPr>
              <w:t>Quantity included</w:t>
            </w:r>
          </w:p>
        </w:tc>
        <w:tc>
          <w:tcPr>
            <w:tcW w:type="dxa" w:w="1229"/>
            <w:shd w:val="clear" w:color="auto" w:fill="D9E2F3"/>
          </w:tcPr>
          <w:p>
            <w:pPr>
              <w:spacing w:after="20"/>
            </w:pPr>
            <w:r>
              <w:rPr>
                <w:b/>
                <w:i w:val="0"/>
                <w:sz w:val="16"/>
              </w:rPr>
              <w:t>Currency / FX basis</w:t>
            </w:r>
          </w:p>
        </w:tc>
        <w:tc>
          <w:tcPr>
            <w:tcW w:type="dxa" w:w="1317"/>
            <w:shd w:val="clear" w:color="auto" w:fill="D9E2F3"/>
          </w:tcPr>
          <w:p>
            <w:pPr>
              <w:spacing w:after="20"/>
            </w:pPr>
            <w:r>
              <w:rPr>
                <w:b/>
                <w:i w:val="0"/>
                <w:sz w:val="16"/>
              </w:rPr>
              <w:t>Notes</w:t>
            </w:r>
          </w:p>
        </w:tc>
      </w:tr>
      <w:tr>
        <w:trPr>
          <w:cantSplit w:val="true"/>
        </w:trPr>
        <w:tc>
          <w:tcPr>
            <w:tcW w:type="dxa" w:w="439"/>
          </w:tcPr>
          <w:p>
            <w:pPr>
              <w:spacing w:after="20"/>
            </w:pPr>
            <w:r>
              <w:rPr>
                <w:b w:val="0"/>
                <w:i w:val="0"/>
                <w:sz w:val="16"/>
              </w:rPr>
              <w:t>1</w:t>
            </w:r>
          </w:p>
        </w:tc>
        <w:tc>
          <w:tcPr>
            <w:tcW w:type="dxa" w:w="3335"/>
          </w:tcPr>
          <w:p>
            <w:pPr>
              <w:spacing w:after="20"/>
            </w:pPr>
            <w:r>
              <w:rPr>
                <w:b w:val="0"/>
                <w:i w:val="0"/>
                <w:sz w:val="16"/>
              </w:rPr>
              <w:t>Initial implementation (project management, set-up, configuration, data model, knowledge-base build)</w:t>
            </w:r>
          </w:p>
        </w:tc>
        <w:tc>
          <w:tcPr>
            <w:tcW w:type="dxa" w:w="2107"/>
          </w:tcPr>
          <w:p>
            <w:pPr>
              <w:spacing w:after="20"/>
            </w:pPr>
          </w:p>
        </w:tc>
        <w:tc>
          <w:tcPr>
            <w:tcW w:type="dxa" w:w="1141"/>
          </w:tcPr>
          <w:p>
            <w:pPr>
              <w:spacing w:after="20"/>
            </w:pPr>
          </w:p>
        </w:tc>
        <w:tc>
          <w:tcPr>
            <w:tcW w:type="dxa" w:w="1141"/>
          </w:tcPr>
          <w:p>
            <w:pPr>
              <w:spacing w:after="20"/>
            </w:pPr>
          </w:p>
        </w:tc>
        <w:tc>
          <w:tcPr>
            <w:tcW w:type="dxa" w:w="1141"/>
          </w:tcPr>
          <w:p>
            <w:pPr>
              <w:spacing w:after="20"/>
            </w:pPr>
          </w:p>
        </w:tc>
        <w:tc>
          <w:tcPr>
            <w:tcW w:type="dxa" w:w="1580"/>
          </w:tcPr>
          <w:p>
            <w:pPr>
              <w:spacing w:after="20"/>
            </w:pPr>
          </w:p>
        </w:tc>
        <w:tc>
          <w:tcPr>
            <w:tcW w:type="dxa" w:w="1141"/>
          </w:tcPr>
          <w:p>
            <w:pPr>
              <w:spacing w:after="20"/>
            </w:pPr>
          </w:p>
        </w:tc>
        <w:tc>
          <w:tcPr>
            <w:tcW w:type="dxa" w:w="1229"/>
          </w:tcPr>
          <w:p>
            <w:pPr>
              <w:spacing w:after="20"/>
            </w:pPr>
          </w:p>
        </w:tc>
        <w:tc>
          <w:tcPr>
            <w:tcW w:type="dxa" w:w="1317"/>
          </w:tcPr>
          <w:p>
            <w:pPr>
              <w:spacing w:after="20"/>
            </w:pPr>
          </w:p>
        </w:tc>
      </w:tr>
      <w:tr>
        <w:trPr>
          <w:cantSplit w:val="true"/>
        </w:trPr>
        <w:tc>
          <w:tcPr>
            <w:tcW w:type="dxa" w:w="439"/>
          </w:tcPr>
          <w:p>
            <w:pPr>
              <w:spacing w:after="20"/>
            </w:pPr>
            <w:r>
              <w:rPr>
                <w:b w:val="0"/>
                <w:i w:val="0"/>
                <w:sz w:val="16"/>
              </w:rPr>
              <w:t>2</w:t>
            </w:r>
          </w:p>
        </w:tc>
        <w:tc>
          <w:tcPr>
            <w:tcW w:type="dxa" w:w="3335"/>
          </w:tcPr>
          <w:p>
            <w:pPr>
              <w:spacing w:after="20"/>
            </w:pPr>
            <w:r>
              <w:rPr>
                <w:b w:val="0"/>
                <w:i w:val="0"/>
                <w:sz w:val="16"/>
              </w:rPr>
              <w:t>WhatsApp integration (set-up, verification support, templates, number registration)</w:t>
            </w:r>
          </w:p>
        </w:tc>
        <w:tc>
          <w:tcPr>
            <w:tcW w:type="dxa" w:w="2107"/>
          </w:tcPr>
          <w:p>
            <w:pPr>
              <w:spacing w:after="20"/>
            </w:pPr>
          </w:p>
        </w:tc>
        <w:tc>
          <w:tcPr>
            <w:tcW w:type="dxa" w:w="1141"/>
          </w:tcPr>
          <w:p>
            <w:pPr>
              <w:spacing w:after="20"/>
            </w:pPr>
          </w:p>
        </w:tc>
        <w:tc>
          <w:tcPr>
            <w:tcW w:type="dxa" w:w="1141"/>
          </w:tcPr>
          <w:p>
            <w:pPr>
              <w:spacing w:after="20"/>
            </w:pPr>
          </w:p>
        </w:tc>
        <w:tc>
          <w:tcPr>
            <w:tcW w:type="dxa" w:w="1141"/>
          </w:tcPr>
          <w:p>
            <w:pPr>
              <w:spacing w:after="20"/>
            </w:pPr>
          </w:p>
        </w:tc>
        <w:tc>
          <w:tcPr>
            <w:tcW w:type="dxa" w:w="1580"/>
          </w:tcPr>
          <w:p>
            <w:pPr>
              <w:spacing w:after="20"/>
            </w:pPr>
          </w:p>
        </w:tc>
        <w:tc>
          <w:tcPr>
            <w:tcW w:type="dxa" w:w="1141"/>
          </w:tcPr>
          <w:p>
            <w:pPr>
              <w:spacing w:after="20"/>
            </w:pPr>
          </w:p>
        </w:tc>
        <w:tc>
          <w:tcPr>
            <w:tcW w:type="dxa" w:w="1229"/>
          </w:tcPr>
          <w:p>
            <w:pPr>
              <w:spacing w:after="20"/>
            </w:pPr>
          </w:p>
        </w:tc>
        <w:tc>
          <w:tcPr>
            <w:tcW w:type="dxa" w:w="1317"/>
          </w:tcPr>
          <w:p>
            <w:pPr>
              <w:spacing w:after="20"/>
            </w:pPr>
          </w:p>
        </w:tc>
      </w:tr>
      <w:tr>
        <w:trPr>
          <w:cantSplit w:val="true"/>
        </w:trPr>
        <w:tc>
          <w:tcPr>
            <w:tcW w:type="dxa" w:w="439"/>
          </w:tcPr>
          <w:p>
            <w:pPr>
              <w:spacing w:after="20"/>
            </w:pPr>
            <w:r>
              <w:rPr>
                <w:b w:val="0"/>
                <w:i w:val="0"/>
                <w:sz w:val="16"/>
              </w:rPr>
              <w:t>3</w:t>
            </w:r>
          </w:p>
        </w:tc>
        <w:tc>
          <w:tcPr>
            <w:tcW w:type="dxa" w:w="3335"/>
          </w:tcPr>
          <w:p>
            <w:pPr>
              <w:spacing w:after="20"/>
            </w:pPr>
            <w:r>
              <w:rPr>
                <w:b w:val="0"/>
                <w:i w:val="0"/>
                <w:sz w:val="16"/>
              </w:rPr>
              <w:t>CRM subscription (platform licence for stated number of users)</w:t>
            </w:r>
          </w:p>
        </w:tc>
        <w:tc>
          <w:tcPr>
            <w:tcW w:type="dxa" w:w="2107"/>
          </w:tcPr>
          <w:p>
            <w:pPr>
              <w:spacing w:after="20"/>
            </w:pPr>
          </w:p>
        </w:tc>
        <w:tc>
          <w:tcPr>
            <w:tcW w:type="dxa" w:w="1141"/>
          </w:tcPr>
          <w:p>
            <w:pPr>
              <w:spacing w:after="20"/>
            </w:pPr>
          </w:p>
        </w:tc>
        <w:tc>
          <w:tcPr>
            <w:tcW w:type="dxa" w:w="1141"/>
          </w:tcPr>
          <w:p>
            <w:pPr>
              <w:spacing w:after="20"/>
            </w:pPr>
          </w:p>
        </w:tc>
        <w:tc>
          <w:tcPr>
            <w:tcW w:type="dxa" w:w="1141"/>
          </w:tcPr>
          <w:p>
            <w:pPr>
              <w:spacing w:after="20"/>
            </w:pPr>
          </w:p>
        </w:tc>
        <w:tc>
          <w:tcPr>
            <w:tcW w:type="dxa" w:w="1580"/>
          </w:tcPr>
          <w:p>
            <w:pPr>
              <w:spacing w:after="20"/>
            </w:pPr>
          </w:p>
        </w:tc>
        <w:tc>
          <w:tcPr>
            <w:tcW w:type="dxa" w:w="1141"/>
          </w:tcPr>
          <w:p>
            <w:pPr>
              <w:spacing w:after="20"/>
            </w:pPr>
          </w:p>
        </w:tc>
        <w:tc>
          <w:tcPr>
            <w:tcW w:type="dxa" w:w="1229"/>
          </w:tcPr>
          <w:p>
            <w:pPr>
              <w:spacing w:after="20"/>
            </w:pPr>
          </w:p>
        </w:tc>
        <w:tc>
          <w:tcPr>
            <w:tcW w:type="dxa" w:w="1317"/>
          </w:tcPr>
          <w:p>
            <w:pPr>
              <w:spacing w:after="20"/>
            </w:pPr>
          </w:p>
        </w:tc>
      </w:tr>
      <w:tr>
        <w:trPr>
          <w:cantSplit w:val="true"/>
        </w:trPr>
        <w:tc>
          <w:tcPr>
            <w:tcW w:type="dxa" w:w="439"/>
          </w:tcPr>
          <w:p>
            <w:pPr>
              <w:spacing w:after="20"/>
            </w:pPr>
            <w:r>
              <w:rPr>
                <w:b w:val="0"/>
                <w:i w:val="0"/>
                <w:sz w:val="16"/>
              </w:rPr>
              <w:t>4</w:t>
            </w:r>
          </w:p>
        </w:tc>
        <w:tc>
          <w:tcPr>
            <w:tcW w:type="dxa" w:w="3335"/>
          </w:tcPr>
          <w:p>
            <w:pPr>
              <w:spacing w:after="20"/>
            </w:pPr>
            <w:r>
              <w:rPr>
                <w:b w:val="0"/>
                <w:i w:val="0"/>
                <w:sz w:val="16"/>
              </w:rPr>
              <w:t>AI usage (per message / token / conversation / bundle)</w:t>
            </w:r>
          </w:p>
        </w:tc>
        <w:tc>
          <w:tcPr>
            <w:tcW w:type="dxa" w:w="2107"/>
          </w:tcPr>
          <w:p>
            <w:pPr>
              <w:spacing w:after="20"/>
            </w:pPr>
          </w:p>
        </w:tc>
        <w:tc>
          <w:tcPr>
            <w:tcW w:type="dxa" w:w="1141"/>
          </w:tcPr>
          <w:p>
            <w:pPr>
              <w:spacing w:after="20"/>
            </w:pPr>
          </w:p>
        </w:tc>
        <w:tc>
          <w:tcPr>
            <w:tcW w:type="dxa" w:w="1141"/>
          </w:tcPr>
          <w:p>
            <w:pPr>
              <w:spacing w:after="20"/>
            </w:pPr>
          </w:p>
        </w:tc>
        <w:tc>
          <w:tcPr>
            <w:tcW w:type="dxa" w:w="1141"/>
          </w:tcPr>
          <w:p>
            <w:pPr>
              <w:spacing w:after="20"/>
            </w:pPr>
          </w:p>
        </w:tc>
        <w:tc>
          <w:tcPr>
            <w:tcW w:type="dxa" w:w="1580"/>
          </w:tcPr>
          <w:p>
            <w:pPr>
              <w:spacing w:after="20"/>
            </w:pPr>
          </w:p>
        </w:tc>
        <w:tc>
          <w:tcPr>
            <w:tcW w:type="dxa" w:w="1141"/>
          </w:tcPr>
          <w:p>
            <w:pPr>
              <w:spacing w:after="20"/>
            </w:pPr>
          </w:p>
        </w:tc>
        <w:tc>
          <w:tcPr>
            <w:tcW w:type="dxa" w:w="1229"/>
          </w:tcPr>
          <w:p>
            <w:pPr>
              <w:spacing w:after="20"/>
            </w:pPr>
          </w:p>
        </w:tc>
        <w:tc>
          <w:tcPr>
            <w:tcW w:type="dxa" w:w="1317"/>
          </w:tcPr>
          <w:p>
            <w:pPr>
              <w:spacing w:after="20"/>
            </w:pPr>
          </w:p>
        </w:tc>
      </w:tr>
      <w:tr>
        <w:trPr>
          <w:cantSplit w:val="true"/>
        </w:trPr>
        <w:tc>
          <w:tcPr>
            <w:tcW w:type="dxa" w:w="439"/>
          </w:tcPr>
          <w:p>
            <w:pPr>
              <w:spacing w:after="20"/>
            </w:pPr>
            <w:r>
              <w:rPr>
                <w:b w:val="0"/>
                <w:i w:val="0"/>
                <w:sz w:val="16"/>
              </w:rPr>
              <w:t>5</w:t>
            </w:r>
          </w:p>
        </w:tc>
        <w:tc>
          <w:tcPr>
            <w:tcW w:type="dxa" w:w="3335"/>
          </w:tcPr>
          <w:p>
            <w:pPr>
              <w:spacing w:after="20"/>
            </w:pPr>
            <w:r>
              <w:rPr>
                <w:b w:val="0"/>
                <w:i w:val="0"/>
                <w:sz w:val="16"/>
              </w:rPr>
              <w:t>WhatsApp messaging (Meta charges by message category; show pass-through vs margin)</w:t>
            </w:r>
          </w:p>
        </w:tc>
        <w:tc>
          <w:tcPr>
            <w:tcW w:type="dxa" w:w="2107"/>
          </w:tcPr>
          <w:p>
            <w:pPr>
              <w:spacing w:after="20"/>
            </w:pPr>
          </w:p>
        </w:tc>
        <w:tc>
          <w:tcPr>
            <w:tcW w:type="dxa" w:w="1141"/>
          </w:tcPr>
          <w:p>
            <w:pPr>
              <w:spacing w:after="20"/>
            </w:pPr>
          </w:p>
        </w:tc>
        <w:tc>
          <w:tcPr>
            <w:tcW w:type="dxa" w:w="1141"/>
          </w:tcPr>
          <w:p>
            <w:pPr>
              <w:spacing w:after="20"/>
            </w:pPr>
          </w:p>
        </w:tc>
        <w:tc>
          <w:tcPr>
            <w:tcW w:type="dxa" w:w="1141"/>
          </w:tcPr>
          <w:p>
            <w:pPr>
              <w:spacing w:after="20"/>
            </w:pPr>
          </w:p>
        </w:tc>
        <w:tc>
          <w:tcPr>
            <w:tcW w:type="dxa" w:w="1580"/>
          </w:tcPr>
          <w:p>
            <w:pPr>
              <w:spacing w:after="20"/>
            </w:pPr>
          </w:p>
        </w:tc>
        <w:tc>
          <w:tcPr>
            <w:tcW w:type="dxa" w:w="1141"/>
          </w:tcPr>
          <w:p>
            <w:pPr>
              <w:spacing w:after="20"/>
            </w:pPr>
          </w:p>
        </w:tc>
        <w:tc>
          <w:tcPr>
            <w:tcW w:type="dxa" w:w="1229"/>
          </w:tcPr>
          <w:p>
            <w:pPr>
              <w:spacing w:after="20"/>
            </w:pPr>
          </w:p>
        </w:tc>
        <w:tc>
          <w:tcPr>
            <w:tcW w:type="dxa" w:w="1317"/>
          </w:tcPr>
          <w:p>
            <w:pPr>
              <w:spacing w:after="20"/>
            </w:pPr>
          </w:p>
        </w:tc>
      </w:tr>
      <w:tr>
        <w:trPr>
          <w:cantSplit w:val="true"/>
        </w:trPr>
        <w:tc>
          <w:tcPr>
            <w:tcW w:type="dxa" w:w="439"/>
          </w:tcPr>
          <w:p>
            <w:pPr>
              <w:spacing w:after="20"/>
            </w:pPr>
            <w:r>
              <w:rPr>
                <w:b w:val="0"/>
                <w:i w:val="0"/>
                <w:sz w:val="16"/>
              </w:rPr>
              <w:t>6</w:t>
            </w:r>
          </w:p>
        </w:tc>
        <w:tc>
          <w:tcPr>
            <w:tcW w:type="dxa" w:w="3335"/>
          </w:tcPr>
          <w:p>
            <w:pPr>
              <w:spacing w:after="20"/>
            </w:pPr>
            <w:r>
              <w:rPr>
                <w:b w:val="0"/>
                <w:i w:val="0"/>
                <w:sz w:val="16"/>
              </w:rPr>
              <w:t>Hosting and storage (including document storage and growth)</w:t>
            </w:r>
          </w:p>
        </w:tc>
        <w:tc>
          <w:tcPr>
            <w:tcW w:type="dxa" w:w="2107"/>
          </w:tcPr>
          <w:p>
            <w:pPr>
              <w:spacing w:after="20"/>
            </w:pPr>
          </w:p>
        </w:tc>
        <w:tc>
          <w:tcPr>
            <w:tcW w:type="dxa" w:w="1141"/>
          </w:tcPr>
          <w:p>
            <w:pPr>
              <w:spacing w:after="20"/>
            </w:pPr>
          </w:p>
        </w:tc>
        <w:tc>
          <w:tcPr>
            <w:tcW w:type="dxa" w:w="1141"/>
          </w:tcPr>
          <w:p>
            <w:pPr>
              <w:spacing w:after="20"/>
            </w:pPr>
          </w:p>
        </w:tc>
        <w:tc>
          <w:tcPr>
            <w:tcW w:type="dxa" w:w="1141"/>
          </w:tcPr>
          <w:p>
            <w:pPr>
              <w:spacing w:after="20"/>
            </w:pPr>
          </w:p>
        </w:tc>
        <w:tc>
          <w:tcPr>
            <w:tcW w:type="dxa" w:w="1580"/>
          </w:tcPr>
          <w:p>
            <w:pPr>
              <w:spacing w:after="20"/>
            </w:pPr>
          </w:p>
        </w:tc>
        <w:tc>
          <w:tcPr>
            <w:tcW w:type="dxa" w:w="1141"/>
          </w:tcPr>
          <w:p>
            <w:pPr>
              <w:spacing w:after="20"/>
            </w:pPr>
          </w:p>
        </w:tc>
        <w:tc>
          <w:tcPr>
            <w:tcW w:type="dxa" w:w="1229"/>
          </w:tcPr>
          <w:p>
            <w:pPr>
              <w:spacing w:after="20"/>
            </w:pPr>
          </w:p>
        </w:tc>
        <w:tc>
          <w:tcPr>
            <w:tcW w:type="dxa" w:w="1317"/>
          </w:tcPr>
          <w:p>
            <w:pPr>
              <w:spacing w:after="20"/>
            </w:pPr>
          </w:p>
        </w:tc>
      </w:tr>
      <w:tr>
        <w:trPr>
          <w:cantSplit w:val="true"/>
        </w:trPr>
        <w:tc>
          <w:tcPr>
            <w:tcW w:type="dxa" w:w="439"/>
          </w:tcPr>
          <w:p>
            <w:pPr>
              <w:spacing w:after="20"/>
            </w:pPr>
            <w:r>
              <w:rPr>
                <w:b w:val="0"/>
                <w:i w:val="0"/>
                <w:sz w:val="16"/>
              </w:rPr>
              <w:t>7</w:t>
            </w:r>
          </w:p>
        </w:tc>
        <w:tc>
          <w:tcPr>
            <w:tcW w:type="dxa" w:w="3335"/>
          </w:tcPr>
          <w:p>
            <w:pPr>
              <w:spacing w:after="20"/>
            </w:pPr>
            <w:r>
              <w:rPr>
                <w:b w:val="0"/>
                <w:i w:val="0"/>
                <w:sz w:val="16"/>
              </w:rPr>
              <w:t>Custom development (itemise; fixed price or day rate)</w:t>
            </w:r>
          </w:p>
        </w:tc>
        <w:tc>
          <w:tcPr>
            <w:tcW w:type="dxa" w:w="2107"/>
          </w:tcPr>
          <w:p>
            <w:pPr>
              <w:spacing w:after="20"/>
            </w:pPr>
          </w:p>
        </w:tc>
        <w:tc>
          <w:tcPr>
            <w:tcW w:type="dxa" w:w="1141"/>
          </w:tcPr>
          <w:p>
            <w:pPr>
              <w:spacing w:after="20"/>
            </w:pPr>
          </w:p>
        </w:tc>
        <w:tc>
          <w:tcPr>
            <w:tcW w:type="dxa" w:w="1141"/>
          </w:tcPr>
          <w:p>
            <w:pPr>
              <w:spacing w:after="20"/>
            </w:pPr>
          </w:p>
        </w:tc>
        <w:tc>
          <w:tcPr>
            <w:tcW w:type="dxa" w:w="1141"/>
          </w:tcPr>
          <w:p>
            <w:pPr>
              <w:spacing w:after="20"/>
            </w:pPr>
          </w:p>
        </w:tc>
        <w:tc>
          <w:tcPr>
            <w:tcW w:type="dxa" w:w="1580"/>
          </w:tcPr>
          <w:p>
            <w:pPr>
              <w:spacing w:after="20"/>
            </w:pPr>
          </w:p>
        </w:tc>
        <w:tc>
          <w:tcPr>
            <w:tcW w:type="dxa" w:w="1141"/>
          </w:tcPr>
          <w:p>
            <w:pPr>
              <w:spacing w:after="20"/>
            </w:pPr>
          </w:p>
        </w:tc>
        <w:tc>
          <w:tcPr>
            <w:tcW w:type="dxa" w:w="1229"/>
          </w:tcPr>
          <w:p>
            <w:pPr>
              <w:spacing w:after="20"/>
            </w:pPr>
          </w:p>
        </w:tc>
        <w:tc>
          <w:tcPr>
            <w:tcW w:type="dxa" w:w="1317"/>
          </w:tcPr>
          <w:p>
            <w:pPr>
              <w:spacing w:after="20"/>
            </w:pPr>
          </w:p>
        </w:tc>
      </w:tr>
      <w:tr>
        <w:trPr>
          <w:cantSplit w:val="true"/>
        </w:trPr>
        <w:tc>
          <w:tcPr>
            <w:tcW w:type="dxa" w:w="439"/>
          </w:tcPr>
          <w:p>
            <w:pPr>
              <w:spacing w:after="20"/>
            </w:pPr>
            <w:r>
              <w:rPr>
                <w:b w:val="0"/>
                <w:i w:val="0"/>
                <w:sz w:val="16"/>
              </w:rPr>
              <w:t>8</w:t>
            </w:r>
          </w:p>
        </w:tc>
        <w:tc>
          <w:tcPr>
            <w:tcW w:type="dxa" w:w="3335"/>
          </w:tcPr>
          <w:p>
            <w:pPr>
              <w:spacing w:after="20"/>
            </w:pPr>
            <w:r>
              <w:rPr>
                <w:b w:val="0"/>
                <w:i w:val="0"/>
                <w:sz w:val="16"/>
              </w:rPr>
              <w:t>Third-party integrations (licence and set-up)</w:t>
            </w:r>
          </w:p>
        </w:tc>
        <w:tc>
          <w:tcPr>
            <w:tcW w:type="dxa" w:w="2107"/>
          </w:tcPr>
          <w:p>
            <w:pPr>
              <w:spacing w:after="20"/>
            </w:pPr>
          </w:p>
        </w:tc>
        <w:tc>
          <w:tcPr>
            <w:tcW w:type="dxa" w:w="1141"/>
          </w:tcPr>
          <w:p>
            <w:pPr>
              <w:spacing w:after="20"/>
            </w:pPr>
          </w:p>
        </w:tc>
        <w:tc>
          <w:tcPr>
            <w:tcW w:type="dxa" w:w="1141"/>
          </w:tcPr>
          <w:p>
            <w:pPr>
              <w:spacing w:after="20"/>
            </w:pPr>
          </w:p>
        </w:tc>
        <w:tc>
          <w:tcPr>
            <w:tcW w:type="dxa" w:w="1141"/>
          </w:tcPr>
          <w:p>
            <w:pPr>
              <w:spacing w:after="20"/>
            </w:pPr>
          </w:p>
        </w:tc>
        <w:tc>
          <w:tcPr>
            <w:tcW w:type="dxa" w:w="1580"/>
          </w:tcPr>
          <w:p>
            <w:pPr>
              <w:spacing w:after="20"/>
            </w:pPr>
          </w:p>
        </w:tc>
        <w:tc>
          <w:tcPr>
            <w:tcW w:type="dxa" w:w="1141"/>
          </w:tcPr>
          <w:p>
            <w:pPr>
              <w:spacing w:after="20"/>
            </w:pPr>
          </w:p>
        </w:tc>
        <w:tc>
          <w:tcPr>
            <w:tcW w:type="dxa" w:w="1229"/>
          </w:tcPr>
          <w:p>
            <w:pPr>
              <w:spacing w:after="20"/>
            </w:pPr>
          </w:p>
        </w:tc>
        <w:tc>
          <w:tcPr>
            <w:tcW w:type="dxa" w:w="1317"/>
          </w:tcPr>
          <w:p>
            <w:pPr>
              <w:spacing w:after="20"/>
            </w:pPr>
          </w:p>
        </w:tc>
      </w:tr>
      <w:tr>
        <w:trPr>
          <w:cantSplit w:val="true"/>
        </w:trPr>
        <w:tc>
          <w:tcPr>
            <w:tcW w:type="dxa" w:w="439"/>
          </w:tcPr>
          <w:p>
            <w:pPr>
              <w:spacing w:after="20"/>
            </w:pPr>
            <w:r>
              <w:rPr>
                <w:b w:val="0"/>
                <w:i w:val="0"/>
                <w:sz w:val="16"/>
              </w:rPr>
              <w:t>9</w:t>
            </w:r>
          </w:p>
        </w:tc>
        <w:tc>
          <w:tcPr>
            <w:tcW w:type="dxa" w:w="3335"/>
          </w:tcPr>
          <w:p>
            <w:pPr>
              <w:spacing w:after="20"/>
            </w:pPr>
            <w:r>
              <w:rPr>
                <w:b w:val="0"/>
                <w:i w:val="0"/>
                <w:sz w:val="16"/>
              </w:rPr>
              <w:t>Staff training (sessions, materials, refreshers)</w:t>
            </w:r>
          </w:p>
        </w:tc>
        <w:tc>
          <w:tcPr>
            <w:tcW w:type="dxa" w:w="2107"/>
          </w:tcPr>
          <w:p>
            <w:pPr>
              <w:spacing w:after="20"/>
            </w:pPr>
          </w:p>
        </w:tc>
        <w:tc>
          <w:tcPr>
            <w:tcW w:type="dxa" w:w="1141"/>
          </w:tcPr>
          <w:p>
            <w:pPr>
              <w:spacing w:after="20"/>
            </w:pPr>
          </w:p>
        </w:tc>
        <w:tc>
          <w:tcPr>
            <w:tcW w:type="dxa" w:w="1141"/>
          </w:tcPr>
          <w:p>
            <w:pPr>
              <w:spacing w:after="20"/>
            </w:pPr>
          </w:p>
        </w:tc>
        <w:tc>
          <w:tcPr>
            <w:tcW w:type="dxa" w:w="1141"/>
          </w:tcPr>
          <w:p>
            <w:pPr>
              <w:spacing w:after="20"/>
            </w:pPr>
          </w:p>
        </w:tc>
        <w:tc>
          <w:tcPr>
            <w:tcW w:type="dxa" w:w="1580"/>
          </w:tcPr>
          <w:p>
            <w:pPr>
              <w:spacing w:after="20"/>
            </w:pPr>
          </w:p>
        </w:tc>
        <w:tc>
          <w:tcPr>
            <w:tcW w:type="dxa" w:w="1141"/>
          </w:tcPr>
          <w:p>
            <w:pPr>
              <w:spacing w:after="20"/>
            </w:pPr>
          </w:p>
        </w:tc>
        <w:tc>
          <w:tcPr>
            <w:tcW w:type="dxa" w:w="1229"/>
          </w:tcPr>
          <w:p>
            <w:pPr>
              <w:spacing w:after="20"/>
            </w:pPr>
          </w:p>
        </w:tc>
        <w:tc>
          <w:tcPr>
            <w:tcW w:type="dxa" w:w="1317"/>
          </w:tcPr>
          <w:p>
            <w:pPr>
              <w:spacing w:after="20"/>
            </w:pPr>
          </w:p>
        </w:tc>
      </w:tr>
      <w:tr>
        <w:trPr>
          <w:cantSplit w:val="true"/>
        </w:trPr>
        <w:tc>
          <w:tcPr>
            <w:tcW w:type="dxa" w:w="439"/>
          </w:tcPr>
          <w:p>
            <w:pPr>
              <w:spacing w:after="20"/>
            </w:pPr>
            <w:r>
              <w:rPr>
                <w:b w:val="0"/>
                <w:i w:val="0"/>
                <w:sz w:val="16"/>
              </w:rPr>
              <w:t>10</w:t>
            </w:r>
          </w:p>
        </w:tc>
        <w:tc>
          <w:tcPr>
            <w:tcW w:type="dxa" w:w="3335"/>
          </w:tcPr>
          <w:p>
            <w:pPr>
              <w:spacing w:after="20"/>
            </w:pPr>
            <w:r>
              <w:rPr>
                <w:b w:val="0"/>
                <w:i w:val="0"/>
                <w:sz w:val="16"/>
              </w:rPr>
              <w:t>Maintenance and technical support (by SLA level)</w:t>
            </w:r>
          </w:p>
        </w:tc>
        <w:tc>
          <w:tcPr>
            <w:tcW w:type="dxa" w:w="2107"/>
          </w:tcPr>
          <w:p>
            <w:pPr>
              <w:spacing w:after="20"/>
            </w:pPr>
          </w:p>
        </w:tc>
        <w:tc>
          <w:tcPr>
            <w:tcW w:type="dxa" w:w="1141"/>
          </w:tcPr>
          <w:p>
            <w:pPr>
              <w:spacing w:after="20"/>
            </w:pPr>
          </w:p>
        </w:tc>
        <w:tc>
          <w:tcPr>
            <w:tcW w:type="dxa" w:w="1141"/>
          </w:tcPr>
          <w:p>
            <w:pPr>
              <w:spacing w:after="20"/>
            </w:pPr>
          </w:p>
        </w:tc>
        <w:tc>
          <w:tcPr>
            <w:tcW w:type="dxa" w:w="1141"/>
          </w:tcPr>
          <w:p>
            <w:pPr>
              <w:spacing w:after="20"/>
            </w:pPr>
          </w:p>
        </w:tc>
        <w:tc>
          <w:tcPr>
            <w:tcW w:type="dxa" w:w="1580"/>
          </w:tcPr>
          <w:p>
            <w:pPr>
              <w:spacing w:after="20"/>
            </w:pPr>
          </w:p>
        </w:tc>
        <w:tc>
          <w:tcPr>
            <w:tcW w:type="dxa" w:w="1141"/>
          </w:tcPr>
          <w:p>
            <w:pPr>
              <w:spacing w:after="20"/>
            </w:pPr>
          </w:p>
        </w:tc>
        <w:tc>
          <w:tcPr>
            <w:tcW w:type="dxa" w:w="1229"/>
          </w:tcPr>
          <w:p>
            <w:pPr>
              <w:spacing w:after="20"/>
            </w:pPr>
          </w:p>
        </w:tc>
        <w:tc>
          <w:tcPr>
            <w:tcW w:type="dxa" w:w="1317"/>
          </w:tcPr>
          <w:p>
            <w:pPr>
              <w:spacing w:after="20"/>
            </w:pPr>
          </w:p>
        </w:tc>
      </w:tr>
      <w:tr>
        <w:trPr>
          <w:cantSplit w:val="true"/>
        </w:trPr>
        <w:tc>
          <w:tcPr>
            <w:tcW w:type="dxa" w:w="439"/>
          </w:tcPr>
          <w:p>
            <w:pPr>
              <w:spacing w:after="20"/>
            </w:pPr>
            <w:r>
              <w:rPr>
                <w:b w:val="0"/>
                <w:i w:val="0"/>
                <w:sz w:val="16"/>
              </w:rPr>
              <w:t>11</w:t>
            </w:r>
          </w:p>
        </w:tc>
        <w:tc>
          <w:tcPr>
            <w:tcW w:type="dxa" w:w="3335"/>
          </w:tcPr>
          <w:p>
            <w:pPr>
              <w:spacing w:after="20"/>
            </w:pPr>
            <w:r>
              <w:rPr>
                <w:b w:val="0"/>
                <w:i w:val="0"/>
                <w:sz w:val="16"/>
              </w:rPr>
              <w:t>Additional users (per user; volume breaks)</w:t>
            </w:r>
          </w:p>
        </w:tc>
        <w:tc>
          <w:tcPr>
            <w:tcW w:type="dxa" w:w="2107"/>
          </w:tcPr>
          <w:p>
            <w:pPr>
              <w:spacing w:after="20"/>
            </w:pPr>
          </w:p>
        </w:tc>
        <w:tc>
          <w:tcPr>
            <w:tcW w:type="dxa" w:w="1141"/>
          </w:tcPr>
          <w:p>
            <w:pPr>
              <w:spacing w:after="20"/>
            </w:pPr>
          </w:p>
        </w:tc>
        <w:tc>
          <w:tcPr>
            <w:tcW w:type="dxa" w:w="1141"/>
          </w:tcPr>
          <w:p>
            <w:pPr>
              <w:spacing w:after="20"/>
            </w:pPr>
          </w:p>
        </w:tc>
        <w:tc>
          <w:tcPr>
            <w:tcW w:type="dxa" w:w="1141"/>
          </w:tcPr>
          <w:p>
            <w:pPr>
              <w:spacing w:after="20"/>
            </w:pPr>
          </w:p>
        </w:tc>
        <w:tc>
          <w:tcPr>
            <w:tcW w:type="dxa" w:w="1580"/>
          </w:tcPr>
          <w:p>
            <w:pPr>
              <w:spacing w:after="20"/>
            </w:pPr>
          </w:p>
        </w:tc>
        <w:tc>
          <w:tcPr>
            <w:tcW w:type="dxa" w:w="1141"/>
          </w:tcPr>
          <w:p>
            <w:pPr>
              <w:spacing w:after="20"/>
            </w:pPr>
          </w:p>
        </w:tc>
        <w:tc>
          <w:tcPr>
            <w:tcW w:type="dxa" w:w="1229"/>
          </w:tcPr>
          <w:p>
            <w:pPr>
              <w:spacing w:after="20"/>
            </w:pPr>
          </w:p>
        </w:tc>
        <w:tc>
          <w:tcPr>
            <w:tcW w:type="dxa" w:w="1317"/>
          </w:tcPr>
          <w:p>
            <w:pPr>
              <w:spacing w:after="20"/>
            </w:pPr>
          </w:p>
        </w:tc>
      </w:tr>
      <w:tr>
        <w:trPr>
          <w:cantSplit w:val="true"/>
        </w:trPr>
        <w:tc>
          <w:tcPr>
            <w:tcW w:type="dxa" w:w="439"/>
          </w:tcPr>
          <w:p>
            <w:pPr>
              <w:spacing w:after="20"/>
            </w:pPr>
            <w:r>
              <w:rPr>
                <w:b w:val="0"/>
                <w:i w:val="0"/>
                <w:sz w:val="16"/>
              </w:rPr>
              <w:t>12</w:t>
            </w:r>
          </w:p>
        </w:tc>
        <w:tc>
          <w:tcPr>
            <w:tcW w:type="dxa" w:w="3335"/>
          </w:tcPr>
          <w:p>
            <w:pPr>
              <w:spacing w:after="20"/>
            </w:pPr>
            <w:r>
              <w:rPr>
                <w:b w:val="0"/>
                <w:i w:val="0"/>
                <w:sz w:val="16"/>
              </w:rPr>
              <w:t>Taxes and other charges (VAT, withholding treatment, bank charges, other)</w:t>
            </w:r>
          </w:p>
        </w:tc>
        <w:tc>
          <w:tcPr>
            <w:tcW w:type="dxa" w:w="2107"/>
          </w:tcPr>
          <w:p>
            <w:pPr>
              <w:spacing w:after="20"/>
            </w:pPr>
          </w:p>
        </w:tc>
        <w:tc>
          <w:tcPr>
            <w:tcW w:type="dxa" w:w="1141"/>
          </w:tcPr>
          <w:p>
            <w:pPr>
              <w:spacing w:after="20"/>
            </w:pPr>
          </w:p>
        </w:tc>
        <w:tc>
          <w:tcPr>
            <w:tcW w:type="dxa" w:w="1141"/>
          </w:tcPr>
          <w:p>
            <w:pPr>
              <w:spacing w:after="20"/>
            </w:pPr>
          </w:p>
        </w:tc>
        <w:tc>
          <w:tcPr>
            <w:tcW w:type="dxa" w:w="1141"/>
          </w:tcPr>
          <w:p>
            <w:pPr>
              <w:spacing w:after="20"/>
            </w:pPr>
          </w:p>
        </w:tc>
        <w:tc>
          <w:tcPr>
            <w:tcW w:type="dxa" w:w="1580"/>
          </w:tcPr>
          <w:p>
            <w:pPr>
              <w:spacing w:after="20"/>
            </w:pPr>
          </w:p>
        </w:tc>
        <w:tc>
          <w:tcPr>
            <w:tcW w:type="dxa" w:w="1141"/>
          </w:tcPr>
          <w:p>
            <w:pPr>
              <w:spacing w:after="20"/>
            </w:pPr>
          </w:p>
        </w:tc>
        <w:tc>
          <w:tcPr>
            <w:tcW w:type="dxa" w:w="1229"/>
          </w:tcPr>
          <w:p>
            <w:pPr>
              <w:spacing w:after="20"/>
            </w:pPr>
          </w:p>
        </w:tc>
        <w:tc>
          <w:tcPr>
            <w:tcW w:type="dxa" w:w="1317"/>
          </w:tcPr>
          <w:p>
            <w:pPr>
              <w:spacing w:after="20"/>
            </w:pPr>
          </w:p>
        </w:tc>
      </w:tr>
    </w:tbl>
    <w:p>
      <w:pPr>
        <w:spacing w:after="40"/>
      </w:pPr>
    </w:p>
    <w:p>
      <w:pPr>
        <w:pStyle w:val="Heading2"/>
      </w:pPr>
      <w:r>
        <w:t>E1. Volume and user assumptions</w:t>
      </w:r>
    </w:p>
    <w:p>
      <w:r>
        <w:rPr>
          <w:b w:val="0"/>
          <w:i w:val="0"/>
        </w:rPr>
        <w:t>BES will complete the figures below before sending. If a field is blank or shows 'to be confirmed', state your own assumptions and give unit rates so BES can recalculate.</w:t>
      </w:r>
    </w:p>
    <w:tbl>
      <w:tblPr>
        <w:tblStyle w:val="TableGrid"/>
        <w:tblW w:type="auto" w:w="0"/>
        <w:jc w:val="center"/>
        <w:tblLayout w:type="fixed"/>
        <w:tblLook w:firstColumn="1" w:firstRow="1" w:lastColumn="0" w:lastRow="0" w:noHBand="0" w:noVBand="1" w:val="04A0"/>
      </w:tblPr>
      <w:tblGrid>
        <w:gridCol w:w="7034"/>
        <w:gridCol w:w="2512"/>
        <w:gridCol w:w="2512"/>
        <w:gridCol w:w="2512"/>
      </w:tblGrid>
      <w:tr>
        <w:trPr>
          <w:tblHeader w:val="true"/>
        </w:trPr>
        <w:tc>
          <w:tcPr>
            <w:tcW w:type="dxa" w:w="7034"/>
            <w:shd w:val="clear" w:color="auto" w:fill="D9E2F3"/>
          </w:tcPr>
          <w:p>
            <w:pPr>
              <w:spacing w:after="20"/>
            </w:pPr>
            <w:r>
              <w:rPr>
                <w:b/>
                <w:i w:val="0"/>
                <w:sz w:val="18"/>
              </w:rPr>
              <w:t>Assumption</w:t>
            </w:r>
          </w:p>
        </w:tc>
        <w:tc>
          <w:tcPr>
            <w:tcW w:type="dxa" w:w="2512"/>
            <w:shd w:val="clear" w:color="auto" w:fill="D9E2F3"/>
          </w:tcPr>
          <w:p>
            <w:pPr>
              <w:spacing w:after="20"/>
            </w:pPr>
            <w:r>
              <w:rPr>
                <w:b/>
                <w:i w:val="0"/>
                <w:sz w:val="18"/>
              </w:rPr>
              <w:t>Low</w:t>
            </w:r>
          </w:p>
        </w:tc>
        <w:tc>
          <w:tcPr>
            <w:tcW w:type="dxa" w:w="2512"/>
            <w:shd w:val="clear" w:color="auto" w:fill="D9E2F3"/>
          </w:tcPr>
          <w:p>
            <w:pPr>
              <w:spacing w:after="20"/>
            </w:pPr>
            <w:r>
              <w:rPr>
                <w:b/>
                <w:i w:val="0"/>
                <w:sz w:val="18"/>
              </w:rPr>
              <w:t>Base</w:t>
            </w:r>
          </w:p>
        </w:tc>
        <w:tc>
          <w:tcPr>
            <w:tcW w:type="dxa" w:w="2512"/>
            <w:shd w:val="clear" w:color="auto" w:fill="D9E2F3"/>
          </w:tcPr>
          <w:p>
            <w:pPr>
              <w:spacing w:after="20"/>
            </w:pPr>
            <w:r>
              <w:rPr>
                <w:b/>
                <w:i w:val="0"/>
                <w:sz w:val="18"/>
              </w:rPr>
              <w:t>High</w:t>
            </w:r>
          </w:p>
        </w:tc>
      </w:tr>
      <w:tr>
        <w:trPr>
          <w:cantSplit w:val="true"/>
        </w:trPr>
        <w:tc>
          <w:tcPr>
            <w:tcW w:type="dxa" w:w="7034"/>
          </w:tcPr>
          <w:p>
            <w:pPr>
              <w:spacing w:after="20"/>
            </w:pPr>
            <w:r>
              <w:rPr>
                <w:b w:val="0"/>
                <w:i w:val="0"/>
                <w:sz w:val="18"/>
              </w:rPr>
              <w:t>Named users (by role – see Scope of Work Section 3.3)</w:t>
            </w:r>
          </w:p>
        </w:tc>
        <w:tc>
          <w:tcPr>
            <w:tcW w:type="dxa" w:w="2512"/>
          </w:tcPr>
          <w:p>
            <w:pPr>
              <w:spacing w:after="20"/>
            </w:pPr>
            <w:r>
              <w:rPr>
                <w:b w:val="0"/>
                <w:i w:val="0"/>
                <w:sz w:val="18"/>
                <w:highlight w:val="yellow"/>
              </w:rPr>
              <w:t>[BES]</w:t>
            </w:r>
          </w:p>
        </w:tc>
        <w:tc>
          <w:tcPr>
            <w:tcW w:type="dxa" w:w="2512"/>
          </w:tcPr>
          <w:p>
            <w:pPr>
              <w:spacing w:after="20"/>
            </w:pPr>
            <w:r>
              <w:rPr>
                <w:b w:val="0"/>
                <w:i w:val="0"/>
                <w:sz w:val="18"/>
                <w:highlight w:val="yellow"/>
              </w:rPr>
              <w:t>[BES]</w:t>
            </w:r>
          </w:p>
        </w:tc>
        <w:tc>
          <w:tcPr>
            <w:tcW w:type="dxa" w:w="2512"/>
          </w:tcPr>
          <w:p>
            <w:pPr>
              <w:spacing w:after="20"/>
            </w:pPr>
            <w:r>
              <w:rPr>
                <w:b w:val="0"/>
                <w:i w:val="0"/>
                <w:sz w:val="18"/>
                <w:highlight w:val="yellow"/>
              </w:rPr>
              <w:t>[BES]</w:t>
            </w:r>
          </w:p>
        </w:tc>
      </w:tr>
      <w:tr>
        <w:trPr>
          <w:cantSplit w:val="true"/>
        </w:trPr>
        <w:tc>
          <w:tcPr>
            <w:tcW w:type="dxa" w:w="7034"/>
          </w:tcPr>
          <w:p>
            <w:pPr>
              <w:spacing w:after="20"/>
            </w:pPr>
            <w:r>
              <w:rPr>
                <w:b w:val="0"/>
                <w:i w:val="0"/>
                <w:sz w:val="18"/>
              </w:rPr>
              <w:t>New WhatsApp conversations per month</w:t>
            </w:r>
          </w:p>
        </w:tc>
        <w:tc>
          <w:tcPr>
            <w:tcW w:type="dxa" w:w="2512"/>
          </w:tcPr>
          <w:p>
            <w:pPr>
              <w:spacing w:after="20"/>
            </w:pPr>
            <w:r>
              <w:rPr>
                <w:b w:val="0"/>
                <w:i w:val="0"/>
                <w:sz w:val="18"/>
                <w:highlight w:val="yellow"/>
              </w:rPr>
              <w:t>[BES]</w:t>
            </w:r>
          </w:p>
        </w:tc>
        <w:tc>
          <w:tcPr>
            <w:tcW w:type="dxa" w:w="2512"/>
          </w:tcPr>
          <w:p>
            <w:pPr>
              <w:spacing w:after="20"/>
            </w:pPr>
            <w:r>
              <w:rPr>
                <w:b w:val="0"/>
                <w:i w:val="0"/>
                <w:sz w:val="18"/>
                <w:highlight w:val="yellow"/>
              </w:rPr>
              <w:t>[BES]</w:t>
            </w:r>
          </w:p>
        </w:tc>
        <w:tc>
          <w:tcPr>
            <w:tcW w:type="dxa" w:w="2512"/>
          </w:tcPr>
          <w:p>
            <w:pPr>
              <w:spacing w:after="20"/>
            </w:pPr>
            <w:r>
              <w:rPr>
                <w:b w:val="0"/>
                <w:i w:val="0"/>
                <w:sz w:val="18"/>
                <w:highlight w:val="yellow"/>
              </w:rPr>
              <w:t>[BES]</w:t>
            </w:r>
          </w:p>
        </w:tc>
      </w:tr>
      <w:tr>
        <w:trPr>
          <w:cantSplit w:val="true"/>
        </w:trPr>
        <w:tc>
          <w:tcPr>
            <w:tcW w:type="dxa" w:w="7034"/>
          </w:tcPr>
          <w:p>
            <w:pPr>
              <w:spacing w:after="20"/>
            </w:pPr>
            <w:r>
              <w:rPr>
                <w:b w:val="0"/>
                <w:i w:val="0"/>
                <w:sz w:val="18"/>
              </w:rPr>
              <w:t>Average messages per conversation (client + business)</w:t>
            </w:r>
          </w:p>
        </w:tc>
        <w:tc>
          <w:tcPr>
            <w:tcW w:type="dxa" w:w="2512"/>
          </w:tcPr>
          <w:p>
            <w:pPr>
              <w:spacing w:after="20"/>
            </w:pPr>
            <w:r>
              <w:rPr>
                <w:b w:val="0"/>
                <w:i w:val="0"/>
                <w:sz w:val="18"/>
                <w:highlight w:val="yellow"/>
              </w:rPr>
              <w:t>[BES]</w:t>
            </w:r>
          </w:p>
        </w:tc>
        <w:tc>
          <w:tcPr>
            <w:tcW w:type="dxa" w:w="2512"/>
          </w:tcPr>
          <w:p>
            <w:pPr>
              <w:spacing w:after="20"/>
            </w:pPr>
            <w:r>
              <w:rPr>
                <w:b w:val="0"/>
                <w:i w:val="0"/>
                <w:sz w:val="18"/>
                <w:highlight w:val="yellow"/>
              </w:rPr>
              <w:t>[BES]</w:t>
            </w:r>
          </w:p>
        </w:tc>
        <w:tc>
          <w:tcPr>
            <w:tcW w:type="dxa" w:w="2512"/>
          </w:tcPr>
          <w:p>
            <w:pPr>
              <w:spacing w:after="20"/>
            </w:pPr>
            <w:r>
              <w:rPr>
                <w:b w:val="0"/>
                <w:i w:val="0"/>
                <w:sz w:val="18"/>
                <w:highlight w:val="yellow"/>
              </w:rPr>
              <w:t>[BES]</w:t>
            </w:r>
          </w:p>
        </w:tc>
      </w:tr>
      <w:tr>
        <w:trPr>
          <w:cantSplit w:val="true"/>
        </w:trPr>
        <w:tc>
          <w:tcPr>
            <w:tcW w:type="dxa" w:w="7034"/>
          </w:tcPr>
          <w:p>
            <w:pPr>
              <w:spacing w:after="20"/>
            </w:pPr>
            <w:r>
              <w:rPr>
                <w:b w:val="0"/>
                <w:i w:val="0"/>
                <w:sz w:val="18"/>
              </w:rPr>
              <w:t>Template (business-initiated) messages per month</w:t>
            </w:r>
          </w:p>
        </w:tc>
        <w:tc>
          <w:tcPr>
            <w:tcW w:type="dxa" w:w="2512"/>
          </w:tcPr>
          <w:p>
            <w:pPr>
              <w:spacing w:after="20"/>
            </w:pPr>
            <w:r>
              <w:rPr>
                <w:b w:val="0"/>
                <w:i w:val="0"/>
                <w:sz w:val="18"/>
                <w:highlight w:val="yellow"/>
              </w:rPr>
              <w:t>[BES]</w:t>
            </w:r>
          </w:p>
        </w:tc>
        <w:tc>
          <w:tcPr>
            <w:tcW w:type="dxa" w:w="2512"/>
          </w:tcPr>
          <w:p>
            <w:pPr>
              <w:spacing w:after="20"/>
            </w:pPr>
            <w:r>
              <w:rPr>
                <w:b w:val="0"/>
                <w:i w:val="0"/>
                <w:sz w:val="18"/>
                <w:highlight w:val="yellow"/>
              </w:rPr>
              <w:t>[BES]</w:t>
            </w:r>
          </w:p>
        </w:tc>
        <w:tc>
          <w:tcPr>
            <w:tcW w:type="dxa" w:w="2512"/>
          </w:tcPr>
          <w:p>
            <w:pPr>
              <w:spacing w:after="20"/>
            </w:pPr>
            <w:r>
              <w:rPr>
                <w:b w:val="0"/>
                <w:i w:val="0"/>
                <w:sz w:val="18"/>
                <w:highlight w:val="yellow"/>
              </w:rPr>
              <w:t>[BES]</w:t>
            </w:r>
          </w:p>
        </w:tc>
      </w:tr>
      <w:tr>
        <w:trPr>
          <w:cantSplit w:val="true"/>
        </w:trPr>
        <w:tc>
          <w:tcPr>
            <w:tcW w:type="dxa" w:w="7034"/>
          </w:tcPr>
          <w:p>
            <w:pPr>
              <w:spacing w:after="20"/>
            </w:pPr>
            <w:r>
              <w:rPr>
                <w:b w:val="0"/>
                <w:i w:val="0"/>
                <w:sz w:val="18"/>
              </w:rPr>
              <w:t>Share of conversations handled by AI</w:t>
            </w:r>
          </w:p>
        </w:tc>
        <w:tc>
          <w:tcPr>
            <w:tcW w:type="dxa" w:w="2512"/>
          </w:tcPr>
          <w:p>
            <w:pPr>
              <w:spacing w:after="20"/>
            </w:pPr>
            <w:r>
              <w:rPr>
                <w:b w:val="0"/>
                <w:i w:val="0"/>
                <w:sz w:val="18"/>
                <w:highlight w:val="yellow"/>
              </w:rPr>
              <w:t>[BES]</w:t>
            </w:r>
          </w:p>
        </w:tc>
        <w:tc>
          <w:tcPr>
            <w:tcW w:type="dxa" w:w="2512"/>
          </w:tcPr>
          <w:p>
            <w:pPr>
              <w:spacing w:after="20"/>
            </w:pPr>
            <w:r>
              <w:rPr>
                <w:b w:val="0"/>
                <w:i w:val="0"/>
                <w:sz w:val="18"/>
                <w:highlight w:val="yellow"/>
              </w:rPr>
              <w:t>[BES]</w:t>
            </w:r>
          </w:p>
        </w:tc>
        <w:tc>
          <w:tcPr>
            <w:tcW w:type="dxa" w:w="2512"/>
          </w:tcPr>
          <w:p>
            <w:pPr>
              <w:spacing w:after="20"/>
            </w:pPr>
            <w:r>
              <w:rPr>
                <w:b w:val="0"/>
                <w:i w:val="0"/>
                <w:sz w:val="18"/>
                <w:highlight w:val="yellow"/>
              </w:rPr>
              <w:t>[BES]</w:t>
            </w:r>
          </w:p>
        </w:tc>
      </w:tr>
      <w:tr>
        <w:trPr>
          <w:cantSplit w:val="true"/>
        </w:trPr>
        <w:tc>
          <w:tcPr>
            <w:tcW w:type="dxa" w:w="7034"/>
          </w:tcPr>
          <w:p>
            <w:pPr>
              <w:spacing w:after="20"/>
            </w:pPr>
            <w:r>
              <w:rPr>
                <w:b w:val="0"/>
                <w:i w:val="0"/>
                <w:sz w:val="18"/>
              </w:rPr>
              <w:t>Documents stored (count / GB)</w:t>
            </w:r>
          </w:p>
        </w:tc>
        <w:tc>
          <w:tcPr>
            <w:tcW w:type="dxa" w:w="2512"/>
          </w:tcPr>
          <w:p>
            <w:pPr>
              <w:spacing w:after="20"/>
            </w:pPr>
            <w:r>
              <w:rPr>
                <w:b w:val="0"/>
                <w:i w:val="0"/>
                <w:sz w:val="18"/>
                <w:highlight w:val="yellow"/>
              </w:rPr>
              <w:t>[BES]</w:t>
            </w:r>
          </w:p>
        </w:tc>
        <w:tc>
          <w:tcPr>
            <w:tcW w:type="dxa" w:w="2512"/>
          </w:tcPr>
          <w:p>
            <w:pPr>
              <w:spacing w:after="20"/>
            </w:pPr>
            <w:r>
              <w:rPr>
                <w:b w:val="0"/>
                <w:i w:val="0"/>
                <w:sz w:val="18"/>
                <w:highlight w:val="yellow"/>
              </w:rPr>
              <w:t>[BES]</w:t>
            </w:r>
          </w:p>
        </w:tc>
        <w:tc>
          <w:tcPr>
            <w:tcW w:type="dxa" w:w="2512"/>
          </w:tcPr>
          <w:p>
            <w:pPr>
              <w:spacing w:after="20"/>
            </w:pPr>
            <w:r>
              <w:rPr>
                <w:b w:val="0"/>
                <w:i w:val="0"/>
                <w:sz w:val="18"/>
                <w:highlight w:val="yellow"/>
              </w:rPr>
              <w:t>[BES]</w:t>
            </w:r>
          </w:p>
        </w:tc>
      </w:tr>
      <w:tr>
        <w:trPr>
          <w:cantSplit w:val="true"/>
        </w:trPr>
        <w:tc>
          <w:tcPr>
            <w:tcW w:type="dxa" w:w="7034"/>
          </w:tcPr>
          <w:p>
            <w:pPr>
              <w:spacing w:after="20"/>
            </w:pPr>
            <w:r>
              <w:rPr>
                <w:b w:val="0"/>
                <w:i w:val="0"/>
                <w:sz w:val="18"/>
              </w:rPr>
              <w:t>Contract term assumed (months)</w:t>
            </w:r>
          </w:p>
        </w:tc>
        <w:tc>
          <w:tcPr>
            <w:tcW w:type="dxa" w:w="2512"/>
          </w:tcPr>
          <w:p>
            <w:pPr>
              <w:spacing w:after="20"/>
            </w:pPr>
            <w:r>
              <w:rPr>
                <w:b w:val="0"/>
                <w:i w:val="0"/>
                <w:sz w:val="18"/>
                <w:highlight w:val="yellow"/>
              </w:rPr>
              <w:t>[BES]</w:t>
            </w:r>
          </w:p>
        </w:tc>
        <w:tc>
          <w:tcPr>
            <w:tcW w:type="dxa" w:w="2512"/>
          </w:tcPr>
          <w:p>
            <w:pPr>
              <w:spacing w:after="20"/>
            </w:pPr>
            <w:r>
              <w:rPr>
                <w:b w:val="0"/>
                <w:i w:val="0"/>
                <w:sz w:val="18"/>
                <w:highlight w:val="yellow"/>
              </w:rPr>
              <w:t>[BES]</w:t>
            </w:r>
          </w:p>
        </w:tc>
        <w:tc>
          <w:tcPr>
            <w:tcW w:type="dxa" w:w="2512"/>
          </w:tcPr>
          <w:p>
            <w:pPr>
              <w:spacing w:after="20"/>
            </w:pPr>
            <w:r>
              <w:rPr>
                <w:b w:val="0"/>
                <w:i w:val="0"/>
                <w:sz w:val="18"/>
                <w:highlight w:val="yellow"/>
              </w:rPr>
              <w:t>[BES]</w:t>
            </w:r>
          </w:p>
        </w:tc>
      </w:tr>
    </w:tbl>
    <w:p>
      <w:pPr>
        <w:spacing w:after="40"/>
      </w:pPr>
    </w:p>
    <w:p>
      <w:pPr>
        <w:pStyle w:val="Heading2"/>
      </w:pPr>
      <w:r>
        <w:t>E2. First-year total cost of ownership (vendor to complete from Part E; BES to verify)</w:t>
      </w:r>
    </w:p>
    <w:tbl>
      <w:tblPr>
        <w:tblStyle w:val="TableGrid"/>
        <w:tblW w:type="auto" w:w="0"/>
        <w:jc w:val="center"/>
        <w:tblLayout w:type="fixed"/>
        <w:tblLook w:firstColumn="1" w:firstRow="1" w:lastColumn="0" w:lastRow="0" w:noHBand="0" w:noVBand="1" w:val="04A0"/>
      </w:tblPr>
      <w:tblGrid>
        <w:gridCol w:w="4285"/>
        <w:gridCol w:w="1714"/>
        <w:gridCol w:w="1905"/>
        <w:gridCol w:w="1714"/>
        <w:gridCol w:w="3047"/>
        <w:gridCol w:w="1905"/>
      </w:tblGrid>
      <w:tr>
        <w:trPr>
          <w:tblHeader w:val="true"/>
        </w:trPr>
        <w:tc>
          <w:tcPr>
            <w:tcW w:type="dxa" w:w="4285"/>
            <w:shd w:val="clear" w:color="auto" w:fill="D9E2F3"/>
          </w:tcPr>
          <w:p>
            <w:pPr>
              <w:spacing w:after="20"/>
            </w:pPr>
            <w:r>
              <w:rPr>
                <w:b/>
                <w:i w:val="0"/>
                <w:sz w:val="18"/>
              </w:rPr>
              <w:t>Cost item (as in Part E)</w:t>
            </w:r>
          </w:p>
        </w:tc>
        <w:tc>
          <w:tcPr>
            <w:tcW w:type="dxa" w:w="1714"/>
            <w:shd w:val="clear" w:color="auto" w:fill="D9E2F3"/>
          </w:tcPr>
          <w:p>
            <w:pPr>
              <w:spacing w:after="20"/>
            </w:pPr>
            <w:r>
              <w:rPr>
                <w:b/>
                <w:i w:val="0"/>
                <w:sz w:val="18"/>
              </w:rPr>
              <w:t>One-time (₦)</w:t>
            </w:r>
          </w:p>
        </w:tc>
        <w:tc>
          <w:tcPr>
            <w:tcW w:type="dxa" w:w="1905"/>
            <w:shd w:val="clear" w:color="auto" w:fill="D9E2F3"/>
          </w:tcPr>
          <w:p>
            <w:pPr>
              <w:spacing w:after="20"/>
            </w:pPr>
            <w:r>
              <w:rPr>
                <w:b/>
                <w:i w:val="0"/>
                <w:sz w:val="18"/>
              </w:rPr>
              <w:t>Monthly × 12 (₦)</w:t>
            </w:r>
          </w:p>
        </w:tc>
        <w:tc>
          <w:tcPr>
            <w:tcW w:type="dxa" w:w="1714"/>
            <w:shd w:val="clear" w:color="auto" w:fill="D9E2F3"/>
          </w:tcPr>
          <w:p>
            <w:pPr>
              <w:spacing w:after="20"/>
            </w:pPr>
            <w:r>
              <w:rPr>
                <w:b/>
                <w:i w:val="0"/>
                <w:sz w:val="18"/>
              </w:rPr>
              <w:t>Annual (₦)</w:t>
            </w:r>
          </w:p>
        </w:tc>
        <w:tc>
          <w:tcPr>
            <w:tcW w:type="dxa" w:w="3047"/>
            <w:shd w:val="clear" w:color="auto" w:fill="D9E2F3"/>
          </w:tcPr>
          <w:p>
            <w:pPr>
              <w:spacing w:after="20"/>
            </w:pPr>
            <w:r>
              <w:rPr>
                <w:b/>
                <w:i w:val="0"/>
                <w:sz w:val="18"/>
              </w:rPr>
              <w:t>Usage – estimated for year (₦) and basis</w:t>
            </w:r>
          </w:p>
        </w:tc>
        <w:tc>
          <w:tcPr>
            <w:tcW w:type="dxa" w:w="1905"/>
            <w:shd w:val="clear" w:color="auto" w:fill="D9E2F3"/>
          </w:tcPr>
          <w:p>
            <w:pPr>
              <w:spacing w:after="20"/>
            </w:pPr>
            <w:r>
              <w:rPr>
                <w:b/>
                <w:i w:val="0"/>
                <w:sz w:val="18"/>
              </w:rPr>
              <w:t>Year-1 total (₦)</w:t>
            </w:r>
          </w:p>
        </w:tc>
      </w:tr>
      <w:tr>
        <w:trPr>
          <w:cantSplit w:val="true"/>
        </w:trPr>
        <w:tc>
          <w:tcPr>
            <w:tcW w:type="dxa" w:w="4285"/>
          </w:tcPr>
          <w:p>
            <w:pPr>
              <w:spacing w:after="20"/>
            </w:pPr>
            <w:r>
              <w:rPr>
                <w:b w:val="0"/>
                <w:i w:val="0"/>
                <w:sz w:val="18"/>
              </w:rPr>
              <w:t>1. Initial implementation</w:t>
            </w:r>
          </w:p>
        </w:tc>
        <w:tc>
          <w:tcPr>
            <w:tcW w:type="dxa" w:w="1714"/>
          </w:tcPr>
          <w:p>
            <w:pPr>
              <w:spacing w:after="20"/>
            </w:pPr>
          </w:p>
        </w:tc>
        <w:tc>
          <w:tcPr>
            <w:tcW w:type="dxa" w:w="1905"/>
          </w:tcPr>
          <w:p>
            <w:pPr>
              <w:spacing w:after="20"/>
            </w:pPr>
          </w:p>
        </w:tc>
        <w:tc>
          <w:tcPr>
            <w:tcW w:type="dxa" w:w="1714"/>
          </w:tcPr>
          <w:p>
            <w:pPr>
              <w:spacing w:after="20"/>
            </w:pPr>
          </w:p>
        </w:tc>
        <w:tc>
          <w:tcPr>
            <w:tcW w:type="dxa" w:w="3047"/>
          </w:tcPr>
          <w:p>
            <w:pPr>
              <w:spacing w:after="20"/>
            </w:pPr>
          </w:p>
        </w:tc>
        <w:tc>
          <w:tcPr>
            <w:tcW w:type="dxa" w:w="1905"/>
          </w:tcPr>
          <w:p>
            <w:pPr>
              <w:spacing w:after="20"/>
            </w:pPr>
          </w:p>
        </w:tc>
      </w:tr>
      <w:tr>
        <w:trPr>
          <w:cantSplit w:val="true"/>
        </w:trPr>
        <w:tc>
          <w:tcPr>
            <w:tcW w:type="dxa" w:w="4285"/>
          </w:tcPr>
          <w:p>
            <w:pPr>
              <w:spacing w:after="20"/>
            </w:pPr>
            <w:r>
              <w:rPr>
                <w:b w:val="0"/>
                <w:i w:val="0"/>
                <w:sz w:val="18"/>
              </w:rPr>
              <w:t>2. WhatsApp integration</w:t>
            </w:r>
          </w:p>
        </w:tc>
        <w:tc>
          <w:tcPr>
            <w:tcW w:type="dxa" w:w="1714"/>
          </w:tcPr>
          <w:p>
            <w:pPr>
              <w:spacing w:after="20"/>
            </w:pPr>
          </w:p>
        </w:tc>
        <w:tc>
          <w:tcPr>
            <w:tcW w:type="dxa" w:w="1905"/>
          </w:tcPr>
          <w:p>
            <w:pPr>
              <w:spacing w:after="20"/>
            </w:pPr>
          </w:p>
        </w:tc>
        <w:tc>
          <w:tcPr>
            <w:tcW w:type="dxa" w:w="1714"/>
          </w:tcPr>
          <w:p>
            <w:pPr>
              <w:spacing w:after="20"/>
            </w:pPr>
          </w:p>
        </w:tc>
        <w:tc>
          <w:tcPr>
            <w:tcW w:type="dxa" w:w="3047"/>
          </w:tcPr>
          <w:p>
            <w:pPr>
              <w:spacing w:after="20"/>
            </w:pPr>
          </w:p>
        </w:tc>
        <w:tc>
          <w:tcPr>
            <w:tcW w:type="dxa" w:w="1905"/>
          </w:tcPr>
          <w:p>
            <w:pPr>
              <w:spacing w:after="20"/>
            </w:pPr>
          </w:p>
        </w:tc>
      </w:tr>
      <w:tr>
        <w:trPr>
          <w:cantSplit w:val="true"/>
        </w:trPr>
        <w:tc>
          <w:tcPr>
            <w:tcW w:type="dxa" w:w="4285"/>
          </w:tcPr>
          <w:p>
            <w:pPr>
              <w:spacing w:after="20"/>
            </w:pPr>
            <w:r>
              <w:rPr>
                <w:b w:val="0"/>
                <w:i w:val="0"/>
                <w:sz w:val="18"/>
              </w:rPr>
              <w:t>3. CRM subscription</w:t>
            </w:r>
          </w:p>
        </w:tc>
        <w:tc>
          <w:tcPr>
            <w:tcW w:type="dxa" w:w="1714"/>
          </w:tcPr>
          <w:p>
            <w:pPr>
              <w:spacing w:after="20"/>
            </w:pPr>
          </w:p>
        </w:tc>
        <w:tc>
          <w:tcPr>
            <w:tcW w:type="dxa" w:w="1905"/>
          </w:tcPr>
          <w:p>
            <w:pPr>
              <w:spacing w:after="20"/>
            </w:pPr>
          </w:p>
        </w:tc>
        <w:tc>
          <w:tcPr>
            <w:tcW w:type="dxa" w:w="1714"/>
          </w:tcPr>
          <w:p>
            <w:pPr>
              <w:spacing w:after="20"/>
            </w:pPr>
          </w:p>
        </w:tc>
        <w:tc>
          <w:tcPr>
            <w:tcW w:type="dxa" w:w="3047"/>
          </w:tcPr>
          <w:p>
            <w:pPr>
              <w:spacing w:after="20"/>
            </w:pPr>
          </w:p>
        </w:tc>
        <w:tc>
          <w:tcPr>
            <w:tcW w:type="dxa" w:w="1905"/>
          </w:tcPr>
          <w:p>
            <w:pPr>
              <w:spacing w:after="20"/>
            </w:pPr>
          </w:p>
        </w:tc>
      </w:tr>
      <w:tr>
        <w:trPr>
          <w:cantSplit w:val="true"/>
        </w:trPr>
        <w:tc>
          <w:tcPr>
            <w:tcW w:type="dxa" w:w="4285"/>
          </w:tcPr>
          <w:p>
            <w:pPr>
              <w:spacing w:after="20"/>
            </w:pPr>
            <w:r>
              <w:rPr>
                <w:b w:val="0"/>
                <w:i w:val="0"/>
                <w:sz w:val="18"/>
              </w:rPr>
              <w:t>4. AI usage</w:t>
            </w:r>
          </w:p>
        </w:tc>
        <w:tc>
          <w:tcPr>
            <w:tcW w:type="dxa" w:w="1714"/>
          </w:tcPr>
          <w:p>
            <w:pPr>
              <w:spacing w:after="20"/>
            </w:pPr>
          </w:p>
        </w:tc>
        <w:tc>
          <w:tcPr>
            <w:tcW w:type="dxa" w:w="1905"/>
          </w:tcPr>
          <w:p>
            <w:pPr>
              <w:spacing w:after="20"/>
            </w:pPr>
          </w:p>
        </w:tc>
        <w:tc>
          <w:tcPr>
            <w:tcW w:type="dxa" w:w="1714"/>
          </w:tcPr>
          <w:p>
            <w:pPr>
              <w:spacing w:after="20"/>
            </w:pPr>
          </w:p>
        </w:tc>
        <w:tc>
          <w:tcPr>
            <w:tcW w:type="dxa" w:w="3047"/>
          </w:tcPr>
          <w:p>
            <w:pPr>
              <w:spacing w:after="20"/>
            </w:pPr>
          </w:p>
        </w:tc>
        <w:tc>
          <w:tcPr>
            <w:tcW w:type="dxa" w:w="1905"/>
          </w:tcPr>
          <w:p>
            <w:pPr>
              <w:spacing w:after="20"/>
            </w:pPr>
          </w:p>
        </w:tc>
      </w:tr>
      <w:tr>
        <w:trPr>
          <w:cantSplit w:val="true"/>
        </w:trPr>
        <w:tc>
          <w:tcPr>
            <w:tcW w:type="dxa" w:w="4285"/>
          </w:tcPr>
          <w:p>
            <w:pPr>
              <w:spacing w:after="20"/>
            </w:pPr>
            <w:r>
              <w:rPr>
                <w:b w:val="0"/>
                <w:i w:val="0"/>
                <w:sz w:val="18"/>
              </w:rPr>
              <w:t>5. WhatsApp messaging</w:t>
            </w:r>
          </w:p>
        </w:tc>
        <w:tc>
          <w:tcPr>
            <w:tcW w:type="dxa" w:w="1714"/>
          </w:tcPr>
          <w:p>
            <w:pPr>
              <w:spacing w:after="20"/>
            </w:pPr>
          </w:p>
        </w:tc>
        <w:tc>
          <w:tcPr>
            <w:tcW w:type="dxa" w:w="1905"/>
          </w:tcPr>
          <w:p>
            <w:pPr>
              <w:spacing w:after="20"/>
            </w:pPr>
          </w:p>
        </w:tc>
        <w:tc>
          <w:tcPr>
            <w:tcW w:type="dxa" w:w="1714"/>
          </w:tcPr>
          <w:p>
            <w:pPr>
              <w:spacing w:after="20"/>
            </w:pPr>
          </w:p>
        </w:tc>
        <w:tc>
          <w:tcPr>
            <w:tcW w:type="dxa" w:w="3047"/>
          </w:tcPr>
          <w:p>
            <w:pPr>
              <w:spacing w:after="20"/>
            </w:pPr>
          </w:p>
        </w:tc>
        <w:tc>
          <w:tcPr>
            <w:tcW w:type="dxa" w:w="1905"/>
          </w:tcPr>
          <w:p>
            <w:pPr>
              <w:spacing w:after="20"/>
            </w:pPr>
          </w:p>
        </w:tc>
      </w:tr>
      <w:tr>
        <w:trPr>
          <w:cantSplit w:val="true"/>
        </w:trPr>
        <w:tc>
          <w:tcPr>
            <w:tcW w:type="dxa" w:w="4285"/>
          </w:tcPr>
          <w:p>
            <w:pPr>
              <w:spacing w:after="20"/>
            </w:pPr>
            <w:r>
              <w:rPr>
                <w:b w:val="0"/>
                <w:i w:val="0"/>
                <w:sz w:val="18"/>
              </w:rPr>
              <w:t>6. Hosting and storage</w:t>
            </w:r>
          </w:p>
        </w:tc>
        <w:tc>
          <w:tcPr>
            <w:tcW w:type="dxa" w:w="1714"/>
          </w:tcPr>
          <w:p>
            <w:pPr>
              <w:spacing w:after="20"/>
            </w:pPr>
          </w:p>
        </w:tc>
        <w:tc>
          <w:tcPr>
            <w:tcW w:type="dxa" w:w="1905"/>
          </w:tcPr>
          <w:p>
            <w:pPr>
              <w:spacing w:after="20"/>
            </w:pPr>
          </w:p>
        </w:tc>
        <w:tc>
          <w:tcPr>
            <w:tcW w:type="dxa" w:w="1714"/>
          </w:tcPr>
          <w:p>
            <w:pPr>
              <w:spacing w:after="20"/>
            </w:pPr>
          </w:p>
        </w:tc>
        <w:tc>
          <w:tcPr>
            <w:tcW w:type="dxa" w:w="3047"/>
          </w:tcPr>
          <w:p>
            <w:pPr>
              <w:spacing w:after="20"/>
            </w:pPr>
          </w:p>
        </w:tc>
        <w:tc>
          <w:tcPr>
            <w:tcW w:type="dxa" w:w="1905"/>
          </w:tcPr>
          <w:p>
            <w:pPr>
              <w:spacing w:after="20"/>
            </w:pPr>
          </w:p>
        </w:tc>
      </w:tr>
      <w:tr>
        <w:trPr>
          <w:cantSplit w:val="true"/>
        </w:trPr>
        <w:tc>
          <w:tcPr>
            <w:tcW w:type="dxa" w:w="4285"/>
          </w:tcPr>
          <w:p>
            <w:pPr>
              <w:spacing w:after="20"/>
            </w:pPr>
            <w:r>
              <w:rPr>
                <w:b w:val="0"/>
                <w:i w:val="0"/>
                <w:sz w:val="18"/>
              </w:rPr>
              <w:t>7. Custom development</w:t>
            </w:r>
          </w:p>
        </w:tc>
        <w:tc>
          <w:tcPr>
            <w:tcW w:type="dxa" w:w="1714"/>
          </w:tcPr>
          <w:p>
            <w:pPr>
              <w:spacing w:after="20"/>
            </w:pPr>
          </w:p>
        </w:tc>
        <w:tc>
          <w:tcPr>
            <w:tcW w:type="dxa" w:w="1905"/>
          </w:tcPr>
          <w:p>
            <w:pPr>
              <w:spacing w:after="20"/>
            </w:pPr>
          </w:p>
        </w:tc>
        <w:tc>
          <w:tcPr>
            <w:tcW w:type="dxa" w:w="1714"/>
          </w:tcPr>
          <w:p>
            <w:pPr>
              <w:spacing w:after="20"/>
            </w:pPr>
          </w:p>
        </w:tc>
        <w:tc>
          <w:tcPr>
            <w:tcW w:type="dxa" w:w="3047"/>
          </w:tcPr>
          <w:p>
            <w:pPr>
              <w:spacing w:after="20"/>
            </w:pPr>
          </w:p>
        </w:tc>
        <w:tc>
          <w:tcPr>
            <w:tcW w:type="dxa" w:w="1905"/>
          </w:tcPr>
          <w:p>
            <w:pPr>
              <w:spacing w:after="20"/>
            </w:pPr>
          </w:p>
        </w:tc>
      </w:tr>
      <w:tr>
        <w:trPr>
          <w:cantSplit w:val="true"/>
        </w:trPr>
        <w:tc>
          <w:tcPr>
            <w:tcW w:type="dxa" w:w="4285"/>
          </w:tcPr>
          <w:p>
            <w:pPr>
              <w:spacing w:after="20"/>
            </w:pPr>
            <w:r>
              <w:rPr>
                <w:b w:val="0"/>
                <w:i w:val="0"/>
                <w:sz w:val="18"/>
              </w:rPr>
              <w:t>8. Third-party integrations</w:t>
            </w:r>
          </w:p>
        </w:tc>
        <w:tc>
          <w:tcPr>
            <w:tcW w:type="dxa" w:w="1714"/>
          </w:tcPr>
          <w:p>
            <w:pPr>
              <w:spacing w:after="20"/>
            </w:pPr>
          </w:p>
        </w:tc>
        <w:tc>
          <w:tcPr>
            <w:tcW w:type="dxa" w:w="1905"/>
          </w:tcPr>
          <w:p>
            <w:pPr>
              <w:spacing w:after="20"/>
            </w:pPr>
          </w:p>
        </w:tc>
        <w:tc>
          <w:tcPr>
            <w:tcW w:type="dxa" w:w="1714"/>
          </w:tcPr>
          <w:p>
            <w:pPr>
              <w:spacing w:after="20"/>
            </w:pPr>
          </w:p>
        </w:tc>
        <w:tc>
          <w:tcPr>
            <w:tcW w:type="dxa" w:w="3047"/>
          </w:tcPr>
          <w:p>
            <w:pPr>
              <w:spacing w:after="20"/>
            </w:pPr>
          </w:p>
        </w:tc>
        <w:tc>
          <w:tcPr>
            <w:tcW w:type="dxa" w:w="1905"/>
          </w:tcPr>
          <w:p>
            <w:pPr>
              <w:spacing w:after="20"/>
            </w:pPr>
          </w:p>
        </w:tc>
      </w:tr>
      <w:tr>
        <w:trPr>
          <w:cantSplit w:val="true"/>
        </w:trPr>
        <w:tc>
          <w:tcPr>
            <w:tcW w:type="dxa" w:w="4285"/>
          </w:tcPr>
          <w:p>
            <w:pPr>
              <w:spacing w:after="20"/>
            </w:pPr>
            <w:r>
              <w:rPr>
                <w:b w:val="0"/>
                <w:i w:val="0"/>
                <w:sz w:val="18"/>
              </w:rPr>
              <w:t>9. Staff training</w:t>
            </w:r>
          </w:p>
        </w:tc>
        <w:tc>
          <w:tcPr>
            <w:tcW w:type="dxa" w:w="1714"/>
          </w:tcPr>
          <w:p>
            <w:pPr>
              <w:spacing w:after="20"/>
            </w:pPr>
          </w:p>
        </w:tc>
        <w:tc>
          <w:tcPr>
            <w:tcW w:type="dxa" w:w="1905"/>
          </w:tcPr>
          <w:p>
            <w:pPr>
              <w:spacing w:after="20"/>
            </w:pPr>
          </w:p>
        </w:tc>
        <w:tc>
          <w:tcPr>
            <w:tcW w:type="dxa" w:w="1714"/>
          </w:tcPr>
          <w:p>
            <w:pPr>
              <w:spacing w:after="20"/>
            </w:pPr>
          </w:p>
        </w:tc>
        <w:tc>
          <w:tcPr>
            <w:tcW w:type="dxa" w:w="3047"/>
          </w:tcPr>
          <w:p>
            <w:pPr>
              <w:spacing w:after="20"/>
            </w:pPr>
          </w:p>
        </w:tc>
        <w:tc>
          <w:tcPr>
            <w:tcW w:type="dxa" w:w="1905"/>
          </w:tcPr>
          <w:p>
            <w:pPr>
              <w:spacing w:after="20"/>
            </w:pPr>
          </w:p>
        </w:tc>
      </w:tr>
      <w:tr>
        <w:trPr>
          <w:cantSplit w:val="true"/>
        </w:trPr>
        <w:tc>
          <w:tcPr>
            <w:tcW w:type="dxa" w:w="4285"/>
          </w:tcPr>
          <w:p>
            <w:pPr>
              <w:spacing w:after="20"/>
            </w:pPr>
            <w:r>
              <w:rPr>
                <w:b w:val="0"/>
                <w:i w:val="0"/>
                <w:sz w:val="18"/>
              </w:rPr>
              <w:t>10. Maintenance and support</w:t>
            </w:r>
          </w:p>
        </w:tc>
        <w:tc>
          <w:tcPr>
            <w:tcW w:type="dxa" w:w="1714"/>
          </w:tcPr>
          <w:p>
            <w:pPr>
              <w:spacing w:after="20"/>
            </w:pPr>
          </w:p>
        </w:tc>
        <w:tc>
          <w:tcPr>
            <w:tcW w:type="dxa" w:w="1905"/>
          </w:tcPr>
          <w:p>
            <w:pPr>
              <w:spacing w:after="20"/>
            </w:pPr>
          </w:p>
        </w:tc>
        <w:tc>
          <w:tcPr>
            <w:tcW w:type="dxa" w:w="1714"/>
          </w:tcPr>
          <w:p>
            <w:pPr>
              <w:spacing w:after="20"/>
            </w:pPr>
          </w:p>
        </w:tc>
        <w:tc>
          <w:tcPr>
            <w:tcW w:type="dxa" w:w="3047"/>
          </w:tcPr>
          <w:p>
            <w:pPr>
              <w:spacing w:after="20"/>
            </w:pPr>
          </w:p>
        </w:tc>
        <w:tc>
          <w:tcPr>
            <w:tcW w:type="dxa" w:w="1905"/>
          </w:tcPr>
          <w:p>
            <w:pPr>
              <w:spacing w:after="20"/>
            </w:pPr>
          </w:p>
        </w:tc>
      </w:tr>
      <w:tr>
        <w:trPr>
          <w:cantSplit w:val="true"/>
        </w:trPr>
        <w:tc>
          <w:tcPr>
            <w:tcW w:type="dxa" w:w="4285"/>
          </w:tcPr>
          <w:p>
            <w:pPr>
              <w:spacing w:after="20"/>
            </w:pPr>
            <w:r>
              <w:rPr>
                <w:b w:val="0"/>
                <w:i w:val="0"/>
                <w:sz w:val="18"/>
              </w:rPr>
              <w:t>11. Additional users</w:t>
            </w:r>
          </w:p>
        </w:tc>
        <w:tc>
          <w:tcPr>
            <w:tcW w:type="dxa" w:w="1714"/>
          </w:tcPr>
          <w:p>
            <w:pPr>
              <w:spacing w:after="20"/>
            </w:pPr>
          </w:p>
        </w:tc>
        <w:tc>
          <w:tcPr>
            <w:tcW w:type="dxa" w:w="1905"/>
          </w:tcPr>
          <w:p>
            <w:pPr>
              <w:spacing w:after="20"/>
            </w:pPr>
          </w:p>
        </w:tc>
        <w:tc>
          <w:tcPr>
            <w:tcW w:type="dxa" w:w="1714"/>
          </w:tcPr>
          <w:p>
            <w:pPr>
              <w:spacing w:after="20"/>
            </w:pPr>
          </w:p>
        </w:tc>
        <w:tc>
          <w:tcPr>
            <w:tcW w:type="dxa" w:w="3047"/>
          </w:tcPr>
          <w:p>
            <w:pPr>
              <w:spacing w:after="20"/>
            </w:pPr>
          </w:p>
        </w:tc>
        <w:tc>
          <w:tcPr>
            <w:tcW w:type="dxa" w:w="1905"/>
          </w:tcPr>
          <w:p>
            <w:pPr>
              <w:spacing w:after="20"/>
            </w:pPr>
          </w:p>
        </w:tc>
      </w:tr>
      <w:tr>
        <w:trPr>
          <w:cantSplit w:val="true"/>
        </w:trPr>
        <w:tc>
          <w:tcPr>
            <w:tcW w:type="dxa" w:w="4285"/>
          </w:tcPr>
          <w:p>
            <w:pPr>
              <w:spacing w:after="20"/>
            </w:pPr>
            <w:r>
              <w:rPr>
                <w:b w:val="0"/>
                <w:i w:val="0"/>
                <w:sz w:val="18"/>
              </w:rPr>
              <w:t>12. Taxes and other charges</w:t>
            </w:r>
          </w:p>
        </w:tc>
        <w:tc>
          <w:tcPr>
            <w:tcW w:type="dxa" w:w="1714"/>
          </w:tcPr>
          <w:p>
            <w:pPr>
              <w:spacing w:after="20"/>
            </w:pPr>
          </w:p>
        </w:tc>
        <w:tc>
          <w:tcPr>
            <w:tcW w:type="dxa" w:w="1905"/>
          </w:tcPr>
          <w:p>
            <w:pPr>
              <w:spacing w:after="20"/>
            </w:pPr>
          </w:p>
        </w:tc>
        <w:tc>
          <w:tcPr>
            <w:tcW w:type="dxa" w:w="1714"/>
          </w:tcPr>
          <w:p>
            <w:pPr>
              <w:spacing w:after="20"/>
            </w:pPr>
          </w:p>
        </w:tc>
        <w:tc>
          <w:tcPr>
            <w:tcW w:type="dxa" w:w="3047"/>
          </w:tcPr>
          <w:p>
            <w:pPr>
              <w:spacing w:after="20"/>
            </w:pPr>
          </w:p>
        </w:tc>
        <w:tc>
          <w:tcPr>
            <w:tcW w:type="dxa" w:w="1905"/>
          </w:tcPr>
          <w:p>
            <w:pPr>
              <w:spacing w:after="20"/>
            </w:pPr>
          </w:p>
        </w:tc>
      </w:tr>
      <w:tr>
        <w:trPr>
          <w:cantSplit w:val="true"/>
        </w:trPr>
        <w:tc>
          <w:tcPr>
            <w:tcW w:type="dxa" w:w="4285"/>
          </w:tcPr>
          <w:p>
            <w:pPr>
              <w:spacing w:after="20"/>
            </w:pPr>
            <w:r>
              <w:rPr>
                <w:b/>
                <w:i w:val="0"/>
                <w:sz w:val="18"/>
              </w:rPr>
              <w:t>TOTAL FIRST YEAR (Low / Base / High)</w:t>
            </w:r>
          </w:p>
        </w:tc>
        <w:tc>
          <w:tcPr>
            <w:tcW w:type="dxa" w:w="1714"/>
          </w:tcPr>
          <w:p>
            <w:pPr>
              <w:spacing w:after="20"/>
            </w:pPr>
          </w:p>
        </w:tc>
        <w:tc>
          <w:tcPr>
            <w:tcW w:type="dxa" w:w="1905"/>
          </w:tcPr>
          <w:p>
            <w:pPr>
              <w:spacing w:after="20"/>
            </w:pPr>
          </w:p>
        </w:tc>
        <w:tc>
          <w:tcPr>
            <w:tcW w:type="dxa" w:w="1714"/>
          </w:tcPr>
          <w:p>
            <w:pPr>
              <w:spacing w:after="20"/>
            </w:pPr>
          </w:p>
        </w:tc>
        <w:tc>
          <w:tcPr>
            <w:tcW w:type="dxa" w:w="3047"/>
          </w:tcPr>
          <w:p>
            <w:pPr>
              <w:spacing w:after="20"/>
            </w:pPr>
          </w:p>
        </w:tc>
        <w:tc>
          <w:tcPr>
            <w:tcW w:type="dxa" w:w="1905"/>
          </w:tcPr>
          <w:p>
            <w:pPr>
              <w:spacing w:after="20"/>
            </w:pPr>
          </w:p>
        </w:tc>
      </w:tr>
    </w:tbl>
    <w:p>
      <w:pPr>
        <w:spacing w:after="40"/>
      </w:pPr>
    </w:p>
    <w:p>
      <w:pPr>
        <w:pStyle w:val="Heading2"/>
      </w:pPr>
      <w:r>
        <w:t>E3. Recurring-cost estimate for years 2 and 3 (exclude one-time items)</w:t>
      </w:r>
    </w:p>
    <w:tbl>
      <w:tblPr>
        <w:tblStyle w:val="TableGrid"/>
        <w:tblW w:type="auto" w:w="0"/>
        <w:jc w:val="center"/>
        <w:tblLayout w:type="fixed"/>
        <w:tblLook w:firstColumn="1" w:firstRow="1" w:lastColumn="0" w:lastRow="0" w:noHBand="0" w:noVBand="1" w:val="04A0"/>
      </w:tblPr>
      <w:tblGrid>
        <w:gridCol w:w="3885"/>
        <w:gridCol w:w="1943"/>
        <w:gridCol w:w="1943"/>
        <w:gridCol w:w="3885"/>
        <w:gridCol w:w="2914"/>
      </w:tblGrid>
      <w:tr>
        <w:trPr>
          <w:tblHeader w:val="true"/>
        </w:trPr>
        <w:tc>
          <w:tcPr>
            <w:tcW w:type="dxa" w:w="3885"/>
            <w:shd w:val="clear" w:color="auto" w:fill="D9E2F3"/>
          </w:tcPr>
          <w:p>
            <w:pPr>
              <w:spacing w:after="20"/>
            </w:pPr>
            <w:r>
              <w:rPr>
                <w:b/>
                <w:i w:val="0"/>
                <w:sz w:val="18"/>
              </w:rPr>
              <w:t>Recurring item</w:t>
            </w:r>
          </w:p>
        </w:tc>
        <w:tc>
          <w:tcPr>
            <w:tcW w:type="dxa" w:w="1943"/>
            <w:shd w:val="clear" w:color="auto" w:fill="D9E2F3"/>
          </w:tcPr>
          <w:p>
            <w:pPr>
              <w:spacing w:after="20"/>
            </w:pPr>
            <w:r>
              <w:rPr>
                <w:b/>
                <w:i w:val="0"/>
                <w:sz w:val="18"/>
              </w:rPr>
              <w:t>Year 2 (₦)</w:t>
            </w:r>
          </w:p>
        </w:tc>
        <w:tc>
          <w:tcPr>
            <w:tcW w:type="dxa" w:w="1943"/>
            <w:shd w:val="clear" w:color="auto" w:fill="D9E2F3"/>
          </w:tcPr>
          <w:p>
            <w:pPr>
              <w:spacing w:after="20"/>
            </w:pPr>
            <w:r>
              <w:rPr>
                <w:b/>
                <w:i w:val="0"/>
                <w:sz w:val="18"/>
              </w:rPr>
              <w:t>Year 3 (₦)</w:t>
            </w:r>
          </w:p>
        </w:tc>
        <w:tc>
          <w:tcPr>
            <w:tcW w:type="dxa" w:w="3885"/>
            <w:shd w:val="clear" w:color="auto" w:fill="D9E2F3"/>
          </w:tcPr>
          <w:p>
            <w:pPr>
              <w:spacing w:after="20"/>
            </w:pPr>
            <w:r>
              <w:rPr>
                <w:b/>
                <w:i w:val="0"/>
                <w:sz w:val="18"/>
              </w:rPr>
              <w:t>Assumed annual price increase (%) and what drives it</w:t>
            </w:r>
          </w:p>
        </w:tc>
        <w:tc>
          <w:tcPr>
            <w:tcW w:type="dxa" w:w="2914"/>
            <w:shd w:val="clear" w:color="auto" w:fill="D9E2F3"/>
          </w:tcPr>
          <w:p>
            <w:pPr>
              <w:spacing w:after="20"/>
            </w:pPr>
            <w:r>
              <w:rPr>
                <w:b/>
                <w:i w:val="0"/>
                <w:sz w:val="18"/>
              </w:rPr>
              <w:t>Notes</w:t>
            </w:r>
          </w:p>
        </w:tc>
      </w:tr>
      <w:tr>
        <w:trPr>
          <w:cantSplit w:val="true"/>
        </w:trPr>
        <w:tc>
          <w:tcPr>
            <w:tcW w:type="dxa" w:w="3885"/>
          </w:tcPr>
          <w:p>
            <w:pPr>
              <w:spacing w:after="20"/>
            </w:pPr>
            <w:r>
              <w:rPr>
                <w:b w:val="0"/>
                <w:i w:val="0"/>
                <w:sz w:val="18"/>
              </w:rPr>
              <w:t>CRM subscription</w:t>
            </w:r>
          </w:p>
        </w:tc>
        <w:tc>
          <w:tcPr>
            <w:tcW w:type="dxa" w:w="1943"/>
          </w:tcPr>
          <w:p>
            <w:pPr>
              <w:spacing w:after="20"/>
            </w:pPr>
          </w:p>
        </w:tc>
        <w:tc>
          <w:tcPr>
            <w:tcW w:type="dxa" w:w="1943"/>
          </w:tcPr>
          <w:p>
            <w:pPr>
              <w:spacing w:after="20"/>
            </w:pPr>
          </w:p>
        </w:tc>
        <w:tc>
          <w:tcPr>
            <w:tcW w:type="dxa" w:w="3885"/>
          </w:tcPr>
          <w:p>
            <w:pPr>
              <w:spacing w:after="20"/>
            </w:pPr>
          </w:p>
        </w:tc>
        <w:tc>
          <w:tcPr>
            <w:tcW w:type="dxa" w:w="2914"/>
          </w:tcPr>
          <w:p>
            <w:pPr>
              <w:spacing w:after="20"/>
            </w:pPr>
          </w:p>
        </w:tc>
      </w:tr>
      <w:tr>
        <w:trPr>
          <w:cantSplit w:val="true"/>
        </w:trPr>
        <w:tc>
          <w:tcPr>
            <w:tcW w:type="dxa" w:w="3885"/>
          </w:tcPr>
          <w:p>
            <w:pPr>
              <w:spacing w:after="20"/>
            </w:pPr>
            <w:r>
              <w:rPr>
                <w:b w:val="0"/>
                <w:i w:val="0"/>
                <w:sz w:val="18"/>
              </w:rPr>
              <w:t>AI usage</w:t>
            </w:r>
          </w:p>
        </w:tc>
        <w:tc>
          <w:tcPr>
            <w:tcW w:type="dxa" w:w="1943"/>
          </w:tcPr>
          <w:p>
            <w:pPr>
              <w:spacing w:after="20"/>
            </w:pPr>
          </w:p>
        </w:tc>
        <w:tc>
          <w:tcPr>
            <w:tcW w:type="dxa" w:w="1943"/>
          </w:tcPr>
          <w:p>
            <w:pPr>
              <w:spacing w:after="20"/>
            </w:pPr>
          </w:p>
        </w:tc>
        <w:tc>
          <w:tcPr>
            <w:tcW w:type="dxa" w:w="3885"/>
          </w:tcPr>
          <w:p>
            <w:pPr>
              <w:spacing w:after="20"/>
            </w:pPr>
          </w:p>
        </w:tc>
        <w:tc>
          <w:tcPr>
            <w:tcW w:type="dxa" w:w="2914"/>
          </w:tcPr>
          <w:p>
            <w:pPr>
              <w:spacing w:after="20"/>
            </w:pPr>
          </w:p>
        </w:tc>
      </w:tr>
      <w:tr>
        <w:trPr>
          <w:cantSplit w:val="true"/>
        </w:trPr>
        <w:tc>
          <w:tcPr>
            <w:tcW w:type="dxa" w:w="3885"/>
          </w:tcPr>
          <w:p>
            <w:pPr>
              <w:spacing w:after="20"/>
            </w:pPr>
            <w:r>
              <w:rPr>
                <w:b w:val="0"/>
                <w:i w:val="0"/>
                <w:sz w:val="18"/>
              </w:rPr>
              <w:t>WhatsApp messaging</w:t>
            </w:r>
          </w:p>
        </w:tc>
        <w:tc>
          <w:tcPr>
            <w:tcW w:type="dxa" w:w="1943"/>
          </w:tcPr>
          <w:p>
            <w:pPr>
              <w:spacing w:after="20"/>
            </w:pPr>
          </w:p>
        </w:tc>
        <w:tc>
          <w:tcPr>
            <w:tcW w:type="dxa" w:w="1943"/>
          </w:tcPr>
          <w:p>
            <w:pPr>
              <w:spacing w:after="20"/>
            </w:pPr>
          </w:p>
        </w:tc>
        <w:tc>
          <w:tcPr>
            <w:tcW w:type="dxa" w:w="3885"/>
          </w:tcPr>
          <w:p>
            <w:pPr>
              <w:spacing w:after="20"/>
            </w:pPr>
          </w:p>
        </w:tc>
        <w:tc>
          <w:tcPr>
            <w:tcW w:type="dxa" w:w="2914"/>
          </w:tcPr>
          <w:p>
            <w:pPr>
              <w:spacing w:after="20"/>
            </w:pPr>
          </w:p>
        </w:tc>
      </w:tr>
      <w:tr>
        <w:trPr>
          <w:cantSplit w:val="true"/>
        </w:trPr>
        <w:tc>
          <w:tcPr>
            <w:tcW w:type="dxa" w:w="3885"/>
          </w:tcPr>
          <w:p>
            <w:pPr>
              <w:spacing w:after="20"/>
            </w:pPr>
            <w:r>
              <w:rPr>
                <w:b w:val="0"/>
                <w:i w:val="0"/>
                <w:sz w:val="18"/>
              </w:rPr>
              <w:t>Hosting and storage</w:t>
            </w:r>
          </w:p>
        </w:tc>
        <w:tc>
          <w:tcPr>
            <w:tcW w:type="dxa" w:w="1943"/>
          </w:tcPr>
          <w:p>
            <w:pPr>
              <w:spacing w:after="20"/>
            </w:pPr>
          </w:p>
        </w:tc>
        <w:tc>
          <w:tcPr>
            <w:tcW w:type="dxa" w:w="1943"/>
          </w:tcPr>
          <w:p>
            <w:pPr>
              <w:spacing w:after="20"/>
            </w:pPr>
          </w:p>
        </w:tc>
        <w:tc>
          <w:tcPr>
            <w:tcW w:type="dxa" w:w="3885"/>
          </w:tcPr>
          <w:p>
            <w:pPr>
              <w:spacing w:after="20"/>
            </w:pPr>
          </w:p>
        </w:tc>
        <w:tc>
          <w:tcPr>
            <w:tcW w:type="dxa" w:w="2914"/>
          </w:tcPr>
          <w:p>
            <w:pPr>
              <w:spacing w:after="20"/>
            </w:pPr>
          </w:p>
        </w:tc>
      </w:tr>
      <w:tr>
        <w:trPr>
          <w:cantSplit w:val="true"/>
        </w:trPr>
        <w:tc>
          <w:tcPr>
            <w:tcW w:type="dxa" w:w="3885"/>
          </w:tcPr>
          <w:p>
            <w:pPr>
              <w:spacing w:after="20"/>
            </w:pPr>
            <w:r>
              <w:rPr>
                <w:b w:val="0"/>
                <w:i w:val="0"/>
                <w:sz w:val="18"/>
              </w:rPr>
              <w:t>Maintenance and support</w:t>
            </w:r>
          </w:p>
        </w:tc>
        <w:tc>
          <w:tcPr>
            <w:tcW w:type="dxa" w:w="1943"/>
          </w:tcPr>
          <w:p>
            <w:pPr>
              <w:spacing w:after="20"/>
            </w:pPr>
          </w:p>
        </w:tc>
        <w:tc>
          <w:tcPr>
            <w:tcW w:type="dxa" w:w="1943"/>
          </w:tcPr>
          <w:p>
            <w:pPr>
              <w:spacing w:after="20"/>
            </w:pPr>
          </w:p>
        </w:tc>
        <w:tc>
          <w:tcPr>
            <w:tcW w:type="dxa" w:w="3885"/>
          </w:tcPr>
          <w:p>
            <w:pPr>
              <w:spacing w:after="20"/>
            </w:pPr>
          </w:p>
        </w:tc>
        <w:tc>
          <w:tcPr>
            <w:tcW w:type="dxa" w:w="2914"/>
          </w:tcPr>
          <w:p>
            <w:pPr>
              <w:spacing w:after="20"/>
            </w:pPr>
          </w:p>
        </w:tc>
      </w:tr>
      <w:tr>
        <w:trPr>
          <w:cantSplit w:val="true"/>
        </w:trPr>
        <w:tc>
          <w:tcPr>
            <w:tcW w:type="dxa" w:w="3885"/>
          </w:tcPr>
          <w:p>
            <w:pPr>
              <w:spacing w:after="20"/>
            </w:pPr>
            <w:r>
              <w:rPr>
                <w:b w:val="0"/>
                <w:i w:val="0"/>
                <w:sz w:val="18"/>
              </w:rPr>
              <w:t>Additional users</w:t>
            </w:r>
          </w:p>
        </w:tc>
        <w:tc>
          <w:tcPr>
            <w:tcW w:type="dxa" w:w="1943"/>
          </w:tcPr>
          <w:p>
            <w:pPr>
              <w:spacing w:after="20"/>
            </w:pPr>
          </w:p>
        </w:tc>
        <w:tc>
          <w:tcPr>
            <w:tcW w:type="dxa" w:w="1943"/>
          </w:tcPr>
          <w:p>
            <w:pPr>
              <w:spacing w:after="20"/>
            </w:pPr>
          </w:p>
        </w:tc>
        <w:tc>
          <w:tcPr>
            <w:tcW w:type="dxa" w:w="3885"/>
          </w:tcPr>
          <w:p>
            <w:pPr>
              <w:spacing w:after="20"/>
            </w:pPr>
          </w:p>
        </w:tc>
        <w:tc>
          <w:tcPr>
            <w:tcW w:type="dxa" w:w="2914"/>
          </w:tcPr>
          <w:p>
            <w:pPr>
              <w:spacing w:after="20"/>
            </w:pPr>
          </w:p>
        </w:tc>
      </w:tr>
      <w:tr>
        <w:trPr>
          <w:cantSplit w:val="true"/>
        </w:trPr>
        <w:tc>
          <w:tcPr>
            <w:tcW w:type="dxa" w:w="3885"/>
          </w:tcPr>
          <w:p>
            <w:pPr>
              <w:spacing w:after="20"/>
            </w:pPr>
            <w:r>
              <w:rPr>
                <w:b w:val="0"/>
                <w:i w:val="0"/>
                <w:sz w:val="18"/>
              </w:rPr>
              <w:t>Third-party integration subscriptions</w:t>
            </w:r>
          </w:p>
        </w:tc>
        <w:tc>
          <w:tcPr>
            <w:tcW w:type="dxa" w:w="1943"/>
          </w:tcPr>
          <w:p>
            <w:pPr>
              <w:spacing w:after="20"/>
            </w:pPr>
          </w:p>
        </w:tc>
        <w:tc>
          <w:tcPr>
            <w:tcW w:type="dxa" w:w="1943"/>
          </w:tcPr>
          <w:p>
            <w:pPr>
              <w:spacing w:after="20"/>
            </w:pPr>
          </w:p>
        </w:tc>
        <w:tc>
          <w:tcPr>
            <w:tcW w:type="dxa" w:w="3885"/>
          </w:tcPr>
          <w:p>
            <w:pPr>
              <w:spacing w:after="20"/>
            </w:pPr>
          </w:p>
        </w:tc>
        <w:tc>
          <w:tcPr>
            <w:tcW w:type="dxa" w:w="2914"/>
          </w:tcPr>
          <w:p>
            <w:pPr>
              <w:spacing w:after="20"/>
            </w:pPr>
          </w:p>
        </w:tc>
      </w:tr>
      <w:tr>
        <w:trPr>
          <w:cantSplit w:val="true"/>
        </w:trPr>
        <w:tc>
          <w:tcPr>
            <w:tcW w:type="dxa" w:w="3885"/>
          </w:tcPr>
          <w:p>
            <w:pPr>
              <w:spacing w:after="20"/>
            </w:pPr>
            <w:r>
              <w:rPr>
                <w:b w:val="0"/>
                <w:i w:val="0"/>
                <w:sz w:val="18"/>
              </w:rPr>
              <w:t>Taxes and other charges</w:t>
            </w:r>
          </w:p>
        </w:tc>
        <w:tc>
          <w:tcPr>
            <w:tcW w:type="dxa" w:w="1943"/>
          </w:tcPr>
          <w:p>
            <w:pPr>
              <w:spacing w:after="20"/>
            </w:pPr>
          </w:p>
        </w:tc>
        <w:tc>
          <w:tcPr>
            <w:tcW w:type="dxa" w:w="1943"/>
          </w:tcPr>
          <w:p>
            <w:pPr>
              <w:spacing w:after="20"/>
            </w:pPr>
          </w:p>
        </w:tc>
        <w:tc>
          <w:tcPr>
            <w:tcW w:type="dxa" w:w="3885"/>
          </w:tcPr>
          <w:p>
            <w:pPr>
              <w:spacing w:after="20"/>
            </w:pPr>
          </w:p>
        </w:tc>
        <w:tc>
          <w:tcPr>
            <w:tcW w:type="dxa" w:w="2914"/>
          </w:tcPr>
          <w:p>
            <w:pPr>
              <w:spacing w:after="20"/>
            </w:pPr>
          </w:p>
        </w:tc>
      </w:tr>
      <w:tr>
        <w:trPr>
          <w:cantSplit w:val="true"/>
        </w:trPr>
        <w:tc>
          <w:tcPr>
            <w:tcW w:type="dxa" w:w="3885"/>
          </w:tcPr>
          <w:p>
            <w:pPr>
              <w:spacing w:after="20"/>
            </w:pPr>
            <w:r>
              <w:rPr>
                <w:b/>
                <w:i w:val="0"/>
                <w:sz w:val="18"/>
              </w:rPr>
              <w:t>TOTAL RECURRING</w:t>
            </w:r>
          </w:p>
        </w:tc>
        <w:tc>
          <w:tcPr>
            <w:tcW w:type="dxa" w:w="1943"/>
          </w:tcPr>
          <w:p>
            <w:pPr>
              <w:spacing w:after="20"/>
            </w:pPr>
          </w:p>
        </w:tc>
        <w:tc>
          <w:tcPr>
            <w:tcW w:type="dxa" w:w="1943"/>
          </w:tcPr>
          <w:p>
            <w:pPr>
              <w:spacing w:after="20"/>
            </w:pPr>
          </w:p>
        </w:tc>
        <w:tc>
          <w:tcPr>
            <w:tcW w:type="dxa" w:w="3885"/>
          </w:tcPr>
          <w:p>
            <w:pPr>
              <w:spacing w:after="20"/>
            </w:pPr>
          </w:p>
        </w:tc>
        <w:tc>
          <w:tcPr>
            <w:tcW w:type="dxa" w:w="2914"/>
          </w:tcPr>
          <w:p>
            <w:pPr>
              <w:spacing w:after="20"/>
            </w:pPr>
          </w:p>
        </w:tc>
      </w:tr>
    </w:tbl>
    <w:p>
      <w:pPr>
        <w:spacing w:after="40"/>
      </w:pPr>
    </w:p>
    <w:p>
      <w:pPr>
        <w:pStyle w:val="Heading2"/>
      </w:pPr>
      <w:r>
        <w:t>E4. Other commercial terms</w:t>
      </w:r>
    </w:p>
    <w:tbl>
      <w:tblPr>
        <w:tblStyle w:val="TableGrid"/>
        <w:tblW w:type="auto" w:w="0"/>
        <w:jc w:val="center"/>
        <w:tblLayout w:type="fixed"/>
        <w:tblLook w:firstColumn="1" w:firstRow="1" w:lastColumn="0" w:lastRow="0" w:noHBand="0" w:noVBand="1" w:val="04A0"/>
      </w:tblPr>
      <w:tblGrid>
        <w:gridCol w:w="6799"/>
        <w:gridCol w:w="7771"/>
      </w:tblGrid>
      <w:tr>
        <w:trPr>
          <w:tblHeader w:val="true"/>
        </w:trPr>
        <w:tc>
          <w:tcPr>
            <w:tcW w:type="dxa" w:w="6799"/>
            <w:shd w:val="clear" w:color="auto" w:fill="D9E2F3"/>
          </w:tcPr>
          <w:p>
            <w:pPr>
              <w:spacing w:after="20"/>
            </w:pPr>
            <w:r>
              <w:rPr>
                <w:b/>
                <w:i w:val="0"/>
                <w:sz w:val="18"/>
              </w:rPr>
              <w:t>Item</w:t>
            </w:r>
          </w:p>
        </w:tc>
        <w:tc>
          <w:tcPr>
            <w:tcW w:type="dxa" w:w="7771"/>
            <w:shd w:val="clear" w:color="auto" w:fill="D9E2F3"/>
          </w:tcPr>
          <w:p>
            <w:pPr>
              <w:spacing w:after="20"/>
            </w:pPr>
            <w:r>
              <w:rPr>
                <w:b/>
                <w:i w:val="0"/>
                <w:sz w:val="18"/>
              </w:rPr>
              <w:t>Vendor response</w:t>
            </w:r>
          </w:p>
        </w:tc>
      </w:tr>
      <w:tr>
        <w:trPr>
          <w:cantSplit w:val="true"/>
        </w:trPr>
        <w:tc>
          <w:tcPr>
            <w:tcW w:type="dxa" w:w="6799"/>
          </w:tcPr>
          <w:p>
            <w:pPr>
              <w:spacing w:after="20"/>
            </w:pPr>
            <w:r>
              <w:rPr>
                <w:b w:val="0"/>
                <w:i w:val="0"/>
                <w:sz w:val="18"/>
              </w:rPr>
              <w:t>Payment schedule and milestones (percentages and triggers)</w:t>
            </w:r>
          </w:p>
        </w:tc>
        <w:tc>
          <w:tcPr>
            <w:tcW w:type="dxa" w:w="7771"/>
          </w:tcPr>
          <w:p>
            <w:pPr>
              <w:spacing w:after="20"/>
            </w:pPr>
          </w:p>
        </w:tc>
      </w:tr>
      <w:tr>
        <w:trPr>
          <w:cantSplit w:val="true"/>
        </w:trPr>
        <w:tc>
          <w:tcPr>
            <w:tcW w:type="dxa" w:w="6799"/>
          </w:tcPr>
          <w:p>
            <w:pPr>
              <w:spacing w:after="20"/>
            </w:pPr>
            <w:r>
              <w:rPr>
                <w:b w:val="0"/>
                <w:i w:val="0"/>
                <w:sz w:val="18"/>
              </w:rPr>
              <w:t>Minimum contract term; renewal; notice period</w:t>
            </w:r>
          </w:p>
        </w:tc>
        <w:tc>
          <w:tcPr>
            <w:tcW w:type="dxa" w:w="7771"/>
          </w:tcPr>
          <w:p>
            <w:pPr>
              <w:spacing w:after="20"/>
            </w:pPr>
          </w:p>
        </w:tc>
      </w:tr>
      <w:tr>
        <w:trPr>
          <w:cantSplit w:val="true"/>
        </w:trPr>
        <w:tc>
          <w:tcPr>
            <w:tcW w:type="dxa" w:w="6799"/>
          </w:tcPr>
          <w:p>
            <w:pPr>
              <w:spacing w:after="20"/>
            </w:pPr>
            <w:r>
              <w:rPr>
                <w:b w:val="0"/>
                <w:i w:val="0"/>
                <w:sz w:val="18"/>
              </w:rPr>
              <w:t>Price validity; price protection in year 1; currency-change clause</w:t>
            </w:r>
          </w:p>
        </w:tc>
        <w:tc>
          <w:tcPr>
            <w:tcW w:type="dxa" w:w="7771"/>
          </w:tcPr>
          <w:p>
            <w:pPr>
              <w:spacing w:after="20"/>
            </w:pPr>
          </w:p>
        </w:tc>
      </w:tr>
      <w:tr>
        <w:trPr>
          <w:cantSplit w:val="true"/>
        </w:trPr>
        <w:tc>
          <w:tcPr>
            <w:tcW w:type="dxa" w:w="6799"/>
          </w:tcPr>
          <w:p>
            <w:pPr>
              <w:spacing w:after="20"/>
            </w:pPr>
            <w:r>
              <w:rPr>
                <w:b w:val="0"/>
                <w:i w:val="0"/>
                <w:sz w:val="18"/>
              </w:rPr>
              <w:t>Exit/termination costs; data-return fees; transition assistance</w:t>
            </w:r>
          </w:p>
        </w:tc>
        <w:tc>
          <w:tcPr>
            <w:tcW w:type="dxa" w:w="7771"/>
          </w:tcPr>
          <w:p>
            <w:pPr>
              <w:spacing w:after="20"/>
            </w:pPr>
          </w:p>
        </w:tc>
      </w:tr>
      <w:tr>
        <w:trPr>
          <w:cantSplit w:val="true"/>
        </w:trPr>
        <w:tc>
          <w:tcPr>
            <w:tcW w:type="dxa" w:w="6799"/>
          </w:tcPr>
          <w:p>
            <w:pPr>
              <w:spacing w:after="20"/>
            </w:pPr>
            <w:r>
              <w:rPr>
                <w:b w:val="0"/>
                <w:i w:val="0"/>
                <w:sz w:val="18"/>
              </w:rPr>
              <w:t>Service levels and credits for downtime or missed response times</w:t>
            </w:r>
          </w:p>
        </w:tc>
        <w:tc>
          <w:tcPr>
            <w:tcW w:type="dxa" w:w="7771"/>
          </w:tcPr>
          <w:p>
            <w:pPr>
              <w:spacing w:after="20"/>
            </w:pPr>
          </w:p>
        </w:tc>
      </w:tr>
      <w:tr>
        <w:trPr>
          <w:cantSplit w:val="true"/>
        </w:trPr>
        <w:tc>
          <w:tcPr>
            <w:tcW w:type="dxa" w:w="6799"/>
          </w:tcPr>
          <w:p>
            <w:pPr>
              <w:spacing w:after="20"/>
            </w:pPr>
            <w:r>
              <w:rPr>
                <w:b w:val="0"/>
                <w:i w:val="0"/>
                <w:sz w:val="18"/>
              </w:rPr>
              <w:t>Anything not included in the above prices</w:t>
            </w:r>
          </w:p>
        </w:tc>
        <w:tc>
          <w:tcPr>
            <w:tcW w:type="dxa" w:w="7771"/>
          </w:tcPr>
          <w:p>
            <w:pPr>
              <w:spacing w:after="20"/>
            </w:pPr>
          </w:p>
        </w:tc>
      </w:tr>
    </w:tbl>
    <w:p>
      <w:pPr>
        <w:spacing w:after="40"/>
      </w:pPr>
    </w:p>
    <w:p>
      <w:pPr>
        <w:pStyle w:val="Heading1"/>
      </w:pPr>
      <w:r>
        <w:t>Part F – Demonstration</w:t>
      </w:r>
    </w:p>
    <w:p>
      <w:r>
        <w:rPr>
          <w:b w:val="0"/>
          <w:i w:val="0"/>
        </w:rPr>
        <w:t xml:space="preserve">If shortlisted, BES will invite you to a live demonstration of the 12 scenarios in the Scope of Work Section 9, using test data. For each, state now / configuration / development: </w:t>
      </w:r>
      <w:r>
        <w:rPr>
          <w:b w:val="0"/>
          <w:i w:val="0"/>
          <w:highlight w:val="yellow"/>
        </w:rPr>
        <w:t>[BES to attach Document 05 demo sheet if desired]</w:t>
      </w:r>
      <w:r>
        <w:rPr>
          <w:b w:val="0"/>
          <w:i w:val="0"/>
        </w:rPr>
        <w:t>.</w:t>
      </w:r>
    </w:p>
    <w:p>
      <w:pPr>
        <w:pStyle w:val="Heading1"/>
      </w:pPr>
      <w:r>
        <w:t>Part G – Declaration</w:t>
      </w:r>
    </w:p>
    <w:p>
      <w:r>
        <w:rPr>
          <w:b w:val="0"/>
          <w:i w:val="0"/>
        </w:rPr>
        <w:t xml:space="preserve">We confirm that the information in this response is accurate and complete to the best of our knowledge, that prices are valid until </w:t>
      </w:r>
      <w:r>
        <w:rPr>
          <w:b w:val="0"/>
          <w:i w:val="0"/>
          <w:highlight w:val="yellow"/>
        </w:rPr>
        <w:t>[date]</w:t>
      </w:r>
      <w:r>
        <w:rPr>
          <w:b w:val="0"/>
          <w:i w:val="0"/>
        </w:rPr>
        <w:t>, that we have disclosed all assumptions and exclusions, and that we understand this request creates no obligation on BES.</w:t>
      </w:r>
    </w:p>
    <w:tbl>
      <w:tblPr>
        <w:tblStyle w:val="TableGrid"/>
        <w:tblW w:type="auto" w:w="0"/>
        <w:jc w:val="center"/>
        <w:tblLayout w:type="fixed"/>
        <w:tblLook w:firstColumn="1" w:firstRow="1" w:lastColumn="0" w:lastRow="0" w:noHBand="0" w:noVBand="1" w:val="04A0"/>
      </w:tblPr>
      <w:tblGrid>
        <w:gridCol w:w="3885"/>
        <w:gridCol w:w="3885"/>
        <w:gridCol w:w="3885"/>
        <w:gridCol w:w="2914"/>
      </w:tblGrid>
      <w:tr>
        <w:trPr>
          <w:tblHeader w:val="true"/>
        </w:trPr>
        <w:tc>
          <w:tcPr>
            <w:tcW w:type="dxa" w:w="3885"/>
            <w:shd w:val="clear" w:color="auto" w:fill="D9E2F3"/>
          </w:tcPr>
          <w:p>
            <w:pPr>
              <w:spacing w:after="20"/>
            </w:pPr>
            <w:r>
              <w:rPr>
                <w:b/>
                <w:i w:val="0"/>
                <w:sz w:val="20"/>
              </w:rPr>
              <w:t>Name</w:t>
            </w:r>
          </w:p>
        </w:tc>
        <w:tc>
          <w:tcPr>
            <w:tcW w:type="dxa" w:w="3885"/>
            <w:shd w:val="clear" w:color="auto" w:fill="D9E2F3"/>
          </w:tcPr>
          <w:p>
            <w:pPr>
              <w:spacing w:after="20"/>
            </w:pPr>
            <w:r>
              <w:rPr>
                <w:b/>
                <w:i w:val="0"/>
                <w:sz w:val="20"/>
              </w:rPr>
              <w:t>Title</w:t>
            </w:r>
          </w:p>
        </w:tc>
        <w:tc>
          <w:tcPr>
            <w:tcW w:type="dxa" w:w="3885"/>
            <w:shd w:val="clear" w:color="auto" w:fill="D9E2F3"/>
          </w:tcPr>
          <w:p>
            <w:pPr>
              <w:spacing w:after="20"/>
            </w:pPr>
            <w:r>
              <w:rPr>
                <w:b/>
                <w:i w:val="0"/>
                <w:sz w:val="20"/>
              </w:rPr>
              <w:t>Signature</w:t>
            </w:r>
          </w:p>
        </w:tc>
        <w:tc>
          <w:tcPr>
            <w:tcW w:type="dxa" w:w="2914"/>
            <w:shd w:val="clear" w:color="auto" w:fill="D9E2F3"/>
          </w:tcPr>
          <w:p>
            <w:pPr>
              <w:spacing w:after="20"/>
            </w:pPr>
            <w:r>
              <w:rPr>
                <w:b/>
                <w:i w:val="0"/>
                <w:sz w:val="20"/>
              </w:rPr>
              <w:t>Date</w:t>
            </w:r>
          </w:p>
        </w:tc>
      </w:tr>
      <w:tr>
        <w:trPr>
          <w:cantSplit w:val="true"/>
        </w:trPr>
        <w:tc>
          <w:tcPr>
            <w:tcW w:type="dxa" w:w="3885"/>
          </w:tcPr>
          <w:p>
            <w:pPr>
              <w:spacing w:after="20"/>
            </w:pPr>
          </w:p>
        </w:tc>
        <w:tc>
          <w:tcPr>
            <w:tcW w:type="dxa" w:w="3885"/>
          </w:tcPr>
          <w:p>
            <w:pPr>
              <w:spacing w:after="20"/>
            </w:pPr>
          </w:p>
        </w:tc>
        <w:tc>
          <w:tcPr>
            <w:tcW w:type="dxa" w:w="3885"/>
          </w:tcPr>
          <w:p>
            <w:pPr>
              <w:spacing w:after="20"/>
            </w:pPr>
          </w:p>
        </w:tc>
        <w:tc>
          <w:tcPr>
            <w:tcW w:type="dxa" w:w="2914"/>
          </w:tcPr>
          <w:p>
            <w:pPr>
              <w:spacing w:after="20"/>
            </w:pPr>
          </w:p>
        </w:tc>
      </w:tr>
      <w:tr>
        <w:trPr>
          <w:cantSplit w:val="true"/>
          <w:trHeight w:val="454"/>
        </w:trPr>
        <w:tc>
          <w:tcPr>
            <w:tcW w:type="dxa" w:w="3885"/>
          </w:tcPr>
          <w:p>
            <w:pPr>
              <w:spacing w:after="20"/>
            </w:pPr>
          </w:p>
        </w:tc>
        <w:tc>
          <w:tcPr>
            <w:tcW w:type="dxa" w:w="3885"/>
          </w:tcPr>
          <w:p>
            <w:pPr>
              <w:spacing w:after="20"/>
            </w:pPr>
          </w:p>
        </w:tc>
        <w:tc>
          <w:tcPr>
            <w:tcW w:type="dxa" w:w="3885"/>
          </w:tcPr>
          <w:p>
            <w:pPr>
              <w:spacing w:after="20"/>
            </w:pPr>
          </w:p>
        </w:tc>
        <w:tc>
          <w:tcPr>
            <w:tcW w:type="dxa" w:w="2914"/>
          </w:tcPr>
          <w:p>
            <w:pPr>
              <w:spacing w:after="20"/>
            </w:pPr>
          </w:p>
        </w:tc>
      </w:tr>
    </w:tbl>
    <w:p>
      <w:pPr>
        <w:spacing w:after="40"/>
      </w:pPr>
    </w:p>
    <w:sectPr w:rsidR="00FC693F" w:rsidRPr="0006063C" w:rsidSect="00034616">
      <w:headerReference w:type="default" r:id="rId9"/>
      <w:footerReference w:type="default" r:id="rId10"/>
      <w:pgSz w:w="16838" w:h="11906" w:orient="landscape"/>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808080"/>
        <w:sz w:val="16"/>
      </w:rPr>
      <w:t xml:space="preserve">Vendor Quotation Request Template  |  Page </w:t>
    </w:r>
    <w:r>
      <w:rPr>
        <w:sz w:val="16"/>
      </w:rPr>
      <w:fldChar w:fldCharType="begin"/>
      <w:instrText xml:space="preserve">PAGE</w:instrText>
      <w:fldChar w:fldCharType="end"/>
    </w:r>
    <w:r>
      <w:rPr>
        <w:b w:val="0"/>
        <w:i w:val="0"/>
        <w:sz w:val="16"/>
      </w:rPr>
      <w:t xml:space="preserve"> of </w:t>
    </w:r>
    <w:r>
      <w:rPr>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808080"/>
        <w:sz w:val="16"/>
      </w:rPr>
      <w:t>BES · DRAFT v0.1 · Confidential · Exploratory – not an offer or commitment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