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Arial" w:hAnsi="Arial" w:cs="Arial"/>
          <w:sz w:val="24"/>
          <w:sz-cs w:val="24"/>
          <w:spacing w:val="0"/>
          <w:highlight w:val="yellow"/>
        </w:rPr>
        <w:t>[à préciser : lieu], le [à préciser : date d'envoi]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>Objet : Demande de précisions sur votre offre et sur les conditions de déploiement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>Madame Moreau,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>Nous vous remercions pour votre courrier du 5 octobre 2026, par lequel votre comité nous demande des précisions sur trois points de notre offre pour la solution de gestion de portefeuille de projets.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Vous trouverez ci-dessous nos réponses.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>1. Durée du déploiement et site pilote</w:t>
      </w:r>
      <w:r>
        <w:rPr>
          <w:rFonts w:ascii="Arial" w:hAnsi="Arial" w:cs="Arial"/>
          <w:sz w:val="24"/>
          <w:sz-cs w:val="24"/>
          <w:spacing w:val="0"/>
        </w:rPr>
        <w:br/>
        <w:t>Le déploiement sur vos 4 sites français est prévu sur 10 à 12 semaines. Il peut démarrer par un site pilote, d'une durée de 4 semaines.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>2. Formation des utilisateurs</w:t>
      </w:r>
      <w:r>
        <w:rPr>
          <w:rFonts w:ascii="Arial" w:hAnsi="Arial" w:cs="Arial"/>
          <w:sz w:val="24"/>
          <w:sz-cs w:val="24"/>
          <w:spacing w:val="0"/>
        </w:rPr>
        <w:br/>
        <w:t>Nous prévoyons 3 sessions de 2 heures à distance pour chaque profil : administrateurs, chefs de projet et direction. Un support PDF est remis aux participants et les replays des sessions sont disponibles.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>3. Réversibilité des données</w:t>
      </w:r>
      <w:r>
        <w:rPr>
          <w:rFonts w:ascii="Arial" w:hAnsi="Arial" w:cs="Arial"/>
          <w:sz w:val="24"/>
          <w:sz-cs w:val="24"/>
          <w:spacing w:val="0"/>
        </w:rPr>
        <w:br/>
        <w:t>Vos données peuvent être exportées intégralement, à tout moment, aux formats Excel et CSV. En fin de contrat, cet export vous est remis sur demande sous 30 jours.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Nous restons à votre disposition pour en échanger lors d'un rendez-vous, à la date qui vous conviendra.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Nous vous prions d'agréer, Madame, l'expression de nos salutations distinguées.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highlight w:val="yellow"/>
        </w:rPr>
        <w:t>[à préciser : prénom et nom du signataire], [à préciser : fonction], Nova Software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