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i/>
        </w:rPr>
        <w:t>Document fictif créé pour la formation IA Triskell × AI Makers. Aucune donnée réelle. Les réponses ne reflètent pas la documentation réelle du produit.</w:t>
      </w:r>
    </w:p>
    <w:p>
      <w:pPr>
        <w:pStyle w:val="Title"/>
      </w:pPr>
      <w:r>
        <w:t>Base de tickets support — extrait pour la démo</w:t>
      </w:r>
    </w:p>
    <w:p>
      <w:pPr>
        <w:pStyle w:val="Heading1"/>
      </w:pPr>
      <w:r>
        <w:t>Tickets résolus</w:t>
      </w:r>
    </w:p>
    <w:p>
      <w:pPr>
        <w:pStyle w:val="Heading3"/>
      </w:pPr>
      <w:r>
        <w:t>T-101 — Export Excel des temps vide</w:t>
      </w:r>
    </w:p>
    <w:p>
      <w:r>
        <w:t>Demande : Le client exporte les feuilles de temps du mois et obtient un fichier vide.</w:t>
      </w:r>
    </w:p>
    <w:p>
      <w:r>
        <w:t>Résolution : Le filtre de période était réglé sur la semaine en cours. Réponse : modifier le filtre « Période » sur le mois voulu, puis relancer l'export.</w:t>
      </w:r>
    </w:p>
    <w:p>
      <w:pPr>
        <w:pStyle w:val="Heading3"/>
      </w:pPr>
      <w:r>
        <w:t>T-102 — Export Excel des temps sans les projets archivés</w:t>
      </w:r>
    </w:p>
    <w:p>
      <w:r>
        <w:t>Demande : Les projets archivés n'apparaissent pas dans l'export des temps.</w:t>
      </w:r>
    </w:p>
    <w:p>
      <w:r>
        <w:t>Résolution : Par défaut, l'export exclut les projets archivés. Réponse : cocher l'option « Inclure les projets archivés » avant l'export.</w:t>
      </w:r>
    </w:p>
    <w:p>
      <w:pPr>
        <w:pStyle w:val="Heading3"/>
      </w:pPr>
      <w:r>
        <w:t>T-103 — Un chef de projet ne voit pas un projet</w:t>
      </w:r>
    </w:p>
    <w:p>
      <w:r>
        <w:t>Demande : Un chef de projet nouvellement arrivé ne voit pas le projet qu'il doit piloter.</w:t>
      </w:r>
    </w:p>
    <w:p>
      <w:r>
        <w:t>Résolution : Son profil n'avait pas les droits sur l'entité du projet. Réponse : l'administrateur ajoute l'entité au profil, l'accès est immédiat.</w:t>
      </w:r>
    </w:p>
    <w:p>
      <w:pPr>
        <w:pStyle w:val="Heading3"/>
      </w:pPr>
      <w:r>
        <w:t>T-104 — Notifications par mail non reçues</w:t>
      </w:r>
    </w:p>
    <w:p>
      <w:r>
        <w:t>Demande : Une équipe ne reçoit plus les notifications de validation.</w:t>
      </w:r>
    </w:p>
    <w:p>
      <w:r>
        <w:t>Résolution : Les mails étaient bloqués par le filtre anti-spam du client. Réponse : demander à l'informatique d'autoriser l'adresse d'envoi des notifications.</w:t>
      </w:r>
    </w:p>
    <w:p>
      <w:pPr>
        <w:pStyle w:val="Heading3"/>
      </w:pPr>
      <w:r>
        <w:t>T-105 — Export Excel des temps : mauvais format de date</w:t>
      </w:r>
    </w:p>
    <w:p>
      <w:r>
        <w:t>Demande : Les dates de l'export s'affichent au format américain.</w:t>
      </w:r>
    </w:p>
    <w:p>
      <w:r>
        <w:t>Résolution : La langue du profil utilisateur était l'anglais (États-Unis). Réponse : passer la langue du profil en français, puis relancer l'export.</w:t>
      </w:r>
    </w:p>
    <w:p>
      <w:pPr>
        <w:pStyle w:val="Heading3"/>
      </w:pPr>
      <w:r>
        <w:t>T-106 — Connexion SSO impossible</w:t>
      </w:r>
    </w:p>
    <w:p>
      <w:r>
        <w:t>Demande : Un utilisateur obtient une erreur à la connexion par authentification unique.</w:t>
      </w:r>
    </w:p>
    <w:p>
      <w:r>
        <w:t>Résolution : Le compte n'était pas encore synchronisé depuis l'annuaire du client. Réponse : attendre la synchronisation suivante ou demander une synchronisation manuelle à l'administrateur.</w:t>
      </w:r>
    </w:p>
    <w:p>
      <w:pPr>
        <w:pStyle w:val="Heading3"/>
      </w:pPr>
      <w:r>
        <w:t>T-107 — Tableau de bord trop lent</w:t>
      </w:r>
    </w:p>
    <w:p>
      <w:r>
        <w:t>Demande : Un tableau de bord met plus d'une minute à s'afficher.</w:t>
      </w:r>
    </w:p>
    <w:p>
      <w:r>
        <w:t>Résolution : Le tableau de bord chargeait 5 ans d'historique. Réponse : limiter la période affichée à l'exercice en cours.</w:t>
      </w:r>
    </w:p>
    <w:p>
      <w:pPr>
        <w:pStyle w:val="Heading3"/>
      </w:pPr>
      <w:r>
        <w:t>T-108 — Export Excel des temps tronqué</w:t>
      </w:r>
    </w:p>
    <w:p>
      <w:r>
        <w:t>Demande : L'export des temps s'arrête à 10 000 lignes.</w:t>
      </w:r>
    </w:p>
    <w:p>
      <w:r>
        <w:t>Résolution : L'export est limité à 10 000 lignes par fichier. Réponse : exporter par trimestre ou par entité pour rester sous la limite.</w:t>
      </w:r>
    </w:p>
    <w:p>
      <w:pPr>
        <w:pStyle w:val="Heading3"/>
      </w:pPr>
      <w:r>
        <w:t>T-109 — Budget réalisé à zéro</w:t>
      </w:r>
    </w:p>
    <w:p>
      <w:r>
        <w:t>Demande : Le budget réalisé reste à zéro alors que des dépenses ont été saisies.</w:t>
      </w:r>
    </w:p>
    <w:p>
      <w:r>
        <w:t>Résolution : Les dépenses étaient au statut « brouillon ». Réponse : valider les dépenses pour qu'elles comptent dans le réalisé.</w:t>
      </w:r>
    </w:p>
    <w:p>
      <w:pPr>
        <w:pStyle w:val="Heading3"/>
      </w:pPr>
      <w:r>
        <w:t>T-110 — Un utilisateur parti a toujours accès</w:t>
      </w:r>
    </w:p>
    <w:p>
      <w:r>
        <w:t>Demande : Un collaborateur parti apparaît encore dans les affectations.</w:t>
      </w:r>
    </w:p>
    <w:p>
      <w:r>
        <w:t>Résolution : Le compte était désactivé mais ses affectations futures n'avaient pas été réattribuées. Réponse : utiliser la fonction de réaffectation en masse avant de désactiver le compte.</w:t>
      </w:r>
    </w:p>
    <w:p>
      <w:r>
        <w:br w:type="page"/>
      </w:r>
    </w:p>
    <w:p>
      <w:pPr>
        <w:pStyle w:val="Heading1"/>
      </w:pPr>
      <w:r>
        <w:t>Nouveau ticket, sans réponse</w:t>
      </w:r>
    </w:p>
    <w:p>
      <w:pPr>
        <w:pStyle w:val="Heading3"/>
      </w:pPr>
      <w:r>
        <w:t>T-111 — Export Excel des temps incomplet</w:t>
      </w:r>
    </w:p>
    <w:p>
      <w:r>
        <w:t>Demande : « Bonjour, j'ai lancé l'export des temps de toute l'équipe pour l'année 2026 pour préparer notre clôture. Le fichier s'ouvre bien mais il manque tout le second semestre et une partie des projets terminés. C'est urgent, nous devons transmettre les chiffres à la finance vendredi. Merci.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