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4000"/>
            </w:pPr>
          </w:p>
          <w:p>
            <w:pPr>
              <w:spacing w:before="200"/>
            </w:pPr>
            <w:r>
              <w:rPr>
                <w:rFonts w:ascii="Calibri" w:eastAsia="SimHei"/>
                <w:b/>
                <w:bCs/>
                <w:color w:val="37DCF2"/>
                <w:sz w:val="80"/>
                <w:szCs w:val="80"/>
              </w:rPr>
              <w:t xml:space="preserve">آدم</w:t>
            </w:r>
          </w:p>
          <w:p>
            <w:pPr>
              <w:spacing w:after="100" w:before="200"/>
            </w:pPr>
            <w:r>
              <w:rPr>
                <w:rFonts w:ascii="Calibri" w:eastAsia="Microsoft YaHei"/>
                <w:color w:val="B0B8C0"/>
                <w:sz w:val="36"/>
                <w:szCs w:val="36"/>
              </w:rPr>
              <w:t xml:space="preserve">نظام ذكاء اصطناعي شخصي</w:t>
            </w:r>
          </w:p>
          <w:p>
            <w:pPr>
              <w:pBdr>
                <w:top w:val="single" w:color="37DCF2" w:sz="6" w:space="20"/>
              </w:pBdr>
              <w:spacing w:before="400"/>
              <w:ind w:left="100"/>
            </w:pPr>
          </w:p>
          <w:p>
            <w:pPr>
              <w:spacing w:before="300"/>
            </w:pPr>
            <w:r>
              <w:rPr>
                <w:rFonts w:ascii="Calibri" w:eastAsia="Microsoft YaHei"/>
                <w:color w:val="B0B8C0"/>
                <w:sz w:val="28"/>
                <w:szCs w:val="28"/>
              </w:rPr>
              <w:t xml:space="preserve">ملف المحادثة الشامل</w:t>
            </w:r>
          </w:p>
          <w:p>
            <w:pPr>
              <w:spacing w:before="200"/>
            </w:pPr>
            <w:r>
              <w:rPr>
                <w:rFonts w:ascii="Calibri" w:eastAsia="Microsoft YaHei"/>
                <w:color w:val="90989F"/>
                <w:sz w:val="22"/>
                <w:szCs w:val="22"/>
              </w:rPr>
              <w:t xml:space="preserve">المالك: أسامة | النموذج: Gemma 4B via Ollama</w:t>
            </w:r>
          </w:p>
          <w:p>
            <w:pPr>
              <w:spacing w:before="100"/>
            </w:pPr>
            <w:r>
              <w:rPr>
                <w:rFonts w:ascii="Calibri" w:eastAsia="Microsoft YaHei"/>
                <w:color w:val="90989F"/>
                <w:sz w:val="22"/>
                <w:szCs w:val="22"/>
              </w:rPr>
              <w:t xml:space="preserve">v0.1.0 | مايو 2026</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1A1F36"/>
        </w:rPr>
        <w:t xml:space="preserve">ملخص المحادثة الكامل</w:t>
      </w:r>
    </w:p>
    <w:p>
      <w:pPr>
        <w:spacing w:line="312"/>
        <w:ind w:firstLine="420"/>
        <w:jc w:val="both"/>
      </w:pPr>
      <w:r>
        <w:rPr>
          <w:rFonts w:ascii="Calibri" w:eastAsia="Microsoft YaHei"/>
          <w:color w:val="2A3040"/>
          <w:sz w:val="24"/>
          <w:szCs w:val="24"/>
        </w:rPr>
        <w:t xml:space="preserve">هذا الملف يحتوي على كل ما تم مناقشته في الجلسات الثلاث بين أسامة (مهندس اتصالات مصري) ومساعد AI لبناء نظام آدم - نظام ذكاء اصطناعي شخصي يعمل على Gemma 4B عبر Ollama. المحادثة مرت بثلاث مراحل: اكتشاف المشكلة في Hermes، تصميم آدم من الصفر، وبناء المشروع الكامل وتسليمه.</w:t>
      </w:r>
    </w:p>
    <w:p>
      <w:pPr>
        <w:spacing w:before="100"/>
      </w:pPr>
    </w:p>
    <w:p>
      <w:pPr>
        <w:pStyle w:val="Heading1"/>
        <w:spacing w:after="120" w:before="360"/>
      </w:pPr>
      <w:r>
        <w:rPr>
          <w:rFonts w:ascii="Calibri" w:eastAsia="SimHei"/>
          <w:b/>
          <w:bCs/>
          <w:color w:val="1A1F36"/>
        </w:rPr>
        <w:t xml:space="preserve">الجلسة الأولى: اكتشاف المشكلة في Hermes</w:t>
      </w:r>
    </w:p>
    <w:p>
      <w:pPr>
        <w:pStyle w:val="Heading2"/>
        <w:spacing w:after="120" w:before="240"/>
      </w:pPr>
      <w:r>
        <w:rPr>
          <w:rFonts w:ascii="Calibri" w:eastAsia="SimHei"/>
          <w:b/>
          <w:bCs/>
          <w:color w:val="1A1F36"/>
        </w:rPr>
        <w:t xml:space="preserve">السياق</w:t>
      </w:r>
    </w:p>
    <w:p>
      <w:pPr>
        <w:spacing w:line="312"/>
        <w:ind w:firstLine="420"/>
        <w:jc w:val="both"/>
      </w:pPr>
      <w:r>
        <w:rPr>
          <w:rFonts w:ascii="Calibri" w:eastAsia="Microsoft YaHei"/>
          <w:color w:val="2A3040"/>
          <w:sz w:val="24"/>
          <w:szCs w:val="24"/>
        </w:rPr>
        <w:t xml:space="preserve">كان أسامة يحاول تشغيل Hermes Agent مع نموذج Gemma 4 E4B عبر Ollama، لكن النظام كان يفشل بشكل متكرر. النموذج كان يعمل بالكامل عند التحدث معه مباشرة عبر Ollama API، لكن كان يفشل عند المرور عبر Hermes.</w:t>
      </w:r>
    </w:p>
    <w:p>
      <w:pPr>
        <w:pStyle w:val="Heading2"/>
        <w:spacing w:after="120" w:before="240"/>
      </w:pPr>
      <w:r>
        <w:rPr>
          <w:rFonts w:ascii="Calibri" w:eastAsia="SimHei"/>
          <w:b/>
          <w:bCs/>
          <w:color w:val="1A1F36"/>
        </w:rPr>
        <w:t xml:space="preserve">السبب الجذري</w:t>
      </w:r>
    </w:p>
    <w:p>
      <w:pPr>
        <w:spacing w:line="312"/>
        <w:jc w:val="left"/>
      </w:pPr>
      <w:r>
        <w:rPr>
          <w:rFonts w:ascii="Calibri" w:eastAsia="SimHei"/>
          <w:b/>
          <w:bCs/>
          <w:color w:val="1A1F36"/>
          <w:sz w:val="24"/>
          <w:szCs w:val="24"/>
        </w:rPr>
        <w:t xml:space="preserve">المتغير: </w:t>
      </w:r>
      <w:r>
        <w:rPr>
          <w:rFonts w:ascii="Calibri" w:eastAsia="Microsoft YaHei"/>
          <w:color w:val="2A3040"/>
          <w:sz w:val="24"/>
          <w:szCs w:val="24"/>
        </w:rPr>
        <w:t xml:space="preserve">TERMINAL_ENV=docker في ~/.hermes/.env</w:t>
      </w:r>
    </w:p>
    <w:p>
      <w:pPr>
        <w:spacing w:line="312"/>
        <w:ind w:firstLine="420"/>
        <w:jc w:val="both"/>
      </w:pPr>
      <w:r>
        <w:rPr>
          <w:rFonts w:ascii="Calibri" w:eastAsia="Microsoft YaHei"/>
          <w:color w:val="2A3040"/>
          <w:sz w:val="24"/>
          <w:szCs w:val="24"/>
        </w:rPr>
        <w:t xml:space="preserve">كان هذا المتغير يجبر Hermes على تشغيل الأوامر داخل Docker بدلاً من التشغيل المحلي. الإصلاح كان بسيطاً: تغيير القيمة من docker إلى local. لكن هذا لم يحل المشكلة بالكامل.</w:t>
      </w:r>
    </w:p>
    <w:p>
      <w:pPr>
        <w:spacing w:before="100"/>
      </w:pPr>
    </w:p>
    <w:p>
      <w:pPr>
        <w:spacing w:line="312"/>
        <w:jc w:val="left"/>
      </w:pPr>
      <w:r>
        <w:rPr>
          <w:rFonts w:ascii="Calibri" w:eastAsia="SimHei"/>
          <w:b/>
          <w:bCs/>
          <w:color w:val="1A1F36"/>
          <w:sz w:val="24"/>
          <w:szCs w:val="24"/>
        </w:rPr>
        <w:t xml:space="preserve">الإصلاح: </w:t>
      </w:r>
      <w:r>
        <w:rPr>
          <w:rFonts w:ascii="Calibri" w:eastAsia="Microsoft YaHei"/>
          <w:color w:val="2A3040"/>
          <w:sz w:val="24"/>
          <w:szCs w:val="24"/>
        </w:rPr>
        <w:t xml:space="preserve">sed -i 's/^TERMINAL_ENV=docker/TERMINAL_ENV=local/' ~/.hermes/.env</w:t>
      </w:r>
    </w:p>
    <w:p>
      <w:pPr>
        <w:spacing w:before="100"/>
      </w:pPr>
    </w:p>
    <w:p>
      <w:pPr>
        <w:pStyle w:val="Heading2"/>
        <w:spacing w:after="120" w:before="240"/>
      </w:pPr>
      <w:r>
        <w:rPr>
          <w:rFonts w:ascii="Calibri" w:eastAsia="SimHei"/>
          <w:b/>
          <w:bCs/>
          <w:color w:val="1A1F36"/>
        </w:rPr>
        <w:t xml:space="preserve">المشكلات الأخرى في Hermes</w:t>
      </w:r>
    </w:p>
    <w:p>
      <w:pPr>
        <w:spacing w:line="312"/>
        <w:ind w:firstLine="420"/>
        <w:jc w:val="both"/>
      </w:pPr>
      <w:r>
        <w:rPr>
          <w:rFonts w:ascii="Calibri" w:eastAsia="Microsoft YaHei"/>
          <w:color w:val="2A3040"/>
          <w:sz w:val="24"/>
          <w:szCs w:val="24"/>
        </w:rPr>
        <w:t xml:space="preserve">حتى بعد إصلاح متغير البيئة، كانت هناك مشاكل جوهرية جعلت Hermes غير مناسب للنماذج الصغيرة (4B):</w:t>
      </w:r>
    </w:p>
    <w:tbl>
      <w:tblPr>
        <w:tblW w:type="pct" w:w="100%"/>
        <w:tblBorders>
          <w:top w:val="single" w:color="37DCF2" w:sz="2"/>
          <w:left w:val="none"/>
          <w:bottom w:val="single" w:color="37DCF2" w:sz="2"/>
          <w:right w:val="none"/>
          <w:insideH w:val="single" w:color="D0D8E0" w:sz="1"/>
          <w:insideV w:val="none"/>
        </w:tblBorders>
      </w:tblPr>
      <w:tblGrid>
        <w:gridCol w:w="100"/>
        <w:gridCol w:w="100"/>
      </w:tblGrid>
      <w:tr>
        <w:trPr>
          <w:cantSplit/>
          <w:tblHeader/>
        </w:trPr>
        <w:tc>
          <w:tcPr>
            <w:tcW w:type="pct" w:w="25%"/>
            <w:shd w:fill="1B6B7A" w:val="clear"/>
            <w:tcMar>
              <w:top w:type="dxa" w:w="60"/>
              <w:left w:type="dxa" w:w="120"/>
              <w:bottom w:type="dxa" w:w="60"/>
              <w:right w:type="dxa" w:w="120"/>
            </w:tcMar>
          </w:tcPr>
          <w:p>
            <w:r>
              <w:rPr>
                <w:rFonts w:ascii="Calibri" w:eastAsia="SimHei"/>
                <w:b/>
                <w:bCs/>
                <w:color w:val="FFFFFF"/>
                <w:sz w:val="22"/>
                <w:szCs w:val="22"/>
              </w:rPr>
              <w:t xml:space="preserve">المشكلة</w:t>
            </w:r>
          </w:p>
        </w:tc>
        <w:tc>
          <w:tcPr>
            <w:tcW w:type="pct" w:w="75%"/>
            <w:shd w:fill="1B6B7A" w:val="clear"/>
            <w:tcMar>
              <w:top w:type="dxa" w:w="60"/>
              <w:left w:type="dxa" w:w="120"/>
              <w:bottom w:type="dxa" w:w="60"/>
              <w:right w:type="dxa" w:w="120"/>
            </w:tcMar>
          </w:tcPr>
          <w:p>
            <w:r>
              <w:rPr>
                <w:rFonts w:ascii="Calibri" w:eastAsia="SimHei"/>
                <w:b/>
                <w:bCs/>
                <w:color w:val="FFFFFF"/>
                <w:sz w:val="22"/>
                <w:szCs w:val="22"/>
              </w:rPr>
              <w:t xml:space="preserve">التفاصيل</w:t>
            </w:r>
          </w:p>
        </w:tc>
      </w:tr>
      <w:tr>
        <w:trPr>
          <w:cantSplit/>
        </w:trPr>
        <w:tc>
          <w:tcPr>
            <w:tcW w:type="pct" w:w="25%"/>
            <w:shd w:fill="F8F9FF" w:val="clear"/>
            <w:tcMar>
              <w:top w:type="dxa" w:w="60"/>
              <w:left w:type="dxa" w:w="120"/>
              <w:bottom w:type="dxa" w:w="60"/>
              <w:right w:type="dxa" w:w="120"/>
            </w:tcMar>
          </w:tcPr>
          <w:p>
            <w:r>
              <w:rPr>
                <w:rFonts w:ascii="Calibri" w:eastAsia="Microsoft YaHei"/>
                <w:color w:val="2A3040"/>
                <w:sz w:val="22"/>
                <w:szCs w:val="22"/>
              </w:rPr>
              <w:t xml:space="preserve">برومبت ثقيل</w:t>
            </w:r>
          </w:p>
        </w:tc>
        <w:tc>
          <w:tcPr>
            <w:tcW w:type="pct" w:w="75%"/>
            <w:shd w:fill="F8F9FF" w:val="clear"/>
            <w:tcMar>
              <w:top w:type="dxa" w:w="60"/>
              <w:left w:type="dxa" w:w="120"/>
              <w:bottom w:type="dxa" w:w="60"/>
              <w:right w:type="dxa" w:w="120"/>
            </w:tcMar>
          </w:tcPr>
          <w:p>
            <w:r>
              <w:rPr>
                <w:rFonts w:ascii="Calibri" w:eastAsia="Microsoft YaHei"/>
                <w:color w:val="2A3040"/>
                <w:sz w:val="22"/>
                <w:szCs w:val="22"/>
              </w:rPr>
              <w:t xml:space="preserve">نظام Hermes يستخدم 3000-5000 توكن فقط في برومبت النظام، وهذا يأكل جزءاً كبيراً من نافذة السياق المحدودة (8K)</w:t>
            </w:r>
          </w:p>
        </w:tc>
      </w:tr>
      <w:tr>
        <w:trPr>
          <w:cantSplit/>
        </w:trPr>
        <w:tc>
          <w:tcPr>
            <w:tcW w:type="pct" w:w="25%"/>
            <w:shd w:fill="FFFFFF" w:val="clear"/>
            <w:tcMar>
              <w:top w:type="dxa" w:w="60"/>
              <w:left w:type="dxa" w:w="120"/>
              <w:bottom w:type="dxa" w:w="60"/>
              <w:right w:type="dxa" w:w="120"/>
            </w:tcMar>
          </w:tcPr>
          <w:p>
            <w:r>
              <w:rPr>
                <w:rFonts w:ascii="Calibri" w:eastAsia="Microsoft YaHei"/>
                <w:color w:val="2A3040"/>
                <w:sz w:val="22"/>
                <w:szCs w:val="22"/>
              </w:rPr>
              <w:t xml:space="preserve">أدوات كثيرة</w:t>
            </w:r>
          </w:p>
        </w:tc>
        <w:tc>
          <w:tcPr>
            <w:tcW w:type="pct" w:w="75%"/>
            <w:shd w:fill="FFFFFF" w:val="clear"/>
            <w:tcMar>
              <w:top w:type="dxa" w:w="60"/>
              <w:left w:type="dxa" w:w="120"/>
              <w:bottom w:type="dxa" w:w="60"/>
              <w:right w:type="dxa" w:w="120"/>
            </w:tcMar>
          </w:tcPr>
          <w:p>
            <w:r>
              <w:rPr>
                <w:rFonts w:ascii="Calibri" w:eastAsia="Microsoft YaHei"/>
                <w:color w:val="2A3040"/>
                <w:sz w:val="22"/>
                <w:szCs w:val="22"/>
              </w:rPr>
              <w:t xml:space="preserve">Hermes يرسل 10+ أدوات مع كل طلب، وكل واحدة لها وصف طويل. هذا يضيف 500-1000 توكن إضافية</w:t>
            </w:r>
          </w:p>
        </w:tc>
      </w:tr>
      <w:tr>
        <w:trPr>
          <w:cantSplit/>
        </w:trPr>
        <w:tc>
          <w:tcPr>
            <w:tcW w:type="pct" w:w="25%"/>
            <w:shd w:fill="F8F9FF" w:val="clear"/>
            <w:tcMar>
              <w:top w:type="dxa" w:w="60"/>
              <w:left w:type="dxa" w:w="120"/>
              <w:bottom w:type="dxa" w:w="60"/>
              <w:right w:type="dxa" w:w="120"/>
            </w:tcMar>
          </w:tcPr>
          <w:p>
            <w:r>
              <w:rPr>
                <w:rFonts w:ascii="Calibri" w:eastAsia="Microsoft YaHei"/>
                <w:color w:val="2A3040"/>
                <w:sz w:val="22"/>
                <w:szCs w:val="22"/>
              </w:rPr>
              <w:t xml:space="preserve">أخطاء في Parser</w:t>
            </w:r>
          </w:p>
        </w:tc>
        <w:tc>
          <w:tcPr>
            <w:tcW w:type="pct" w:w="75%"/>
            <w:shd w:fill="F8F9FF" w:val="clear"/>
            <w:tcMar>
              <w:top w:type="dxa" w:w="60"/>
              <w:left w:type="dxa" w:w="120"/>
              <w:bottom w:type="dxa" w:w="60"/>
              <w:right w:type="dxa" w:w="120"/>
            </w:tcMar>
          </w:tcPr>
          <w:p>
            <w:r>
              <w:rPr>
                <w:rFonts w:ascii="Calibri" w:eastAsia="Microsoft YaHei"/>
                <w:color w:val="2A3040"/>
                <w:sz w:val="22"/>
                <w:szCs w:val="22"/>
              </w:rPr>
              <w:t xml:space="preserve">محلل Hermes لا يتعامل بشكل جيد مع مخرجات النماذج الصغيرة التي لا تتبع التنسيق بدقة</w:t>
            </w:r>
          </w:p>
        </w:tc>
      </w:tr>
      <w:tr>
        <w:trPr>
          <w:cantSplit/>
        </w:trPr>
        <w:tc>
          <w:tcPr>
            <w:tcW w:type="pct" w:w="25%"/>
            <w:shd w:fill="FFFFFF" w:val="clear"/>
            <w:tcMar>
              <w:top w:type="dxa" w:w="60"/>
              <w:left w:type="dxa" w:w="120"/>
              <w:bottom w:type="dxa" w:w="60"/>
              <w:right w:type="dxa" w:w="120"/>
            </w:tcMar>
          </w:tcPr>
          <w:p>
            <w:r>
              <w:rPr>
                <w:rFonts w:ascii="Calibri" w:eastAsia="Microsoft YaHei"/>
                <w:color w:val="2A3040"/>
                <w:sz w:val="22"/>
                <w:szCs w:val="22"/>
              </w:rPr>
              <w:t xml:space="preserve">Streaming مشكلات</w:t>
            </w:r>
          </w:p>
        </w:tc>
        <w:tc>
          <w:tcPr>
            <w:tcW w:type="pct" w:w="75%"/>
            <w:shd w:fill="FFFFFF" w:val="clear"/>
            <w:tcMar>
              <w:top w:type="dxa" w:w="60"/>
              <w:left w:type="dxa" w:w="120"/>
              <w:bottom w:type="dxa" w:w="60"/>
              <w:right w:type="dxa" w:w="120"/>
            </w:tcMar>
          </w:tcPr>
          <w:p>
            <w:r>
              <w:rPr>
                <w:rFonts w:ascii="Calibri" w:eastAsia="Microsoft YaHei"/>
                <w:color w:val="2A3040"/>
                <w:sz w:val="22"/>
                <w:szCs w:val="22"/>
              </w:rPr>
              <w:t xml:space="preserve">البث المباشر (streaming) يسبب مشاكل مع النموذج الصغيرة في تحليل الردود المتراجعة</w:t>
            </w:r>
          </w:p>
        </w:tc>
      </w:tr>
    </w:tbl>
    <w:p>
      <w:pPr>
        <w:spacing w:before="100"/>
      </w:pPr>
    </w:p>
    <w:p>
      <w:pPr>
        <w:pStyle w:val="Heading2"/>
        <w:spacing w:after="120" w:before="240"/>
      </w:pPr>
      <w:r>
        <w:rPr>
          <w:rFonts w:ascii="Calibri" w:eastAsia="SimHei"/>
          <w:b/>
          <w:bCs/>
          <w:color w:val="1A1F36"/>
        </w:rPr>
        <w:t xml:space="preserve">القرار</w:t>
      </w:r>
    </w:p>
    <w:p>
      <w:pPr>
        <w:spacing w:line="312"/>
        <w:ind w:firstLine="420"/>
        <w:jc w:val="both"/>
      </w:pPr>
      <w:r>
        <w:rPr>
          <w:rFonts w:ascii="Calibri" w:eastAsia="Microsoft YaHei"/>
          <w:color w:val="2A3040"/>
          <w:sz w:val="24"/>
          <w:szCs w:val="24"/>
        </w:rPr>
        <w:t xml:space="preserve">بدلاً من إصلاح Hermes، اتخذ قرار بناء نظام آدم من الصفر - نظام مصمم خصيصاً للنماذج الصغيرة مع برومبت خفيف وأدوات محدودة وأمان قوي. الفكرة الأساسية: نظام يكون أصغر وأبسط وأكثر تخصصاً للمستخدم الفردي.</w:t>
      </w:r>
    </w:p>
    <w:p>
      <w:pPr>
        <w:spacing w:before="100"/>
      </w:pPr>
    </w:p>
    <w:p>
      <w:pPr>
        <w:pStyle w:val="Heading1"/>
        <w:spacing w:after="120" w:before="360"/>
      </w:pPr>
      <w:r>
        <w:rPr>
          <w:rFonts w:ascii="Calibri" w:eastAsia="SimHei"/>
          <w:b/>
          <w:bCs/>
          <w:color w:val="1A1F36"/>
        </w:rPr>
        <w:t xml:space="preserve">الجلسة الثانية: تصميم آدم</w:t>
      </w:r>
    </w:p>
    <w:p>
      <w:pPr>
        <w:pStyle w:val="Heading2"/>
        <w:spacing w:after="120" w:before="240"/>
      </w:pPr>
      <w:r>
        <w:rPr>
          <w:rFonts w:ascii="Calibri" w:eastAsia="SimHei"/>
          <w:b/>
          <w:bCs/>
          <w:color w:val="1A1F36"/>
        </w:rPr>
        <w:t xml:space="preserve">المعمارية</w:t>
      </w:r>
    </w:p>
    <w:p>
      <w:pPr>
        <w:spacing w:line="312"/>
        <w:ind w:firstLine="420"/>
        <w:jc w:val="both"/>
      </w:pPr>
      <w:r>
        <w:rPr>
          <w:rFonts w:ascii="Calibri" w:eastAsia="Microsoft YaHei"/>
          <w:color w:val="2A3040"/>
          <w:sz w:val="24"/>
          <w:szCs w:val="24"/>
        </w:rPr>
        <w:t xml:space="preserve">تم تصميم معمارية آدم بثلاث مكونات رئيسية: ADAM_EYES (للمراقبة والإدراك)، ADAM_CORE (للتفكير واتخاذ القرار)، وADAM_CONDUCTOR (للتنفيذ). كل مكون له دور محدد ويتواصل مع المكونات الأخرى عبر واجهات محددة.</w:t>
      </w:r>
    </w:p>
    <w:p>
      <w:pPr>
        <w:spacing w:before="100"/>
      </w:pPr>
    </w:p>
    <w:tbl>
      <w:tblPr>
        <w:tblW w:type="pct" w:w="100%"/>
        <w:tblBorders>
          <w:top w:val="single" w:color="37DCF2" w:sz="2"/>
          <w:left w:val="none"/>
          <w:bottom w:val="single" w:color="37DCF2" w:sz="2"/>
          <w:right w:val="none"/>
          <w:insideH w:val="single" w:color="D0D8E0"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eastAsia="SimHei"/>
                <w:b/>
                <w:bCs/>
                <w:color w:val="FFFFFF"/>
                <w:sz w:val="22"/>
                <w:szCs w:val="22"/>
              </w:rPr>
              <w:t xml:space="preserve">المكون</w:t>
            </w:r>
          </w:p>
        </w:tc>
        <w:tc>
          <w:tcPr>
            <w:tcW w:type="pct" w:w="30%"/>
            <w:shd w:fill="1B6B7A" w:val="clear"/>
            <w:tcMar>
              <w:top w:type="dxa" w:w="60"/>
              <w:left w:type="dxa" w:w="120"/>
              <w:bottom w:type="dxa" w:w="60"/>
              <w:right w:type="dxa" w:w="120"/>
            </w:tcMar>
          </w:tcPr>
          <w:p>
            <w:r>
              <w:rPr>
                <w:rFonts w:ascii="Calibri" w:eastAsia="SimHei"/>
                <w:b/>
                <w:bCs/>
                <w:color w:val="FFFFFF"/>
                <w:sz w:val="22"/>
                <w:szCs w:val="22"/>
              </w:rPr>
              <w:t xml:space="preserve">الوظيفة</w:t>
            </w:r>
          </w:p>
        </w:tc>
        <w:tc>
          <w:tcPr>
            <w:tcW w:type="pct" w:w="45%"/>
            <w:shd w:fill="1B6B7A" w:val="clear"/>
            <w:tcMar>
              <w:top w:type="dxa" w:w="60"/>
              <w:left w:type="dxa" w:w="120"/>
              <w:bottom w:type="dxa" w:w="60"/>
              <w:right w:type="dxa" w:w="120"/>
            </w:tcMar>
          </w:tcPr>
          <w:p>
            <w:r>
              <w:rPr>
                <w:rFonts w:ascii="Calibri" w:eastAsia="SimHei"/>
                <w:b/>
                <w:bCs/>
                <w:color w:val="FFFFFF"/>
                <w:sz w:val="22"/>
                <w:szCs w:val="22"/>
              </w:rPr>
              <w:t xml:space="preserve">المسؤوليات</w:t>
            </w:r>
          </w:p>
        </w:tc>
      </w:tr>
      <w:tr>
        <w:trPr>
          <w:cantSplit/>
        </w:trPr>
        <w:tc>
          <w:tcPr>
            <w:tcW w:type="pct" w:w="25%"/>
            <w:shd w:fill="F8F9FF" w:val="clear"/>
            <w:tcMar>
              <w:top w:type="dxa" w:w="60"/>
              <w:left w:type="dxa" w:w="120"/>
              <w:bottom w:type="dxa" w:w="60"/>
              <w:right w:type="dxa" w:w="120"/>
            </w:tcMar>
          </w:tcPr>
          <w:p>
            <w:r>
              <w:rPr>
                <w:rFonts w:ascii="Calibri" w:eastAsia="Microsoft YaHei"/>
                <w:color w:val="2A3040"/>
                <w:sz w:val="22"/>
                <w:szCs w:val="22"/>
              </w:rPr>
              <w:t xml:space="preserve">ADAM_EYES</w:t>
            </w:r>
          </w:p>
        </w:tc>
        <w:tc>
          <w:tcPr>
            <w:tcW w:type="pct" w:w="30%"/>
            <w:shd w:fill="F8F9FF" w:val="clear"/>
            <w:tcMar>
              <w:top w:type="dxa" w:w="60"/>
              <w:left w:type="dxa" w:w="120"/>
              <w:bottom w:type="dxa" w:w="60"/>
              <w:right w:type="dxa" w:w="120"/>
            </w:tcMar>
          </w:tcPr>
          <w:p>
            <w:r>
              <w:rPr>
                <w:rFonts w:ascii="Calibri" w:eastAsia="Microsoft YaHei"/>
                <w:color w:val="2A3040"/>
                <w:sz w:val="22"/>
                <w:szCs w:val="22"/>
              </w:rPr>
              <w:t xml:space="preserve">المراقبة والإدراك</w:t>
            </w:r>
          </w:p>
        </w:tc>
        <w:tc>
          <w:tcPr>
            <w:tcW w:type="pct" w:w="45%"/>
            <w:shd w:fill="F8F9FF" w:val="clear"/>
            <w:tcMar>
              <w:top w:type="dxa" w:w="60"/>
              <w:left w:type="dxa" w:w="120"/>
              <w:bottom w:type="dxa" w:w="60"/>
              <w:right w:type="dxa" w:w="120"/>
            </w:tcMar>
          </w:tcPr>
          <w:p>
            <w:r>
              <w:rPr>
                <w:rFonts w:ascii="Calibri" w:eastAsia="Microsoft YaHei"/>
                <w:color w:val="2A3040"/>
                <w:sz w:val="22"/>
                <w:szCs w:val="22"/>
              </w:rPr>
              <w:t xml:space="preserve">قراءة الشاشة، مراقبة النظام، الاستقطاع</w:t>
            </w:r>
          </w:p>
        </w:tc>
      </w:tr>
      <w:tr>
        <w:trPr>
          <w:cantSplit/>
        </w:trPr>
        <w:tc>
          <w:tcPr>
            <w:tcW w:type="pct" w:w="25%"/>
            <w:shd w:fill="FFFFFF" w:val="clear"/>
            <w:tcMar>
              <w:top w:type="dxa" w:w="60"/>
              <w:left w:type="dxa" w:w="120"/>
              <w:bottom w:type="dxa" w:w="60"/>
              <w:right w:type="dxa" w:w="120"/>
            </w:tcMar>
          </w:tcPr>
          <w:p>
            <w:r>
              <w:rPr>
                <w:rFonts w:ascii="Calibri" w:eastAsia="Microsoft YaHei"/>
                <w:color w:val="2A3040"/>
                <w:sz w:val="22"/>
                <w:szCs w:val="22"/>
              </w:rPr>
              <w:t xml:space="preserve">ADAM_CORE</w:t>
            </w:r>
          </w:p>
        </w:tc>
        <w:tc>
          <w:tcPr>
            <w:tcW w:type="pct" w:w="30%"/>
            <w:shd w:fill="FFFFFF" w:val="clear"/>
            <w:tcMar>
              <w:top w:type="dxa" w:w="60"/>
              <w:left w:type="dxa" w:w="120"/>
              <w:bottom w:type="dxa" w:w="60"/>
              <w:right w:type="dxa" w:w="120"/>
            </w:tcMar>
          </w:tcPr>
          <w:p>
            <w:r>
              <w:rPr>
                <w:rFonts w:ascii="Calibri" w:eastAsia="Microsoft YaHei"/>
                <w:color w:val="2A3040"/>
                <w:sz w:val="22"/>
                <w:szCs w:val="22"/>
              </w:rPr>
              <w:t xml:space="preserve">التفكير واتخاذ القرار</w:t>
            </w:r>
          </w:p>
        </w:tc>
        <w:tc>
          <w:tcPr>
            <w:tcW w:type="pct" w:w="45%"/>
            <w:shd w:fill="FFFFFF" w:val="clear"/>
            <w:tcMar>
              <w:top w:type="dxa" w:w="60"/>
              <w:left w:type="dxa" w:w="120"/>
              <w:bottom w:type="dxa" w:w="60"/>
              <w:right w:type="dxa" w:w="120"/>
            </w:tcMar>
          </w:tcPr>
          <w:p>
            <w:r>
              <w:rPr>
                <w:rFonts w:ascii="Calibri" w:eastAsia="Microsoft YaHei"/>
                <w:color w:val="2A3040"/>
                <w:sz w:val="22"/>
                <w:szCs w:val="22"/>
              </w:rPr>
              <w:t xml:space="preserve">تصنيف النية، البوابة الأخلاقية، إدارة السياق</w:t>
            </w:r>
          </w:p>
        </w:tc>
      </w:tr>
      <w:tr>
        <w:trPr>
          <w:cantSplit/>
        </w:trPr>
        <w:tc>
          <w:tcPr>
            <w:tcW w:type="pct" w:w="25%"/>
            <w:shd w:fill="F8F9FF" w:val="clear"/>
            <w:tcMar>
              <w:top w:type="dxa" w:w="60"/>
              <w:left w:type="dxa" w:w="120"/>
              <w:bottom w:type="dxa" w:w="60"/>
              <w:right w:type="dxa" w:w="120"/>
            </w:tcMar>
          </w:tcPr>
          <w:p>
            <w:r>
              <w:rPr>
                <w:rFonts w:ascii="Calibri" w:eastAsia="Microsoft YaHei"/>
                <w:color w:val="2A3040"/>
                <w:sz w:val="22"/>
                <w:szCs w:val="22"/>
              </w:rPr>
              <w:t xml:space="preserve">ADAM_CONDUCTOR</w:t>
            </w:r>
          </w:p>
        </w:tc>
        <w:tc>
          <w:tcPr>
            <w:tcW w:type="pct" w:w="30%"/>
            <w:shd w:fill="F8F9FF" w:val="clear"/>
            <w:tcMar>
              <w:top w:type="dxa" w:w="60"/>
              <w:left w:type="dxa" w:w="120"/>
              <w:bottom w:type="dxa" w:w="60"/>
              <w:right w:type="dxa" w:w="120"/>
            </w:tcMar>
          </w:tcPr>
          <w:p>
            <w:r>
              <w:rPr>
                <w:rFonts w:ascii="Calibri" w:eastAsia="Microsoft YaHei"/>
                <w:color w:val="2A3040"/>
                <w:sz w:val="22"/>
                <w:szCs w:val="22"/>
              </w:rPr>
              <w:t xml:space="preserve">التنفيذ</w:t>
            </w:r>
          </w:p>
        </w:tc>
        <w:tc>
          <w:tcPr>
            <w:tcW w:type="pct" w:w="45%"/>
            <w:shd w:fill="F8F9FF" w:val="clear"/>
            <w:tcMar>
              <w:top w:type="dxa" w:w="60"/>
              <w:left w:type="dxa" w:w="120"/>
              <w:bottom w:type="dxa" w:w="60"/>
              <w:right w:type="dxa" w:w="120"/>
            </w:tcMar>
          </w:tcPr>
          <w:p>
            <w:r>
              <w:rPr>
                <w:rFonts w:ascii="Calibri" w:eastAsia="Microsoft YaHei"/>
                <w:color w:val="2A3040"/>
                <w:sz w:val="22"/>
                <w:szCs w:val="22"/>
              </w:rPr>
              <w:t xml:space="preserve">تنفيذ الأدوات، الأوامر، العمليات</w:t>
            </w:r>
          </w:p>
        </w:tc>
      </w:tr>
    </w:tbl>
    <w:p>
      <w:pPr>
        <w:spacing w:before="100"/>
      </w:pPr>
    </w:p>
    <w:p>
      <w:pPr>
        <w:pStyle w:val="Heading2"/>
        <w:spacing w:after="120" w:before="240"/>
      </w:pPr>
      <w:r>
        <w:rPr>
          <w:rFonts w:ascii="Calibri" w:eastAsia="SimHei"/>
          <w:b/>
          <w:bCs/>
          <w:color w:val="1A1F36"/>
        </w:rPr>
        <w:t xml:space="preserve">القوانين الأخلاقية الأربعة</w:t>
      </w:r>
    </w:p>
    <w:p>
      <w:pPr>
        <w:spacing w:line="312"/>
        <w:ind w:firstLine="420"/>
        <w:jc w:val="both"/>
      </w:pPr>
      <w:r>
        <w:rPr>
          <w:rFonts w:ascii="Calibri" w:eastAsia="Microsoft YaHei"/>
          <w:color w:val="2A3040"/>
          <w:sz w:val="24"/>
          <w:szCs w:val="24"/>
        </w:rPr>
        <w:t xml:space="preserve">تم تصميم 4 قوانين أخلاقية لآدم بأوزان مختلفة. العدالة هي الأعلى أولوية (40%)، والتعلم يأتي ثانياً (30%)، والبقاء ثالثاً (20%)، والنجمة (الإبداع) رابعاً (10%). كل فعل يمر عبر بوابة أخلاقية تحسب نتيجة مرجحة وتقارنها بعتبة (0.6). أي فعل ينتهك العدالة يرفض فوراً بدون استثناء.</w:t>
      </w:r>
    </w:p>
    <w:tbl>
      <w:tblPr>
        <w:tblW w:type="pct" w:w="100%"/>
        <w:tblBorders>
          <w:top w:val="single" w:color="37DCF2" w:sz="2"/>
          <w:left w:val="none"/>
          <w:bottom w:val="single" w:color="37DCF2" w:sz="2"/>
          <w:right w:val="none"/>
          <w:insideH w:val="single" w:color="D0D8E0" w:sz="1"/>
          <w:insideV w:val="none"/>
        </w:tblBorders>
      </w:tblPr>
      <w:tblGrid>
        <w:gridCol w:w="100"/>
        <w:gridCol w:w="100"/>
        <w:gridCol w:w="100"/>
      </w:tblGrid>
      <w:tr>
        <w:trPr>
          <w:cantSplit/>
          <w:tblHeader/>
        </w:trPr>
        <w:tc>
          <w:tcPr>
            <w:tcW w:type="pct" w:w="20%"/>
            <w:shd w:fill="1B6B7A" w:val="clear"/>
            <w:tcMar>
              <w:top w:type="dxa" w:w="60"/>
              <w:left w:type="dxa" w:w="120"/>
              <w:bottom w:type="dxa" w:w="60"/>
              <w:right w:type="dxa" w:w="120"/>
            </w:tcMar>
          </w:tcPr>
          <w:p>
            <w:r>
              <w:rPr>
                <w:rFonts w:ascii="Calibri" w:eastAsia="SimHei"/>
                <w:b/>
                <w:bCs/>
                <w:color w:val="FFFFFF"/>
                <w:sz w:val="22"/>
                <w:szCs w:val="22"/>
              </w:rPr>
              <w:t xml:space="preserve">القانون</w:t>
            </w:r>
          </w:p>
        </w:tc>
        <w:tc>
          <w:tcPr>
            <w:tcW w:type="pct" w:w="15%"/>
            <w:shd w:fill="1B6B7A" w:val="clear"/>
            <w:tcMar>
              <w:top w:type="dxa" w:w="60"/>
              <w:left w:type="dxa" w:w="120"/>
              <w:bottom w:type="dxa" w:w="60"/>
              <w:right w:type="dxa" w:w="120"/>
            </w:tcMar>
          </w:tcPr>
          <w:p>
            <w:r>
              <w:rPr>
                <w:rFonts w:ascii="Calibri" w:eastAsia="SimHei"/>
                <w:b/>
                <w:bCs/>
                <w:color w:val="FFFFFF"/>
                <w:sz w:val="22"/>
                <w:szCs w:val="22"/>
              </w:rPr>
              <w:t xml:space="preserve">الوزن</w:t>
            </w:r>
          </w:p>
        </w:tc>
        <w:tc>
          <w:tcPr>
            <w:tcW w:type="pct" w:w="65%"/>
            <w:shd w:fill="1B6B7A" w:val="clear"/>
            <w:tcMar>
              <w:top w:type="dxa" w:w="60"/>
              <w:left w:type="dxa" w:w="120"/>
              <w:bottom w:type="dxa" w:w="60"/>
              <w:right w:type="dxa" w:w="120"/>
            </w:tcMar>
          </w:tcPr>
          <w:p>
            <w:r>
              <w:rPr>
                <w:rFonts w:ascii="Calibri" w:eastAsia="SimHei"/>
                <w:b/>
                <w:bCs/>
                <w:color w:val="FFFFFF"/>
                <w:sz w:val="22"/>
                <w:szCs w:val="22"/>
              </w:rPr>
              <w:t xml:space="preserve">المبادئ</w:t>
            </w:r>
          </w:p>
        </w:tc>
      </w:tr>
      <w:tr>
        <w:trPr>
          <w:cantSplit/>
        </w:trPr>
        <w:tc>
          <w:tcPr>
            <w:tcW w:type="pct" w:w="20%"/>
            <w:shd w:fill="F8F9FF" w:val="clear"/>
            <w:tcMar>
              <w:top w:type="dxa" w:w="60"/>
              <w:left w:type="dxa" w:w="120"/>
              <w:bottom w:type="dxa" w:w="60"/>
              <w:right w:type="dxa" w:w="120"/>
            </w:tcMar>
          </w:tcPr>
          <w:p>
            <w:r>
              <w:rPr>
                <w:rFonts w:ascii="Calibri" w:eastAsia="Microsoft YaHei"/>
                <w:color w:val="2A3040"/>
                <w:sz w:val="22"/>
                <w:szCs w:val="22"/>
              </w:rPr>
              <w:t xml:space="preserve">العدالة</w:t>
            </w:r>
          </w:p>
        </w:tc>
        <w:tc>
          <w:tcPr>
            <w:tcW w:type="pct" w:w="15%"/>
            <w:shd w:fill="F8F9FF" w:val="clear"/>
            <w:tcMar>
              <w:top w:type="dxa" w:w="60"/>
              <w:left w:type="dxa" w:w="120"/>
              <w:bottom w:type="dxa" w:w="60"/>
              <w:right w:type="dxa" w:w="120"/>
            </w:tcMar>
          </w:tcPr>
          <w:p>
            <w:r>
              <w:rPr>
                <w:rFonts w:ascii="Calibri" w:eastAsia="Microsoft YaHei"/>
                <w:color w:val="2A3040"/>
                <w:sz w:val="22"/>
                <w:szCs w:val="22"/>
              </w:rPr>
              <w:t xml:space="preserve">40%</w:t>
            </w:r>
          </w:p>
        </w:tc>
        <w:tc>
          <w:tcPr>
            <w:tcW w:type="pct" w:w="65%"/>
            <w:shd w:fill="F8F9FF" w:val="clear"/>
            <w:tcMar>
              <w:top w:type="dxa" w:w="60"/>
              <w:left w:type="dxa" w:w="120"/>
              <w:bottom w:type="dxa" w:w="60"/>
              <w:right w:type="dxa" w:w="120"/>
            </w:tcMar>
          </w:tcPr>
          <w:p>
            <w:r>
              <w:rPr>
                <w:rFonts w:ascii="Calibri" w:eastAsia="Microsoft YaHei"/>
                <w:color w:val="2A3040"/>
                <w:sz w:val="22"/>
                <w:szCs w:val="22"/>
              </w:rPr>
              <w:t xml:space="preserve">لا تمييز، خصوصية، لا اختراق، لا أذى</w:t>
            </w:r>
          </w:p>
        </w:tc>
      </w:tr>
      <w:tr>
        <w:trPr>
          <w:cantSplit/>
        </w:trPr>
        <w:tc>
          <w:tcPr>
            <w:tcW w:type="pct" w:w="20%"/>
            <w:shd w:fill="FFFFFF" w:val="clear"/>
            <w:tcMar>
              <w:top w:type="dxa" w:w="60"/>
              <w:left w:type="dxa" w:w="120"/>
              <w:bottom w:type="dxa" w:w="60"/>
              <w:right w:type="dxa" w:w="120"/>
            </w:tcMar>
          </w:tcPr>
          <w:p>
            <w:r>
              <w:rPr>
                <w:rFonts w:ascii="Calibri" w:eastAsia="Microsoft YaHei"/>
                <w:color w:val="2A3040"/>
                <w:sz w:val="22"/>
                <w:szCs w:val="22"/>
              </w:rPr>
              <w:t xml:space="preserve">التعلم</w:t>
            </w:r>
          </w:p>
        </w:tc>
        <w:tc>
          <w:tcPr>
            <w:tcW w:type="pct" w:w="15%"/>
            <w:shd w:fill="FFFFFF" w:val="clear"/>
            <w:tcMar>
              <w:top w:type="dxa" w:w="60"/>
              <w:left w:type="dxa" w:w="120"/>
              <w:bottom w:type="dxa" w:w="60"/>
              <w:right w:type="dxa" w:w="120"/>
            </w:tcMar>
          </w:tcPr>
          <w:p>
            <w:r>
              <w:rPr>
                <w:rFonts w:ascii="Calibri" w:eastAsia="Microsoft YaHei"/>
                <w:color w:val="2A3040"/>
                <w:sz w:val="22"/>
                <w:szCs w:val="22"/>
              </w:rPr>
              <w:t xml:space="preserve">30%</w:t>
            </w:r>
          </w:p>
        </w:tc>
        <w:tc>
          <w:tcPr>
            <w:tcW w:type="pct" w:w="65%"/>
            <w:shd w:fill="FFFFFF" w:val="clear"/>
            <w:tcMar>
              <w:top w:type="dxa" w:w="60"/>
              <w:left w:type="dxa" w:w="120"/>
              <w:bottom w:type="dxa" w:w="60"/>
              <w:right w:type="dxa" w:w="120"/>
            </w:tcMar>
          </w:tcPr>
          <w:p>
            <w:r>
              <w:rPr>
                <w:rFonts w:ascii="Calibri" w:eastAsia="Microsoft YaHei"/>
                <w:color w:val="2A3040"/>
                <w:sz w:val="22"/>
                <w:szCs w:val="22"/>
              </w:rPr>
              <w:t xml:space="preserve">نمو، معرفة، تحسين مستمر</w:t>
            </w:r>
          </w:p>
        </w:tc>
      </w:tr>
      <w:tr>
        <w:trPr>
          <w:cantSplit/>
        </w:trPr>
        <w:tc>
          <w:tcPr>
            <w:tcW w:type="pct" w:w="20%"/>
            <w:shd w:fill="F8F9FF" w:val="clear"/>
            <w:tcMar>
              <w:top w:type="dxa" w:w="60"/>
              <w:left w:type="dxa" w:w="120"/>
              <w:bottom w:type="dxa" w:w="60"/>
              <w:right w:type="dxa" w:w="120"/>
            </w:tcMar>
          </w:tcPr>
          <w:p>
            <w:r>
              <w:rPr>
                <w:rFonts w:ascii="Calibri" w:eastAsia="Microsoft YaHei"/>
                <w:color w:val="2A3040"/>
                <w:sz w:val="22"/>
                <w:szCs w:val="22"/>
              </w:rPr>
              <w:t xml:space="preserve">البقاء</w:t>
            </w:r>
          </w:p>
        </w:tc>
        <w:tc>
          <w:tcPr>
            <w:tcW w:type="pct" w:w="15%"/>
            <w:shd w:fill="F8F9FF" w:val="clear"/>
            <w:tcMar>
              <w:top w:type="dxa" w:w="60"/>
              <w:left w:type="dxa" w:w="120"/>
              <w:bottom w:type="dxa" w:w="60"/>
              <w:right w:type="dxa" w:w="120"/>
            </w:tcMar>
          </w:tcPr>
          <w:p>
            <w:r>
              <w:rPr>
                <w:rFonts w:ascii="Calibri" w:eastAsia="Microsoft YaHei"/>
                <w:color w:val="2A3040"/>
                <w:sz w:val="22"/>
                <w:szCs w:val="22"/>
              </w:rPr>
              <w:t xml:space="preserve">20%</w:t>
            </w:r>
          </w:p>
        </w:tc>
        <w:tc>
          <w:tcPr>
            <w:tcW w:type="pct" w:w="65%"/>
            <w:shd w:fill="F8F9FF" w:val="clear"/>
            <w:tcMar>
              <w:top w:type="dxa" w:w="60"/>
              <w:left w:type="dxa" w:w="120"/>
              <w:bottom w:type="dxa" w:w="60"/>
              <w:right w:type="dxa" w:w="120"/>
            </w:tcMar>
          </w:tcPr>
          <w:p>
            <w:r>
              <w:rPr>
                <w:rFonts w:ascii="Calibri" w:eastAsia="Microsoft YaHei"/>
                <w:color w:val="2A3040"/>
                <w:sz w:val="22"/>
                <w:szCs w:val="22"/>
              </w:rPr>
              <w:t xml:space="preserve">حفظ النظام، استقرار، حماية</w:t>
            </w:r>
          </w:p>
        </w:tc>
      </w:tr>
      <w:tr>
        <w:trPr>
          <w:cantSplit/>
        </w:trPr>
        <w:tc>
          <w:tcPr>
            <w:tcW w:type="pct" w:w="20%"/>
            <w:shd w:fill="FFFFFF" w:val="clear"/>
            <w:tcMar>
              <w:top w:type="dxa" w:w="60"/>
              <w:left w:type="dxa" w:w="120"/>
              <w:bottom w:type="dxa" w:w="60"/>
              <w:right w:type="dxa" w:w="120"/>
            </w:tcMar>
          </w:tcPr>
          <w:p>
            <w:r>
              <w:rPr>
                <w:rFonts w:ascii="Calibri" w:eastAsia="Microsoft YaHei"/>
                <w:color w:val="2A3040"/>
                <w:sz w:val="22"/>
                <w:szCs w:val="22"/>
              </w:rPr>
              <w:t xml:space="preserve">النجمة</w:t>
            </w:r>
          </w:p>
        </w:tc>
        <w:tc>
          <w:tcPr>
            <w:tcW w:type="pct" w:w="15%"/>
            <w:shd w:fill="FFFFFF" w:val="clear"/>
            <w:tcMar>
              <w:top w:type="dxa" w:w="60"/>
              <w:left w:type="dxa" w:w="120"/>
              <w:bottom w:type="dxa" w:w="60"/>
              <w:right w:type="dxa" w:w="120"/>
            </w:tcMar>
          </w:tcPr>
          <w:p>
            <w:r>
              <w:rPr>
                <w:rFonts w:ascii="Calibri" w:eastAsia="Microsoft YaHei"/>
                <w:color w:val="2A3040"/>
                <w:sz w:val="22"/>
                <w:szCs w:val="22"/>
              </w:rPr>
              <w:t xml:space="preserve">10%</w:t>
            </w:r>
          </w:p>
        </w:tc>
        <w:tc>
          <w:tcPr>
            <w:tcW w:type="pct" w:w="65%"/>
            <w:shd w:fill="FFFFFF" w:val="clear"/>
            <w:tcMar>
              <w:top w:type="dxa" w:w="60"/>
              <w:left w:type="dxa" w:w="120"/>
              <w:bottom w:type="dxa" w:w="60"/>
              <w:right w:type="dxa" w:w="120"/>
            </w:tcMar>
          </w:tcPr>
          <w:p>
            <w:r>
              <w:rPr>
                <w:rFonts w:ascii="Calibri" w:eastAsia="Microsoft YaHei"/>
                <w:color w:val="2A3040"/>
                <w:sz w:val="22"/>
                <w:szCs w:val="22"/>
              </w:rPr>
              <w:t xml:space="preserve">إبداع، تجاوز المألوف</w:t>
            </w:r>
          </w:p>
        </w:tc>
      </w:tr>
    </w:tbl>
    <w:p>
      <w:pPr>
        <w:spacing w:before="100"/>
      </w:pPr>
    </w:p>
    <w:p>
      <w:pPr>
        <w:pStyle w:val="Heading2"/>
        <w:spacing w:after="120" w:before="240"/>
      </w:pPr>
      <w:r>
        <w:rPr>
          <w:rFonts w:ascii="Calibri" w:eastAsia="SimHei"/>
          <w:b/>
          <w:bCs/>
          <w:color w:val="1A1F36"/>
        </w:rPr>
        <w:t xml:space="preserve">طبقات الأمان الخمس</w:t>
      </w:r>
    </w:p>
    <w:p>
      <w:pPr>
        <w:spacing w:line="312"/>
        <w:ind w:firstLine="420"/>
        <w:jc w:val="both"/>
      </w:pPr>
      <w:r>
        <w:rPr>
          <w:rFonts w:ascii="Calibri" w:eastAsia="Microsoft YaHei"/>
          <w:color w:val="2A3040"/>
          <w:sz w:val="24"/>
          <w:szCs w:val="24"/>
        </w:rPr>
        <w:t xml:space="preserve">تم تصميم 5 طبقات أمان متسلسلة لحماية النظام. كل طبقة تفحص الفعل ويمكنها الحجب مستقلاً: المصادقة (من يرسل الأمر؟)، السلوك (هل الأمر خطير؟)، التأكيد (هل المستخدم يوافق؟)، الأخلاقيات (هل هذا صحيح أخلاقياً؟)، والرمل (مراقبة التنفيذ). المنسق يطبق الطبقات بالتتابع ويتوقف عند أي حجب.</w:t>
      </w:r>
    </w:p>
    <w:tbl>
      <w:tblPr>
        <w:tblW w:type="pct" w:w="100%"/>
        <w:tblBorders>
          <w:top w:val="single" w:color="37DCF2" w:sz="2"/>
          <w:left w:val="none"/>
          <w:bottom w:val="single" w:color="37DCF2" w:sz="2"/>
          <w:right w:val="none"/>
          <w:insideH w:val="single" w:color="D0D8E0" w:sz="1"/>
          <w:insideV w:val="none"/>
        </w:tblBorders>
      </w:tblPr>
      <w:tblGrid>
        <w:gridCol w:w="100"/>
        <w:gridCol w:w="100"/>
      </w:tblGrid>
      <w:tr>
        <w:trPr>
          <w:cantSplit/>
          <w:tblHeader/>
        </w:trPr>
        <w:tc>
          <w:tcPr>
            <w:tcW w:type="pct" w:w="25%"/>
            <w:shd w:fill="1B6B7A" w:val="clear"/>
            <w:tcMar>
              <w:top w:type="dxa" w:w="60"/>
              <w:left w:type="dxa" w:w="120"/>
              <w:bottom w:type="dxa" w:w="60"/>
              <w:right w:type="dxa" w:w="120"/>
            </w:tcMar>
          </w:tcPr>
          <w:p>
            <w:r>
              <w:rPr>
                <w:rFonts w:ascii="Calibri" w:eastAsia="SimHei"/>
                <w:b/>
                <w:bCs/>
                <w:color w:val="FFFFFF"/>
                <w:sz w:val="22"/>
                <w:szCs w:val="22"/>
              </w:rPr>
              <w:t xml:space="preserve">الطبقة</w:t>
            </w:r>
          </w:p>
        </w:tc>
        <w:tc>
          <w:tcPr>
            <w:tcW w:type="pct" w:w="75%"/>
            <w:shd w:fill="1B6B7A" w:val="clear"/>
            <w:tcMar>
              <w:top w:type="dxa" w:w="60"/>
              <w:left w:type="dxa" w:w="120"/>
              <w:bottom w:type="dxa" w:w="60"/>
              <w:right w:type="dxa" w:w="120"/>
            </w:tcMar>
          </w:tcPr>
          <w:p>
            <w:r>
              <w:rPr>
                <w:rFonts w:ascii="Calibri" w:eastAsia="SimHei"/>
                <w:b/>
                <w:bCs/>
                <w:color w:val="FFFFFF"/>
                <w:sz w:val="22"/>
                <w:szCs w:val="22"/>
              </w:rPr>
              <w:t xml:space="preserve">الوظيفة</w:t>
            </w:r>
          </w:p>
        </w:tc>
      </w:tr>
      <w:tr>
        <w:trPr>
          <w:cantSplit/>
        </w:trPr>
        <w:tc>
          <w:tcPr>
            <w:tcW w:type="pct" w:w="25%"/>
            <w:shd w:fill="F8F9FF" w:val="clear"/>
            <w:tcMar>
              <w:top w:type="dxa" w:w="60"/>
              <w:left w:type="dxa" w:w="120"/>
              <w:bottom w:type="dxa" w:w="60"/>
              <w:right w:type="dxa" w:w="120"/>
            </w:tcMar>
          </w:tcPr>
          <w:p>
            <w:r>
              <w:rPr>
                <w:rFonts w:ascii="Calibri" w:eastAsia="Microsoft YaHei"/>
                <w:color w:val="2A3040"/>
                <w:sz w:val="22"/>
                <w:szCs w:val="22"/>
              </w:rPr>
              <w:t xml:space="preserve">المصادقة</w:t>
            </w:r>
          </w:p>
        </w:tc>
        <w:tc>
          <w:tcPr>
            <w:tcW w:type="pct" w:w="75%"/>
            <w:shd w:fill="F8F9FF" w:val="clear"/>
            <w:tcMar>
              <w:top w:type="dxa" w:w="60"/>
              <w:left w:type="dxa" w:w="120"/>
              <w:bottom w:type="dxa" w:w="60"/>
              <w:right w:type="dxa" w:w="120"/>
            </w:tcMar>
          </w:tcPr>
          <w:p>
            <w:r>
              <w:rPr>
                <w:rFonts w:ascii="Calibri" w:eastAsia="Microsoft YaHei"/>
                <w:color w:val="2A3040"/>
                <w:sz w:val="22"/>
                <w:szCs w:val="22"/>
              </w:rPr>
              <w:t xml:space="preserve">من يرسل الأمر؟ PIN للعمليات الخطيرة</w:t>
            </w:r>
          </w:p>
        </w:tc>
      </w:tr>
      <w:tr>
        <w:trPr>
          <w:cantSplit/>
        </w:trPr>
        <w:tc>
          <w:tcPr>
            <w:tcW w:type="pct" w:w="25%"/>
            <w:shd w:fill="FFFFFF" w:val="clear"/>
            <w:tcMar>
              <w:top w:type="dxa" w:w="60"/>
              <w:left w:type="dxa" w:w="120"/>
              <w:bottom w:type="dxa" w:w="60"/>
              <w:right w:type="dxa" w:w="120"/>
            </w:tcMar>
          </w:tcPr>
          <w:p>
            <w:r>
              <w:rPr>
                <w:rFonts w:ascii="Calibri" w:eastAsia="Microsoft YaHei"/>
                <w:color w:val="2A3040"/>
                <w:sz w:val="22"/>
                <w:szCs w:val="22"/>
              </w:rPr>
              <w:t xml:space="preserve">السلوك</w:t>
            </w:r>
          </w:p>
        </w:tc>
        <w:tc>
          <w:tcPr>
            <w:tcW w:type="pct" w:w="75%"/>
            <w:shd w:fill="FFFFFF" w:val="clear"/>
            <w:tcMar>
              <w:top w:type="dxa" w:w="60"/>
              <w:left w:type="dxa" w:w="120"/>
              <w:bottom w:type="dxa" w:w="60"/>
              <w:right w:type="dxa" w:w="120"/>
            </w:tcMar>
          </w:tcPr>
          <w:p>
            <w:r>
              <w:rPr>
                <w:rFonts w:ascii="Calibri" w:eastAsia="Microsoft YaHei"/>
                <w:color w:val="2A3040"/>
                <w:sz w:val="22"/>
                <w:szCs w:val="22"/>
              </w:rPr>
              <w:t xml:space="preserve">هل الأمر خطير؟ كشف التشويش وتصعيد الامتيازات</w:t>
            </w:r>
          </w:p>
        </w:tc>
      </w:tr>
      <w:tr>
        <w:trPr>
          <w:cantSplit/>
        </w:trPr>
        <w:tc>
          <w:tcPr>
            <w:tcW w:type="pct" w:w="25%"/>
            <w:shd w:fill="F8F9FF" w:val="clear"/>
            <w:tcMar>
              <w:top w:type="dxa" w:w="60"/>
              <w:left w:type="dxa" w:w="120"/>
              <w:bottom w:type="dxa" w:w="60"/>
              <w:right w:type="dxa" w:w="120"/>
            </w:tcMar>
          </w:tcPr>
          <w:p>
            <w:r>
              <w:rPr>
                <w:rFonts w:ascii="Calibri" w:eastAsia="Microsoft YaHei"/>
                <w:color w:val="2A3040"/>
                <w:sz w:val="22"/>
                <w:szCs w:val="22"/>
              </w:rPr>
              <w:t xml:space="preserve">التأكيد</w:t>
            </w:r>
          </w:p>
        </w:tc>
        <w:tc>
          <w:tcPr>
            <w:tcW w:type="pct" w:w="75%"/>
            <w:shd w:fill="F8F9FF" w:val="clear"/>
            <w:tcMar>
              <w:top w:type="dxa" w:w="60"/>
              <w:left w:type="dxa" w:w="120"/>
              <w:bottom w:type="dxa" w:w="60"/>
              <w:right w:type="dxa" w:w="120"/>
            </w:tcMar>
          </w:tcPr>
          <w:p>
            <w:r>
              <w:rPr>
                <w:rFonts w:ascii="Calibri" w:eastAsia="Microsoft YaHei"/>
                <w:color w:val="2A3040"/>
                <w:sz w:val="22"/>
                <w:szCs w:val="22"/>
              </w:rPr>
              <w:t xml:space="preserve">هل المستخدم يوافق؟ تأكيد تفاعلي</w:t>
            </w:r>
          </w:p>
        </w:tc>
      </w:tr>
      <w:tr>
        <w:trPr>
          <w:cantSplit/>
        </w:trPr>
        <w:tc>
          <w:tcPr>
            <w:tcW w:type="pct" w:w="25%"/>
            <w:shd w:fill="FFFFFF" w:val="clear"/>
            <w:tcMar>
              <w:top w:type="dxa" w:w="60"/>
              <w:left w:type="dxa" w:w="120"/>
              <w:bottom w:type="dxa" w:w="60"/>
              <w:right w:type="dxa" w:w="120"/>
            </w:tcMar>
          </w:tcPr>
          <w:p>
            <w:r>
              <w:rPr>
                <w:rFonts w:ascii="Calibri" w:eastAsia="Microsoft YaHei"/>
                <w:color w:val="2A3040"/>
                <w:sz w:val="22"/>
                <w:szCs w:val="22"/>
              </w:rPr>
              <w:t xml:space="preserve">الأخلاقيات</w:t>
            </w:r>
          </w:p>
        </w:tc>
        <w:tc>
          <w:tcPr>
            <w:tcW w:type="pct" w:w="75%"/>
            <w:shd w:fill="FFFFFF" w:val="clear"/>
            <w:tcMar>
              <w:top w:type="dxa" w:w="60"/>
              <w:left w:type="dxa" w:w="120"/>
              <w:bottom w:type="dxa" w:w="60"/>
              <w:right w:type="dxa" w:w="120"/>
            </w:tcMar>
          </w:tcPr>
          <w:p>
            <w:r>
              <w:rPr>
                <w:rFonts w:ascii="Calibri" w:eastAsia="Microsoft YaHei"/>
                <w:color w:val="2A3040"/>
                <w:sz w:val="22"/>
                <w:szCs w:val="22"/>
              </w:rPr>
              <w:t xml:space="preserve">هل هذا صحيح أخلاقياً؟ 4 قوانين مرجحة</w:t>
            </w:r>
          </w:p>
        </w:tc>
      </w:tr>
      <w:tr>
        <w:trPr>
          <w:cantSplit/>
        </w:trPr>
        <w:tc>
          <w:tcPr>
            <w:tcW w:type="pct" w:w="25%"/>
            <w:shd w:fill="F8F9FF" w:val="clear"/>
            <w:tcMar>
              <w:top w:type="dxa" w:w="60"/>
              <w:left w:type="dxa" w:w="120"/>
              <w:bottom w:type="dxa" w:w="60"/>
              <w:right w:type="dxa" w:w="120"/>
            </w:tcMar>
          </w:tcPr>
          <w:p>
            <w:r>
              <w:rPr>
                <w:rFonts w:ascii="Calibri" w:eastAsia="Microsoft YaHei"/>
                <w:color w:val="2A3040"/>
                <w:sz w:val="22"/>
                <w:szCs w:val="22"/>
              </w:rPr>
              <w:t xml:space="preserve">الرمل</w:t>
            </w:r>
          </w:p>
        </w:tc>
        <w:tc>
          <w:tcPr>
            <w:tcW w:type="pct" w:w="75%"/>
            <w:shd w:fill="F8F9FF" w:val="clear"/>
            <w:tcMar>
              <w:top w:type="dxa" w:w="60"/>
              <w:left w:type="dxa" w:w="120"/>
              <w:bottom w:type="dxa" w:w="60"/>
              <w:right w:type="dxa" w:w="120"/>
            </w:tcMar>
          </w:tcPr>
          <w:p>
            <w:r>
              <w:rPr>
                <w:rFonts w:ascii="Calibri" w:eastAsia="Microsoft YaHei"/>
                <w:color w:val="2A3040"/>
                <w:sz w:val="22"/>
                <w:szCs w:val="22"/>
              </w:rPr>
              <w:t xml:space="preserve">مراقبة التنفيذ الفعلي</w:t>
            </w:r>
          </w:p>
        </w:tc>
      </w:tr>
    </w:tbl>
    <w:p>
      <w:pPr>
        <w:spacing w:before="100"/>
      </w:pPr>
    </w:p>
    <w:p>
      <w:pPr>
        <w:pStyle w:val="Heading2"/>
        <w:spacing w:after="120" w:before="240"/>
      </w:pPr>
      <w:r>
        <w:rPr>
          <w:rFonts w:ascii="Calibri" w:eastAsia="SimHei"/>
          <w:b/>
          <w:bCs/>
          <w:color w:val="1A1F36"/>
        </w:rPr>
        <w:t xml:space="preserve">نقد المستخدم</w:t>
      </w:r>
    </w:p>
    <w:p>
      <w:pPr>
        <w:spacing w:line="312"/>
        <w:ind w:firstLine="420"/>
        <w:jc w:val="both"/>
      </w:pPr>
      <w:r>
        <w:rPr>
          <w:rFonts w:ascii="Calibri" w:eastAsia="Microsoft YaHei"/>
          <w:color w:val="2A3040"/>
          <w:sz w:val="24"/>
          <w:szCs w:val="24"/>
        </w:rPr>
        <w:t xml:space="preserve">أسامة انتقد النسخة الأولية بأنها بسيطة جداً مقارنة بالخطة، ولم يكن فيها خط أنابيب LoRA، ولم تكن هناك اختبارات كافية، واحتاجت معمارية أعلى. هذا النقد أدى إلى إعادة بناء كاملة في الجلسة الثالثة.</w:t>
      </w:r>
    </w:p>
    <w:p>
      <w:pPr>
        <w:spacing w:before="100"/>
      </w:pPr>
    </w:p>
    <w:p>
      <w:pPr>
        <w:pStyle w:val="Heading1"/>
        <w:spacing w:after="120" w:before="360"/>
      </w:pPr>
      <w:r>
        <w:rPr>
          <w:rFonts w:ascii="Calibri" w:eastAsia="SimHei"/>
          <w:b/>
          <w:bCs/>
          <w:color w:val="1A1F36"/>
        </w:rPr>
        <w:t xml:space="preserve">الجلسة الثالثة: بناء المشروع</w:t>
      </w:r>
    </w:p>
    <w:p>
      <w:pPr>
        <w:pStyle w:val="Heading2"/>
        <w:spacing w:after="120" w:before="240"/>
      </w:pPr>
      <w:r>
        <w:rPr>
          <w:rFonts w:ascii="Calibri" w:eastAsia="SimHei"/>
          <w:b/>
          <w:bCs/>
          <w:color w:val="1A1F36"/>
        </w:rPr>
        <w:t xml:space="preserve">الإجابات على الأسئلة الثلاثة</w:t>
      </w:r>
    </w:p>
    <w:p>
      <w:pPr>
        <w:spacing w:line="312"/>
        <w:jc w:val="left"/>
      </w:pPr>
      <w:r>
        <w:rPr>
          <w:rFonts w:ascii="Calibri" w:eastAsia="SimHei"/>
          <w:b/>
          <w:bCs/>
          <w:color w:val="1A1F36"/>
          <w:sz w:val="24"/>
          <w:szCs w:val="24"/>
        </w:rPr>
        <w:t xml:space="preserve">سؤال 1: هل بنيت على نسخة GGUF/Ollama؟</w:t>
      </w:r>
      <w:r>
        <w:rPr>
          <w:rFonts w:ascii="Calibri" w:eastAsia="Microsoft YaHei"/>
          <w:color w:val="2A3040"/>
          <w:sz w:val="24"/>
          <w:szCs w:val="24"/>
        </w:rPr>
        <w:t xml:space="preserve"/>
      </w:r>
    </w:p>
    <w:p>
      <w:pPr>
        <w:spacing w:line="312"/>
        <w:jc w:val="left"/>
      </w:pPr>
      <w:r>
        <w:rPr>
          <w:rFonts w:ascii="Calibri" w:eastAsia="Microsoft YaHei"/>
          <w:color w:val="2A3040"/>
          <w:sz w:val="24"/>
          <w:szCs w:val="24"/>
        </w:rPr>
        <w:t xml:space="preserve">للتشغيل (Runtime): نعم - آدم يتكلم مع Ollama API مباشرة (/api/chat و/v1/chat/completions). النموذج GGUF اللي شغال عندك هو اللي هيتستخدمه.</w:t>
      </w:r>
    </w:p>
    <w:p>
      <w:pPr>
        <w:spacing w:line="312"/>
        <w:jc w:val="left"/>
      </w:pPr>
      <w:r>
        <w:rPr>
          <w:rFonts w:ascii="Calibri" w:eastAsia="Microsoft YaHei"/>
          <w:color w:val="2A3040"/>
          <w:sz w:val="24"/>
          <w:szCs w:val="24"/>
        </w:rPr>
        <w:t xml:space="preserve">لتدريب LoRA: لا - ده محتاج نسخة HuggingFace PyTorch منفصلة (مرحلة متأخرة - المرحلة 6).</w:t>
      </w:r>
    </w:p>
    <w:p>
      <w:pPr>
        <w:spacing w:line="312"/>
        <w:jc w:val="left"/>
      </w:pPr>
      <w:r>
        <w:rPr>
          <w:rFonts w:ascii="Calibri" w:eastAsia="Microsoft YaHei"/>
          <w:color w:val="2A3040"/>
          <w:sz w:val="24"/>
          <w:szCs w:val="24"/>
        </w:rPr>
        <w:t xml:space="preserve">الخلاصة: مش محتاج تحميل إضافي عشان تبدأ تشغيل آدم.</w:t>
      </w:r>
    </w:p>
    <w:p>
      <w:pPr>
        <w:spacing w:before="100"/>
      </w:pPr>
    </w:p>
    <w:p>
      <w:pPr>
        <w:spacing w:line="312"/>
        <w:jc w:val="left"/>
      </w:pPr>
      <w:r>
        <w:rPr>
          <w:rFonts w:ascii="Calibri" w:eastAsia="SimHei"/>
          <w:b/>
          <w:bCs/>
          <w:color w:val="1A1F36"/>
          <w:sz w:val="24"/>
          <w:szCs w:val="24"/>
        </w:rPr>
        <w:t xml:space="preserve">سؤال 2: هل حجم البرومبت أقل من Hermes؟</w:t>
      </w:r>
      <w:r>
        <w:rPr>
          <w:rFonts w:ascii="Calibri" w:eastAsia="Microsoft YaHei"/>
          <w:color w:val="2A3040"/>
          <w:sz w:val="24"/>
          <w:szCs w:val="24"/>
        </w:rPr>
        <w:t xml:space="preserve"/>
      </w:r>
    </w:p>
    <w:p>
      <w:pPr>
        <w:spacing w:line="312"/>
        <w:jc w:val="left"/>
      </w:pPr>
      <w:r>
        <w:rPr>
          <w:rFonts w:ascii="Calibri" w:eastAsia="Microsoft YaHei"/>
          <w:color w:val="2A3040"/>
          <w:sz w:val="24"/>
          <w:szCs w:val="24"/>
        </w:rPr>
        <w:t xml:space="preserve">نعم بفارق كبير (10-15x أقل):</w:t>
      </w:r>
    </w:p>
    <w:tbl>
      <w:tblPr>
        <w:tblW w:type="pct" w:w="100%"/>
        <w:tblBorders>
          <w:top w:val="single" w:color="37DCF2" w:sz="2"/>
          <w:left w:val="none"/>
          <w:bottom w:val="single" w:color="37DCF2" w:sz="2"/>
          <w:right w:val="none"/>
          <w:insideH w:val="single" w:color="D0D8E0" w:sz="1"/>
          <w:insideV w:val="none"/>
        </w:tblBorders>
      </w:tblPr>
      <w:tblGrid>
        <w:gridCol w:w="100"/>
        <w:gridCol w:w="100"/>
        <w:gridCol w:w="100"/>
      </w:tblGrid>
      <w:tr>
        <w:trPr>
          <w:cantSplit/>
          <w:tblHeader/>
        </w:trPr>
        <w:tc>
          <w:tcPr>
            <w:tcW w:type="pct" w:w="35%"/>
            <w:shd w:fill="1B6B7A" w:val="clear"/>
            <w:tcMar>
              <w:top w:type="dxa" w:w="60"/>
              <w:left w:type="dxa" w:w="120"/>
              <w:bottom w:type="dxa" w:w="60"/>
              <w:right w:type="dxa" w:w="120"/>
            </w:tcMar>
          </w:tcPr>
          <w:p>
            <w:r>
              <w:rPr>
                <w:rFonts w:ascii="Calibri" w:eastAsia="SimHei"/>
                <w:b/>
                <w:bCs/>
                <w:color w:val="FFFFFF"/>
                <w:sz w:val="22"/>
                <w:szCs w:val="22"/>
              </w:rPr>
              <w:t xml:space="preserve">البند</w:t>
            </w:r>
          </w:p>
        </w:tc>
        <w:tc>
          <w:tcPr>
            <w:tcW w:type="pct" w:w="32%"/>
            <w:shd w:fill="1B6B7A" w:val="clear"/>
            <w:tcMar>
              <w:top w:type="dxa" w:w="60"/>
              <w:left w:type="dxa" w:w="120"/>
              <w:bottom w:type="dxa" w:w="60"/>
              <w:right w:type="dxa" w:w="120"/>
            </w:tcMar>
          </w:tcPr>
          <w:p>
            <w:r>
              <w:rPr>
                <w:rFonts w:ascii="Calibri" w:eastAsia="SimHei"/>
                <w:b/>
                <w:bCs/>
                <w:color w:val="FFFFFF"/>
                <w:sz w:val="22"/>
                <w:szCs w:val="22"/>
              </w:rPr>
              <w:t xml:space="preserve">Hermes</w:t>
            </w:r>
          </w:p>
        </w:tc>
        <w:tc>
          <w:tcPr>
            <w:tcW w:type="pct" w:w="33%"/>
            <w:shd w:fill="1B6B7A" w:val="clear"/>
            <w:tcMar>
              <w:top w:type="dxa" w:w="60"/>
              <w:left w:type="dxa" w:w="120"/>
              <w:bottom w:type="dxa" w:w="60"/>
              <w:right w:type="dxa" w:w="120"/>
            </w:tcMar>
          </w:tcPr>
          <w:p>
            <w:r>
              <w:rPr>
                <w:rFonts w:ascii="Calibri" w:eastAsia="SimHei"/>
                <w:b/>
                <w:bCs/>
                <w:color w:val="FFFFFF"/>
                <w:sz w:val="22"/>
                <w:szCs w:val="22"/>
              </w:rPr>
              <w:t xml:space="preserve">آدم</w:t>
            </w:r>
          </w:p>
        </w:tc>
      </w:tr>
      <w:tr>
        <w:trPr>
          <w:cantSplit/>
        </w:trPr>
        <w:tc>
          <w:tcPr>
            <w:tcW w:type="pct" w:w="35%"/>
            <w:shd w:fill="F8F9FF" w:val="clear"/>
            <w:tcMar>
              <w:top w:type="dxa" w:w="60"/>
              <w:left w:type="dxa" w:w="120"/>
              <w:bottom w:type="dxa" w:w="60"/>
              <w:right w:type="dxa" w:w="120"/>
            </w:tcMar>
          </w:tcPr>
          <w:p>
            <w:r>
              <w:rPr>
                <w:rFonts w:ascii="Calibri" w:eastAsia="Microsoft YaHei"/>
                <w:b w:val="false"/>
                <w:bCs w:val="false"/>
                <w:color w:val="2A3040"/>
                <w:sz w:val="22"/>
                <w:szCs w:val="22"/>
              </w:rPr>
              <w:t xml:space="preserve">برومبت النظام</w:t>
            </w:r>
          </w:p>
        </w:tc>
        <w:tc>
          <w:tcPr>
            <w:tcW w:type="pct" w:w="32%"/>
            <w:shd w:fill="F8F9FF" w:val="clear"/>
            <w:tcMar>
              <w:top w:type="dxa" w:w="60"/>
              <w:left w:type="dxa" w:w="120"/>
              <w:bottom w:type="dxa" w:w="60"/>
              <w:right w:type="dxa" w:w="120"/>
            </w:tcMar>
          </w:tcPr>
          <w:p>
            <w:r>
              <w:rPr>
                <w:rFonts w:ascii="Calibri" w:eastAsia="Microsoft YaHei"/>
                <w:b w:val="false"/>
                <w:bCs w:val="false"/>
                <w:color w:val="2A3040"/>
                <w:sz w:val="22"/>
                <w:szCs w:val="22"/>
              </w:rPr>
              <w:t xml:space="preserve">~3,000-5,000</w:t>
            </w:r>
          </w:p>
        </w:tc>
        <w:tc>
          <w:tcPr>
            <w:tcW w:type="pct" w:w="33%"/>
            <w:shd w:fill="F8F9FF" w:val="clear"/>
            <w:tcMar>
              <w:top w:type="dxa" w:w="60"/>
              <w:left w:type="dxa" w:w="120"/>
              <w:bottom w:type="dxa" w:w="60"/>
              <w:right w:type="dxa" w:w="120"/>
            </w:tcMar>
          </w:tcPr>
          <w:p>
            <w:r>
              <w:rPr>
                <w:rFonts w:ascii="Calibri" w:eastAsia="Microsoft YaHei"/>
                <w:b/>
                <w:bCs/>
                <w:color w:val="1B7A50"/>
                <w:sz w:val="22"/>
                <w:szCs w:val="22"/>
              </w:rPr>
              <w:t xml:space="preserve">&lt;300</w:t>
            </w:r>
          </w:p>
        </w:tc>
      </w:tr>
      <w:tr>
        <w:trPr>
          <w:cantSplit/>
        </w:trPr>
        <w:tc>
          <w:tcPr>
            <w:tcW w:type="pct" w:w="35%"/>
            <w:shd w:fill="FFFFFF" w:val="clear"/>
            <w:tcMar>
              <w:top w:type="dxa" w:w="60"/>
              <w:left w:type="dxa" w:w="120"/>
              <w:bottom w:type="dxa" w:w="60"/>
              <w:right w:type="dxa" w:w="120"/>
            </w:tcMar>
          </w:tcPr>
          <w:p>
            <w:r>
              <w:rPr>
                <w:rFonts w:ascii="Calibri" w:eastAsia="Microsoft YaHei"/>
                <w:b w:val="false"/>
                <w:bCs w:val="false"/>
                <w:color w:val="2A3040"/>
                <w:sz w:val="22"/>
                <w:szCs w:val="22"/>
              </w:rPr>
              <w:t xml:space="preserve">عدد الأدوات</w:t>
            </w:r>
          </w:p>
        </w:tc>
        <w:tc>
          <w:tcPr>
            <w:tcW w:type="pct" w:w="32%"/>
            <w:shd w:fill="FFFFFF" w:val="clear"/>
            <w:tcMar>
              <w:top w:type="dxa" w:w="60"/>
              <w:left w:type="dxa" w:w="120"/>
              <w:bottom w:type="dxa" w:w="60"/>
              <w:right w:type="dxa" w:w="120"/>
            </w:tcMar>
          </w:tcPr>
          <w:p>
            <w:r>
              <w:rPr>
                <w:rFonts w:ascii="Calibri" w:eastAsia="Microsoft YaHei"/>
                <w:b w:val="false"/>
                <w:bCs w:val="false"/>
                <w:color w:val="2A3040"/>
                <w:sz w:val="22"/>
                <w:szCs w:val="22"/>
              </w:rPr>
              <w:t xml:space="preserve">10+</w:t>
            </w:r>
          </w:p>
        </w:tc>
        <w:tc>
          <w:tcPr>
            <w:tcW w:type="pct" w:w="33%"/>
            <w:shd w:fill="FFFFFF" w:val="clear"/>
            <w:tcMar>
              <w:top w:type="dxa" w:w="60"/>
              <w:left w:type="dxa" w:w="120"/>
              <w:bottom w:type="dxa" w:w="60"/>
              <w:right w:type="dxa" w:w="120"/>
            </w:tcMar>
          </w:tcPr>
          <w:p>
            <w:r>
              <w:rPr>
                <w:rFonts w:ascii="Calibri" w:eastAsia="Microsoft YaHei"/>
                <w:b/>
                <w:bCs/>
                <w:color w:val="1B7A50"/>
                <w:sz w:val="22"/>
                <w:szCs w:val="22"/>
              </w:rPr>
              <w:t xml:space="preserve">أقصى 2</w:t>
            </w:r>
          </w:p>
        </w:tc>
      </w:tr>
      <w:tr>
        <w:trPr>
          <w:cantSplit/>
        </w:trPr>
        <w:tc>
          <w:tcPr>
            <w:tcW w:type="pct" w:w="35%"/>
            <w:shd w:fill="F8F9FF" w:val="clear"/>
            <w:tcMar>
              <w:top w:type="dxa" w:w="60"/>
              <w:left w:type="dxa" w:w="120"/>
              <w:bottom w:type="dxa" w:w="60"/>
              <w:right w:type="dxa" w:w="120"/>
            </w:tcMar>
          </w:tcPr>
          <w:p>
            <w:r>
              <w:rPr>
                <w:rFonts w:ascii="Calibri" w:eastAsia="Microsoft YaHei"/>
                <w:b w:val="false"/>
                <w:bCs w:val="false"/>
                <w:color w:val="2A3040"/>
                <w:sz w:val="22"/>
                <w:szCs w:val="22"/>
              </w:rPr>
              <w:t xml:space="preserve">وصف الأداة</w:t>
            </w:r>
          </w:p>
        </w:tc>
        <w:tc>
          <w:tcPr>
            <w:tcW w:type="pct" w:w="32%"/>
            <w:shd w:fill="F8F9FF" w:val="clear"/>
            <w:tcMar>
              <w:top w:type="dxa" w:w="60"/>
              <w:left w:type="dxa" w:w="120"/>
              <w:bottom w:type="dxa" w:w="60"/>
              <w:right w:type="dxa" w:w="120"/>
            </w:tcMar>
          </w:tcPr>
          <w:p>
            <w:r>
              <w:rPr>
                <w:rFonts w:ascii="Calibri" w:eastAsia="Microsoft YaHei"/>
                <w:b w:val="false"/>
                <w:bCs w:val="false"/>
                <w:color w:val="2A3040"/>
                <w:sz w:val="22"/>
                <w:szCs w:val="22"/>
              </w:rPr>
              <w:t xml:space="preserve">طويل</w:t>
            </w:r>
          </w:p>
        </w:tc>
        <w:tc>
          <w:tcPr>
            <w:tcW w:type="pct" w:w="33%"/>
            <w:shd w:fill="F8F9FF" w:val="clear"/>
            <w:tcMar>
              <w:top w:type="dxa" w:w="60"/>
              <w:left w:type="dxa" w:w="120"/>
              <w:bottom w:type="dxa" w:w="60"/>
              <w:right w:type="dxa" w:w="120"/>
            </w:tcMar>
          </w:tcPr>
          <w:p>
            <w:r>
              <w:rPr>
                <w:rFonts w:ascii="Calibri" w:eastAsia="Microsoft YaHei"/>
                <w:b/>
                <w:bCs/>
                <w:color w:val="1B7A50"/>
                <w:sz w:val="22"/>
                <w:szCs w:val="22"/>
              </w:rPr>
              <w:t xml:space="preserve">&lt;50 حرف</w:t>
            </w:r>
          </w:p>
        </w:tc>
      </w:tr>
      <w:tr>
        <w:trPr>
          <w:cantSplit/>
        </w:trPr>
        <w:tc>
          <w:tcPr>
            <w:tcW w:type="pct" w:w="35%"/>
            <w:shd w:fill="FFFFFF" w:val="clear"/>
            <w:tcMar>
              <w:top w:type="dxa" w:w="60"/>
              <w:left w:type="dxa" w:w="120"/>
              <w:bottom w:type="dxa" w:w="60"/>
              <w:right w:type="dxa" w:w="120"/>
            </w:tcMar>
          </w:tcPr>
          <w:p>
            <w:r>
              <w:rPr>
                <w:rFonts w:ascii="Calibri" w:eastAsia="Microsoft YaHei"/>
                <w:b w:val="false"/>
                <w:bCs w:val="false"/>
                <w:color w:val="2A3040"/>
                <w:sz w:val="22"/>
                <w:szCs w:val="22"/>
              </w:rPr>
              <w:t xml:space="preserve">Streaming</w:t>
            </w:r>
          </w:p>
        </w:tc>
        <w:tc>
          <w:tcPr>
            <w:tcW w:type="pct" w:w="32%"/>
            <w:shd w:fill="FFFFFF" w:val="clear"/>
            <w:tcMar>
              <w:top w:type="dxa" w:w="60"/>
              <w:left w:type="dxa" w:w="120"/>
              <w:bottom w:type="dxa" w:w="60"/>
              <w:right w:type="dxa" w:w="120"/>
            </w:tcMar>
          </w:tcPr>
          <w:p>
            <w:r>
              <w:rPr>
                <w:rFonts w:ascii="Calibri" w:eastAsia="Microsoft YaHei"/>
                <w:b w:val="false"/>
                <w:bCs w:val="false"/>
                <w:color w:val="2A3040"/>
                <w:sz w:val="22"/>
                <w:szCs w:val="22"/>
              </w:rPr>
              <w:t xml:space="preserve">شغال</w:t>
            </w:r>
          </w:p>
        </w:tc>
        <w:tc>
          <w:tcPr>
            <w:tcW w:type="pct" w:w="33%"/>
            <w:shd w:fill="FFFFFF" w:val="clear"/>
            <w:tcMar>
              <w:top w:type="dxa" w:w="60"/>
              <w:left w:type="dxa" w:w="120"/>
              <w:bottom w:type="dxa" w:w="60"/>
              <w:right w:type="dxa" w:w="120"/>
            </w:tcMar>
          </w:tcPr>
          <w:p>
            <w:r>
              <w:rPr>
                <w:rFonts w:ascii="Calibri" w:eastAsia="Microsoft YaHei"/>
                <w:b/>
                <w:bCs/>
                <w:color w:val="1B7A50"/>
                <w:sz w:val="22"/>
                <w:szCs w:val="22"/>
              </w:rPr>
              <w:t xml:space="preserve">مغلق (stream: false)</w:t>
            </w:r>
          </w:p>
        </w:tc>
      </w:tr>
      <w:tr>
        <w:trPr>
          <w:cantSplit/>
        </w:trPr>
        <w:tc>
          <w:tcPr>
            <w:tcW w:type="pct" w:w="35%"/>
            <w:shd w:fill="F8F9FF" w:val="clear"/>
            <w:tcMar>
              <w:top w:type="dxa" w:w="60"/>
              <w:left w:type="dxa" w:w="120"/>
              <w:bottom w:type="dxa" w:w="60"/>
              <w:right w:type="dxa" w:w="120"/>
            </w:tcMar>
          </w:tcPr>
          <w:p>
            <w:r>
              <w:rPr>
                <w:rFonts w:ascii="Calibri" w:eastAsia="Microsoft YaHei"/>
                <w:b w:val="false"/>
                <w:bCs w:val="false"/>
                <w:color w:val="2A3040"/>
                <w:sz w:val="22"/>
                <w:szCs w:val="22"/>
              </w:rPr>
              <w:t xml:space="preserve">السياق الكلي</w:t>
            </w:r>
          </w:p>
        </w:tc>
        <w:tc>
          <w:tcPr>
            <w:tcW w:type="pct" w:w="32%"/>
            <w:shd w:fill="F8F9FF" w:val="clear"/>
            <w:tcMar>
              <w:top w:type="dxa" w:w="60"/>
              <w:left w:type="dxa" w:w="120"/>
              <w:bottom w:type="dxa" w:w="60"/>
              <w:right w:type="dxa" w:w="120"/>
            </w:tcMar>
          </w:tcPr>
          <w:p>
            <w:r>
              <w:rPr>
                <w:rFonts w:ascii="Calibri" w:eastAsia="Microsoft YaHei"/>
                <w:b w:val="false"/>
                <w:bCs w:val="false"/>
                <w:color w:val="2A3040"/>
                <w:sz w:val="22"/>
                <w:szCs w:val="22"/>
              </w:rPr>
              <w:t xml:space="preserve">غير محكم</w:t>
            </w:r>
          </w:p>
        </w:tc>
        <w:tc>
          <w:tcPr>
            <w:tcW w:type="pct" w:w="33%"/>
            <w:shd w:fill="F8F9FF" w:val="clear"/>
            <w:tcMar>
              <w:top w:type="dxa" w:w="60"/>
              <w:left w:type="dxa" w:w="120"/>
              <w:bottom w:type="dxa" w:w="60"/>
              <w:right w:type="dxa" w:w="120"/>
            </w:tcMar>
          </w:tcPr>
          <w:p>
            <w:r>
              <w:rPr>
                <w:rFonts w:ascii="Calibri" w:eastAsia="Microsoft YaHei"/>
                <w:b/>
                <w:bCs/>
                <w:color w:val="1B7A50"/>
                <w:sz w:val="22"/>
                <w:szCs w:val="22"/>
              </w:rPr>
              <w:t xml:space="preserve">&lt;16K توكن</w:t>
            </w:r>
          </w:p>
        </w:tc>
      </w:tr>
    </w:tbl>
    <w:p>
      <w:pPr>
        <w:spacing w:before="100"/>
      </w:pPr>
    </w:p>
    <w:p>
      <w:pPr>
        <w:spacing w:line="312"/>
        <w:ind w:firstLine="420"/>
        <w:jc w:val="both"/>
      </w:pPr>
      <w:r>
        <w:rPr>
          <w:rFonts w:ascii="Calibri" w:eastAsia="Microsoft YaHei"/>
          <w:color w:val="2A3040"/>
          <w:sz w:val="24"/>
          <w:szCs w:val="24"/>
        </w:rPr>
        <w:t xml:space="preserve">السر: آدم بيعمل intent classification بدون نموذج (كلمات مفتاحية) ويختار أداتين بس مناسبتين للنية. بكدا بيوفر ~1500 توكن لكل دورة مقارنة بـ Hermes.</w:t>
      </w:r>
    </w:p>
    <w:p>
      <w:pPr>
        <w:spacing w:before="100"/>
      </w:pPr>
    </w:p>
    <w:p>
      <w:pPr>
        <w:spacing w:line="312"/>
        <w:jc w:val="left"/>
      </w:pPr>
      <w:r>
        <w:rPr>
          <w:rFonts w:ascii="Calibri" w:eastAsia="SimHei"/>
          <w:b/>
          <w:bCs/>
          <w:color w:val="1A1F36"/>
          <w:sz w:val="24"/>
          <w:szCs w:val="24"/>
        </w:rPr>
        <w:t xml:space="preserve">سؤال 3: كيف أسلمك الملفات؟</w:t>
      </w:r>
      <w:r>
        <w:rPr>
          <w:rFonts w:ascii="Calibri" w:eastAsia="Microsoft YaHei"/>
          <w:color w:val="2A3040"/>
          <w:sz w:val="24"/>
          <w:szCs w:val="24"/>
        </w:rPr>
        <w:t xml:space="preserve"/>
      </w:r>
    </w:p>
    <w:p>
      <w:pPr>
        <w:spacing w:line="312"/>
        <w:jc w:val="left"/>
      </w:pPr>
      <w:r>
        <w:rPr>
          <w:rFonts w:ascii="Calibri" w:eastAsia="Microsoft YaHei"/>
          <w:color w:val="2A3040"/>
          <w:sz w:val="24"/>
          <w:szCs w:val="24"/>
        </w:rPr>
        <w:t xml:space="preserve">الملفات جاهزة للتحميل عبر صفحة ويب مخصصة: adam_project.tar.gz (290 KB)</w:t>
      </w:r>
    </w:p>
    <w:p>
      <w:pPr>
        <w:spacing w:before="100"/>
      </w:pPr>
    </w:p>
    <w:p>
      <w:pPr>
        <w:pStyle w:val="Heading2"/>
        <w:spacing w:after="120" w:before="240"/>
      </w:pPr>
      <w:r>
        <w:rPr>
          <w:rFonts w:ascii="Calibri" w:eastAsia="SimHei"/>
          <w:b/>
          <w:bCs/>
          <w:color w:val="1A1F36"/>
        </w:rPr>
        <w:t xml:space="preserve">ملفات المشروع</w:t>
      </w:r>
    </w:p>
    <w:p>
      <w:pPr>
        <w:spacing w:line="312"/>
        <w:ind w:firstLine="420"/>
        <w:jc w:val="both"/>
      </w:pPr>
      <w:r>
        <w:rPr>
          <w:rFonts w:ascii="Calibri" w:eastAsia="Microsoft YaHei"/>
          <w:color w:val="2A3040"/>
          <w:sz w:val="24"/>
          <w:szCs w:val="24"/>
        </w:rPr>
        <w:t xml:space="preserve">المشروع يحتوي على 44 ملف بايثون (12,960 سطر كود) و 194 اختبار موزعة على 7 وحدات:</w:t>
      </w:r>
    </w:p>
    <w:p>
      <w:pPr>
        <w:spacing w:before="100"/>
      </w:pPr>
    </w:p>
    <w:tbl>
      <w:tblPr>
        <w:tblW w:type="pct" w:w="100%"/>
        <w:tblBorders>
          <w:top w:val="single" w:color="37DCF2" w:sz="2"/>
          <w:left w:val="none"/>
          <w:bottom w:val="single" w:color="37DCF2" w:sz="2"/>
          <w:right w:val="none"/>
          <w:insideH w:val="single" w:color="D0D8E0" w:sz="1"/>
          <w:insideV w:val="none"/>
        </w:tblBorders>
      </w:tblPr>
      <w:tblGrid>
        <w:gridCol w:w="100"/>
        <w:gridCol w:w="100"/>
        <w:gridCol w:w="100"/>
      </w:tblGrid>
      <w:tr>
        <w:trPr>
          <w:cantSplit/>
          <w:tblHeader/>
        </w:trPr>
        <w:tc>
          <w:tcPr>
            <w:tcW w:type="pct" w:w="15%"/>
            <w:shd w:fill="1B6B7A" w:val="clear"/>
            <w:tcMar>
              <w:top w:type="dxa" w:w="60"/>
              <w:left w:type="dxa" w:w="120"/>
              <w:bottom w:type="dxa" w:w="60"/>
              <w:right w:type="dxa" w:w="120"/>
            </w:tcMar>
          </w:tcPr>
          <w:p>
            <w:r>
              <w:rPr>
                <w:rFonts w:ascii="Calibri" w:eastAsia="SimHei"/>
                <w:b/>
                <w:bCs/>
                <w:color w:val="FFFFFF"/>
                <w:sz w:val="22"/>
                <w:szCs w:val="22"/>
              </w:rPr>
              <w:t xml:space="preserve">الوحدة</w:t>
            </w:r>
          </w:p>
        </w:tc>
        <w:tc>
          <w:tcPr>
            <w:tcW w:type="pct" w:w="15%"/>
            <w:shd w:fill="1B6B7A" w:val="clear"/>
            <w:tcMar>
              <w:top w:type="dxa" w:w="60"/>
              <w:left w:type="dxa" w:w="120"/>
              <w:bottom w:type="dxa" w:w="60"/>
              <w:right w:type="dxa" w:w="120"/>
            </w:tcMar>
          </w:tcPr>
          <w:p>
            <w:r>
              <w:rPr>
                <w:rFonts w:ascii="Calibri" w:eastAsia="SimHei"/>
                <w:b/>
                <w:bCs/>
                <w:color w:val="FFFFFF"/>
                <w:sz w:val="22"/>
                <w:szCs w:val="22"/>
              </w:rPr>
              <w:t xml:space="preserve">الملفات</w:t>
            </w:r>
          </w:p>
        </w:tc>
        <w:tc>
          <w:tcPr>
            <w:tcW w:type="pct" w:w="70%"/>
            <w:shd w:fill="1B6B7A" w:val="clear"/>
            <w:tcMar>
              <w:top w:type="dxa" w:w="60"/>
              <w:left w:type="dxa" w:w="120"/>
              <w:bottom w:type="dxa" w:w="60"/>
              <w:right w:type="dxa" w:w="120"/>
            </w:tcMar>
          </w:tcPr>
          <w:p>
            <w:r>
              <w:rPr>
                <w:rFonts w:ascii="Calibri" w:eastAsia="SimHei"/>
                <w:b/>
                <w:bCs/>
                <w:color w:val="FFFFFF"/>
                <w:sz w:val="22"/>
                <w:szCs w:val="22"/>
              </w:rPr>
              <w:t xml:space="preserve">الوظيفة</w:t>
            </w:r>
          </w:p>
        </w:tc>
      </w:tr>
      <w:tr>
        <w:trPr>
          <w:cantSplit/>
        </w:trPr>
        <w:tc>
          <w:tcPr>
            <w:tcW w:type="pct" w:w="15%"/>
            <w:shd w:fill="F8F9FF" w:val="clear"/>
            <w:tcMar>
              <w:top w:type="dxa" w:w="60"/>
              <w:left w:type="dxa" w:w="120"/>
              <w:bottom w:type="dxa" w:w="60"/>
              <w:right w:type="dxa" w:w="120"/>
            </w:tcMar>
          </w:tcPr>
          <w:p>
            <w:r>
              <w:rPr>
                <w:rFonts w:ascii="Calibri" w:eastAsia="Microsoft YaHei"/>
                <w:color w:val="2A3040"/>
                <w:sz w:val="22"/>
                <w:szCs w:val="22"/>
              </w:rPr>
              <w:t xml:space="preserve">core/</w:t>
            </w:r>
          </w:p>
        </w:tc>
        <w:tc>
          <w:tcPr>
            <w:tcW w:type="pct" w:w="15%"/>
            <w:shd w:fill="F8F9FF" w:val="clear"/>
            <w:tcMar>
              <w:top w:type="dxa" w:w="60"/>
              <w:left w:type="dxa" w:w="120"/>
              <w:bottom w:type="dxa" w:w="60"/>
              <w:right w:type="dxa" w:w="120"/>
            </w:tcMar>
          </w:tcPr>
          <w:p>
            <w:r>
              <w:rPr>
                <w:rFonts w:ascii="Calibri" w:eastAsia="Microsoft YaHei"/>
                <w:color w:val="2A3040"/>
                <w:sz w:val="22"/>
                <w:szCs w:val="22"/>
              </w:rPr>
              <w:t xml:space="preserve">7 ملفات</w:t>
            </w:r>
          </w:p>
        </w:tc>
        <w:tc>
          <w:tcPr>
            <w:tcW w:type="pct" w:w="70%"/>
            <w:shd w:fill="F8F9FF" w:val="clear"/>
            <w:tcMar>
              <w:top w:type="dxa" w:w="60"/>
              <w:left w:type="dxa" w:w="120"/>
              <w:bottom w:type="dxa" w:w="60"/>
              <w:right w:type="dxa" w:w="120"/>
            </w:tcMar>
          </w:tcPr>
          <w:p>
            <w:r>
              <w:rPr>
                <w:rFonts w:ascii="Calibri" w:eastAsia="Microsoft YaHei"/>
                <w:color w:val="2A3040"/>
                <w:sz w:val="22"/>
                <w:szCs w:val="22"/>
              </w:rPr>
              <w:t xml:space="preserve">المحرك الأساسي: إعدادات، محلل، سياق، نية، محرك رئيسي</w:t>
            </w:r>
          </w:p>
        </w:tc>
      </w:tr>
      <w:tr>
        <w:trPr>
          <w:cantSplit/>
        </w:trPr>
        <w:tc>
          <w:tcPr>
            <w:tcW w:type="pct" w:w="15%"/>
            <w:shd w:fill="FFFFFF" w:val="clear"/>
            <w:tcMar>
              <w:top w:type="dxa" w:w="60"/>
              <w:left w:type="dxa" w:w="120"/>
              <w:bottom w:type="dxa" w:w="60"/>
              <w:right w:type="dxa" w:w="120"/>
            </w:tcMar>
          </w:tcPr>
          <w:p>
            <w:r>
              <w:rPr>
                <w:rFonts w:ascii="Calibri" w:eastAsia="Microsoft YaHei"/>
                <w:color w:val="2A3040"/>
                <w:sz w:val="22"/>
                <w:szCs w:val="22"/>
              </w:rPr>
              <w:t xml:space="preserve">security/</w:t>
            </w:r>
          </w:p>
        </w:tc>
        <w:tc>
          <w:tcPr>
            <w:tcW w:type="pct" w:w="15%"/>
            <w:shd w:fill="FFFFFF" w:val="clear"/>
            <w:tcMar>
              <w:top w:type="dxa" w:w="60"/>
              <w:left w:type="dxa" w:w="120"/>
              <w:bottom w:type="dxa" w:w="60"/>
              <w:right w:type="dxa" w:w="120"/>
            </w:tcMar>
          </w:tcPr>
          <w:p>
            <w:r>
              <w:rPr>
                <w:rFonts w:ascii="Calibri" w:eastAsia="Microsoft YaHei"/>
                <w:color w:val="2A3040"/>
                <w:sz w:val="22"/>
                <w:szCs w:val="22"/>
              </w:rPr>
              <w:t xml:space="preserve">5 ملفات</w:t>
            </w:r>
          </w:p>
        </w:tc>
        <w:tc>
          <w:tcPr>
            <w:tcW w:type="pct" w:w="70%"/>
            <w:shd w:fill="FFFFFF" w:val="clear"/>
            <w:tcMar>
              <w:top w:type="dxa" w:w="60"/>
              <w:left w:type="dxa" w:w="120"/>
              <w:bottom w:type="dxa" w:w="60"/>
              <w:right w:type="dxa" w:w="120"/>
            </w:tcMar>
          </w:tcPr>
          <w:p>
            <w:r>
              <w:rPr>
                <w:rFonts w:ascii="Calibri" w:eastAsia="Microsoft YaHei"/>
                <w:color w:val="2A3040"/>
                <w:sz w:val="22"/>
                <w:szCs w:val="22"/>
              </w:rPr>
              <w:t xml:space="preserve">5 طبقات أمان: مصادقة، سلوك، تأكيد، منسق</w:t>
            </w:r>
          </w:p>
        </w:tc>
      </w:tr>
      <w:tr>
        <w:trPr>
          <w:cantSplit/>
        </w:trPr>
        <w:tc>
          <w:tcPr>
            <w:tcW w:type="pct" w:w="15%"/>
            <w:shd w:fill="F8F9FF" w:val="clear"/>
            <w:tcMar>
              <w:top w:type="dxa" w:w="60"/>
              <w:left w:type="dxa" w:w="120"/>
              <w:bottom w:type="dxa" w:w="60"/>
              <w:right w:type="dxa" w:w="120"/>
            </w:tcMar>
          </w:tcPr>
          <w:p>
            <w:r>
              <w:rPr>
                <w:rFonts w:ascii="Calibri" w:eastAsia="Microsoft YaHei"/>
                <w:color w:val="2A3040"/>
                <w:sz w:val="22"/>
                <w:szCs w:val="22"/>
              </w:rPr>
              <w:t xml:space="preserve">ethics/</w:t>
            </w:r>
          </w:p>
        </w:tc>
        <w:tc>
          <w:tcPr>
            <w:tcW w:type="pct" w:w="15%"/>
            <w:shd w:fill="F8F9FF" w:val="clear"/>
            <w:tcMar>
              <w:top w:type="dxa" w:w="60"/>
              <w:left w:type="dxa" w:w="120"/>
              <w:bottom w:type="dxa" w:w="60"/>
              <w:right w:type="dxa" w:w="120"/>
            </w:tcMar>
          </w:tcPr>
          <w:p>
            <w:r>
              <w:rPr>
                <w:rFonts w:ascii="Calibri" w:eastAsia="Microsoft YaHei"/>
                <w:color w:val="2A3040"/>
                <w:sz w:val="22"/>
                <w:szCs w:val="22"/>
              </w:rPr>
              <w:t xml:space="preserve">4 ملفات</w:t>
            </w:r>
          </w:p>
        </w:tc>
        <w:tc>
          <w:tcPr>
            <w:tcW w:type="pct" w:w="70%"/>
            <w:shd w:fill="F8F9FF" w:val="clear"/>
            <w:tcMar>
              <w:top w:type="dxa" w:w="60"/>
              <w:left w:type="dxa" w:w="120"/>
              <w:bottom w:type="dxa" w:w="60"/>
              <w:right w:type="dxa" w:w="120"/>
            </w:tcMar>
          </w:tcPr>
          <w:p>
            <w:r>
              <w:rPr>
                <w:rFonts w:ascii="Calibri" w:eastAsia="Microsoft YaHei"/>
                <w:color w:val="2A3040"/>
                <w:sz w:val="22"/>
                <w:szCs w:val="22"/>
              </w:rPr>
              <w:t xml:space="preserve">4 قوانين أخلاقية + حلال تعارضات + سجل مراجعة</w:t>
            </w:r>
          </w:p>
        </w:tc>
      </w:tr>
      <w:tr>
        <w:trPr>
          <w:cantSplit/>
        </w:trPr>
        <w:tc>
          <w:tcPr>
            <w:tcW w:type="pct" w:w="15%"/>
            <w:shd w:fill="FFFFFF" w:val="clear"/>
            <w:tcMar>
              <w:top w:type="dxa" w:w="60"/>
              <w:left w:type="dxa" w:w="120"/>
              <w:bottom w:type="dxa" w:w="60"/>
              <w:right w:type="dxa" w:w="120"/>
            </w:tcMar>
          </w:tcPr>
          <w:p>
            <w:r>
              <w:rPr>
                <w:rFonts w:ascii="Calibri" w:eastAsia="Microsoft YaHei"/>
                <w:color w:val="2A3040"/>
                <w:sz w:val="22"/>
                <w:szCs w:val="22"/>
              </w:rPr>
              <w:t xml:space="preserve">memory/</w:t>
            </w:r>
          </w:p>
        </w:tc>
        <w:tc>
          <w:tcPr>
            <w:tcW w:type="pct" w:w="15%"/>
            <w:shd w:fill="FFFFFF" w:val="clear"/>
            <w:tcMar>
              <w:top w:type="dxa" w:w="60"/>
              <w:left w:type="dxa" w:w="120"/>
              <w:bottom w:type="dxa" w:w="60"/>
              <w:right w:type="dxa" w:w="120"/>
            </w:tcMar>
          </w:tcPr>
          <w:p>
            <w:r>
              <w:rPr>
                <w:rFonts w:ascii="Calibri" w:eastAsia="Microsoft YaHei"/>
                <w:color w:val="2A3040"/>
                <w:sz w:val="22"/>
                <w:szCs w:val="22"/>
              </w:rPr>
              <w:t xml:space="preserve">4 ملفات</w:t>
            </w:r>
          </w:p>
        </w:tc>
        <w:tc>
          <w:tcPr>
            <w:tcW w:type="pct" w:w="70%"/>
            <w:shd w:fill="FFFFFF" w:val="clear"/>
            <w:tcMar>
              <w:top w:type="dxa" w:w="60"/>
              <w:left w:type="dxa" w:w="120"/>
              <w:bottom w:type="dxa" w:w="60"/>
              <w:right w:type="dxa" w:w="120"/>
            </w:tcMar>
          </w:tcPr>
          <w:p>
            <w:r>
              <w:rPr>
                <w:rFonts w:ascii="Calibri" w:eastAsia="Microsoft YaHei"/>
                <w:color w:val="2A3040"/>
                <w:sz w:val="22"/>
                <w:szCs w:val="22"/>
              </w:rPr>
              <w:t xml:space="preserve">ذاكرة 3 مستويات: قصيرة، متوسطة (ملخصات)، طويلة (Qdrant)</w:t>
            </w:r>
          </w:p>
        </w:tc>
      </w:tr>
      <w:tr>
        <w:trPr>
          <w:cantSplit/>
        </w:trPr>
        <w:tc>
          <w:tcPr>
            <w:tcW w:type="pct" w:w="15%"/>
            <w:shd w:fill="F8F9FF" w:val="clear"/>
            <w:tcMar>
              <w:top w:type="dxa" w:w="60"/>
              <w:left w:type="dxa" w:w="120"/>
              <w:bottom w:type="dxa" w:w="60"/>
              <w:right w:type="dxa" w:w="120"/>
            </w:tcMar>
          </w:tcPr>
          <w:p>
            <w:r>
              <w:rPr>
                <w:rFonts w:ascii="Calibri" w:eastAsia="Microsoft YaHei"/>
                <w:color w:val="2A3040"/>
                <w:sz w:val="22"/>
                <w:szCs w:val="22"/>
              </w:rPr>
              <w:t xml:space="preserve">tools/</w:t>
            </w:r>
          </w:p>
        </w:tc>
        <w:tc>
          <w:tcPr>
            <w:tcW w:type="pct" w:w="15%"/>
            <w:shd w:fill="F8F9FF" w:val="clear"/>
            <w:tcMar>
              <w:top w:type="dxa" w:w="60"/>
              <w:left w:type="dxa" w:w="120"/>
              <w:bottom w:type="dxa" w:w="60"/>
              <w:right w:type="dxa" w:w="120"/>
            </w:tcMar>
          </w:tcPr>
          <w:p>
            <w:r>
              <w:rPr>
                <w:rFonts w:ascii="Calibri" w:eastAsia="Microsoft YaHei"/>
                <w:color w:val="2A3040"/>
                <w:sz w:val="22"/>
                <w:szCs w:val="22"/>
              </w:rPr>
              <w:t xml:space="preserve">7 ملفات</w:t>
            </w:r>
          </w:p>
        </w:tc>
        <w:tc>
          <w:tcPr>
            <w:tcW w:type="pct" w:w="70%"/>
            <w:shd w:fill="F8F9FF" w:val="clear"/>
            <w:tcMar>
              <w:top w:type="dxa" w:w="60"/>
              <w:left w:type="dxa" w:w="120"/>
              <w:bottom w:type="dxa" w:w="60"/>
              <w:right w:type="dxa" w:w="120"/>
            </w:tcMar>
          </w:tcPr>
          <w:p>
            <w:r>
              <w:rPr>
                <w:rFonts w:ascii="Calibri" w:eastAsia="Microsoft YaHei"/>
                <w:color w:val="2A3040"/>
                <w:sz w:val="22"/>
                <w:szCs w:val="22"/>
              </w:rPr>
              <w:t xml:space="preserve">أدوات: تيرمينال، ملفات، نظام، ويب، شاشة</w:t>
            </w:r>
          </w:p>
        </w:tc>
      </w:tr>
      <w:tr>
        <w:trPr>
          <w:cantSplit/>
        </w:trPr>
        <w:tc>
          <w:tcPr>
            <w:tcW w:type="pct" w:w="15%"/>
            <w:shd w:fill="FFFFFF" w:val="clear"/>
            <w:tcMar>
              <w:top w:type="dxa" w:w="60"/>
              <w:left w:type="dxa" w:w="120"/>
              <w:bottom w:type="dxa" w:w="60"/>
              <w:right w:type="dxa" w:w="120"/>
            </w:tcMar>
          </w:tcPr>
          <w:p>
            <w:r>
              <w:rPr>
                <w:rFonts w:ascii="Calibri" w:eastAsia="Microsoft YaHei"/>
                <w:color w:val="2A3040"/>
                <w:sz w:val="22"/>
                <w:szCs w:val="22"/>
              </w:rPr>
              <w:t xml:space="preserve">lora/</w:t>
            </w:r>
          </w:p>
        </w:tc>
        <w:tc>
          <w:tcPr>
            <w:tcW w:type="pct" w:w="15%"/>
            <w:shd w:fill="FFFFFF" w:val="clear"/>
            <w:tcMar>
              <w:top w:type="dxa" w:w="60"/>
              <w:left w:type="dxa" w:w="120"/>
              <w:bottom w:type="dxa" w:w="60"/>
              <w:right w:type="dxa" w:w="120"/>
            </w:tcMar>
          </w:tcPr>
          <w:p>
            <w:r>
              <w:rPr>
                <w:rFonts w:ascii="Calibri" w:eastAsia="Microsoft YaHei"/>
                <w:color w:val="2A3040"/>
                <w:sz w:val="22"/>
                <w:szCs w:val="22"/>
              </w:rPr>
              <w:t xml:space="preserve">7 ملفات</w:t>
            </w:r>
          </w:p>
        </w:tc>
        <w:tc>
          <w:tcPr>
            <w:tcW w:type="pct" w:w="70%"/>
            <w:shd w:fill="FFFFFF" w:val="clear"/>
            <w:tcMar>
              <w:top w:type="dxa" w:w="60"/>
              <w:left w:type="dxa" w:w="120"/>
              <w:bottom w:type="dxa" w:w="60"/>
              <w:right w:type="dxa" w:w="120"/>
            </w:tcMar>
          </w:tcPr>
          <w:p>
            <w:r>
              <w:rPr>
                <w:rFonts w:ascii="Calibri" w:eastAsia="Microsoft YaHei"/>
                <w:color w:val="2A3040"/>
                <w:sz w:val="22"/>
                <w:szCs w:val="22"/>
              </w:rPr>
              <w:t xml:space="preserve">خط أنابيب LoRA: جمع، تنسيق، تدريب، تحويل، تقييم</w:t>
            </w:r>
          </w:p>
        </w:tc>
      </w:tr>
      <w:tr>
        <w:trPr>
          <w:cantSplit/>
        </w:trPr>
        <w:tc>
          <w:tcPr>
            <w:tcW w:type="pct" w:w="15%"/>
            <w:shd w:fill="F8F9FF" w:val="clear"/>
            <w:tcMar>
              <w:top w:type="dxa" w:w="60"/>
              <w:left w:type="dxa" w:w="120"/>
              <w:bottom w:type="dxa" w:w="60"/>
              <w:right w:type="dxa" w:w="120"/>
            </w:tcMar>
          </w:tcPr>
          <w:p>
            <w:r>
              <w:rPr>
                <w:rFonts w:ascii="Calibri" w:eastAsia="Microsoft YaHei"/>
                <w:color w:val="2A3040"/>
                <w:sz w:val="22"/>
                <w:szCs w:val="22"/>
              </w:rPr>
              <w:t xml:space="preserve">tests/</w:t>
            </w:r>
          </w:p>
        </w:tc>
        <w:tc>
          <w:tcPr>
            <w:tcW w:type="pct" w:w="15%"/>
            <w:shd w:fill="F8F9FF" w:val="clear"/>
            <w:tcMar>
              <w:top w:type="dxa" w:w="60"/>
              <w:left w:type="dxa" w:w="120"/>
              <w:bottom w:type="dxa" w:w="60"/>
              <w:right w:type="dxa" w:w="120"/>
            </w:tcMar>
          </w:tcPr>
          <w:p>
            <w:r>
              <w:rPr>
                <w:rFonts w:ascii="Calibri" w:eastAsia="Microsoft YaHei"/>
                <w:color w:val="2A3040"/>
                <w:sz w:val="22"/>
                <w:szCs w:val="22"/>
              </w:rPr>
              <w:t xml:space="preserve">9 ملفات</w:t>
            </w:r>
          </w:p>
        </w:tc>
        <w:tc>
          <w:tcPr>
            <w:tcW w:type="pct" w:w="70%"/>
            <w:shd w:fill="F8F9FF" w:val="clear"/>
            <w:tcMar>
              <w:top w:type="dxa" w:w="60"/>
              <w:left w:type="dxa" w:w="120"/>
              <w:bottom w:type="dxa" w:w="60"/>
              <w:right w:type="dxa" w:w="120"/>
            </w:tcMar>
          </w:tcPr>
          <w:p>
            <w:r>
              <w:rPr>
                <w:rFonts w:ascii="Calibri" w:eastAsia="Microsoft YaHei"/>
                <w:color w:val="2A3040"/>
                <w:sz w:val="22"/>
                <w:szCs w:val="22"/>
              </w:rPr>
              <w:t xml:space="preserve">194 اختبار pytest لكل الوحدات</w:t>
            </w:r>
          </w:p>
        </w:tc>
      </w:tr>
    </w:tbl>
    <w:p>
      <w:pPr>
        <w:spacing w:before="100"/>
      </w:pPr>
    </w:p>
    <w:p>
      <w:pPr>
        <w:pStyle w:val="Heading2"/>
        <w:spacing w:after="120" w:before="240"/>
      </w:pPr>
      <w:r>
        <w:rPr>
          <w:rFonts w:ascii="Calibri" w:eastAsia="SimHei"/>
          <w:b/>
          <w:bCs/>
          <w:color w:val="1A1F36"/>
        </w:rPr>
        <w:t xml:space="preserve">مشكلة حفظ الملفات</w:t>
      </w:r>
    </w:p>
    <w:p>
      <w:pPr>
        <w:spacing w:line="312"/>
        <w:ind w:firstLine="420"/>
        <w:jc w:val="both"/>
      </w:pPr>
      <w:r>
        <w:rPr>
          <w:rFonts w:ascii="Calibri" w:eastAsia="Microsoft YaHei"/>
          <w:color w:val="2A3040"/>
          <w:sz w:val="24"/>
          <w:szCs w:val="24"/>
        </w:rPr>
        <w:t xml:space="preserve">في المحاولة الأولى، الملفات اللي كتبها Task agents ماحفظتش على القرص. لما تحققت بالـ find و ls، المجلدات كانت فاضية. الحل كان إعادة بناء كاملة باستخدام أداة Write مباشرة ووكلاء Task متخصصين لكل وحدة. النتيجة: 44 ملف بايثون حقيقي على القرص، مضغوطة في adam_project.tar.gz (290 KB).</w:t>
      </w:r>
    </w:p>
    <w:p>
      <w:pPr>
        <w:spacing w:before="100"/>
      </w:pPr>
    </w:p>
    <w:p>
      <w:pPr>
        <w:pStyle w:val="Heading2"/>
        <w:spacing w:after="120" w:before="240"/>
      </w:pPr>
      <w:r>
        <w:rPr>
          <w:rFonts w:ascii="Calibri" w:eastAsia="SimHei"/>
          <w:b/>
          <w:bCs/>
          <w:color w:val="1A1F36"/>
        </w:rPr>
        <w:t xml:space="preserve">تسليم الملفات</w:t>
      </w:r>
    </w:p>
    <w:p>
      <w:pPr>
        <w:spacing w:line="312"/>
        <w:ind w:firstLine="420"/>
        <w:jc w:val="both"/>
      </w:pPr>
      <w:r>
        <w:rPr>
          <w:rFonts w:ascii="Calibri" w:eastAsia="Microsoft YaHei"/>
          <w:color w:val="2A3040"/>
          <w:sz w:val="24"/>
          <w:szCs w:val="24"/>
        </w:rPr>
        <w:t xml:space="preserve">تم إنشاء صفحة ويب باستخدام Next.js لتسليم الملفات للتحميل. الصفحة تعرض ملخص المشروع، مقارنة ميزانية التوكنات، عرض تفاعلي للوحدات، وزر تحميل يستخدم API route لتقديم الملف المضغوط. تم التحقق من سلامة الملف بالـ MD5: cc660ea37a9e368795e501435a3e60a0.</w:t>
      </w:r>
    </w:p>
    <w:p>
      <w:pPr>
        <w:spacing w:before="100"/>
      </w:pPr>
    </w:p>
    <w:p>
      <w:pPr>
        <w:pStyle w:val="Heading1"/>
        <w:spacing w:after="120" w:before="360"/>
      </w:pPr>
      <w:r>
        <w:rPr>
          <w:rFonts w:ascii="Calibri" w:eastAsia="SimHei"/>
          <w:b/>
          <w:bCs/>
          <w:color w:val="1A1F36"/>
        </w:rPr>
        <w:t xml:space="preserve">بيئة المستخدم</w:t>
      </w:r>
    </w:p>
    <w:p>
      <w:pPr>
        <w:spacing w:line="312"/>
        <w:jc w:val="left"/>
      </w:pPr>
      <w:r>
        <w:rPr>
          <w:rFonts w:ascii="Calibri" w:eastAsia="SimHei"/>
          <w:b/>
          <w:bCs/>
          <w:color w:val="1A1F36"/>
          <w:sz w:val="24"/>
          <w:szCs w:val="24"/>
        </w:rPr>
        <w:t xml:space="preserve">النظام: </w:t>
      </w:r>
      <w:r>
        <w:rPr>
          <w:rFonts w:ascii="Calibri" w:eastAsia="Microsoft YaHei"/>
          <w:color w:val="2A3040"/>
          <w:sz w:val="24"/>
          <w:szCs w:val="24"/>
        </w:rPr>
        <w:t xml:space="preserve">Ubuntu</w:t>
      </w:r>
    </w:p>
    <w:p>
      <w:pPr>
        <w:spacing w:line="312"/>
        <w:jc w:val="left"/>
      </w:pPr>
      <w:r>
        <w:rPr>
          <w:rFonts w:ascii="Calibri" w:eastAsia="SimHei"/>
          <w:b/>
          <w:bCs/>
          <w:color w:val="1A1F36"/>
          <w:sz w:val="24"/>
          <w:szCs w:val="24"/>
        </w:rPr>
        <w:t xml:space="preserve">الرام: </w:t>
      </w:r>
      <w:r>
        <w:rPr>
          <w:rFonts w:ascii="Calibri" w:eastAsia="Microsoft YaHei"/>
          <w:color w:val="2A3040"/>
          <w:sz w:val="24"/>
          <w:szCs w:val="24"/>
        </w:rPr>
        <w:t xml:space="preserve">31GB</w:t>
      </w:r>
    </w:p>
    <w:p>
      <w:pPr>
        <w:spacing w:line="312"/>
        <w:jc w:val="left"/>
      </w:pPr>
      <w:r>
        <w:rPr>
          <w:rFonts w:ascii="Calibri" w:eastAsia="SimHei"/>
          <w:b/>
          <w:bCs/>
          <w:color w:val="1A1F36"/>
          <w:sz w:val="24"/>
          <w:szCs w:val="24"/>
        </w:rPr>
        <w:t xml:space="preserve">VRAM: </w:t>
      </w:r>
      <w:r>
        <w:rPr>
          <w:rFonts w:ascii="Calibri" w:eastAsia="Microsoft YaHei"/>
          <w:color w:val="2A3040"/>
          <w:sz w:val="24"/>
          <w:szCs w:val="24"/>
        </w:rPr>
        <w:t xml:space="preserve">12GB</w:t>
      </w:r>
    </w:p>
    <w:p>
      <w:pPr>
        <w:spacing w:line="312"/>
        <w:jc w:val="left"/>
      </w:pPr>
      <w:r>
        <w:rPr>
          <w:rFonts w:ascii="Calibri" w:eastAsia="SimHei"/>
          <w:b/>
          <w:bCs/>
          <w:color w:val="1A1F36"/>
          <w:sz w:val="24"/>
          <w:szCs w:val="24"/>
        </w:rPr>
        <w:t xml:space="preserve">Ollama: </w:t>
      </w:r>
      <w:r>
        <w:rPr>
          <w:rFonts w:ascii="Calibri" w:eastAsia="Microsoft YaHei"/>
          <w:color w:val="2A3040"/>
          <w:sz w:val="24"/>
          <w:szCs w:val="24"/>
        </w:rPr>
        <w:t xml:space="preserve">0.20.6</w:t>
      </w:r>
    </w:p>
    <w:p>
      <w:pPr>
        <w:spacing w:line="312"/>
        <w:jc w:val="left"/>
      </w:pPr>
      <w:r>
        <w:rPr>
          <w:rFonts w:ascii="Calibri" w:eastAsia="SimHei"/>
          <w:b/>
          <w:bCs/>
          <w:color w:val="1A1F36"/>
          <w:sz w:val="24"/>
          <w:szCs w:val="24"/>
        </w:rPr>
        <w:t xml:space="preserve">النموذج: </w:t>
      </w:r>
      <w:r>
        <w:rPr>
          <w:rFonts w:ascii="Calibri" w:eastAsia="Microsoft YaHei"/>
          <w:color w:val="2A3040"/>
          <w:sz w:val="24"/>
          <w:szCs w:val="24"/>
        </w:rPr>
        <w:t xml:space="preserve">Gemma 4 E4B (9.6GB GGUF)</w:t>
      </w:r>
    </w:p>
    <w:p>
      <w:pPr>
        <w:spacing w:before="100"/>
      </w:pPr>
    </w:p>
    <w:p>
      <w:pPr>
        <w:pStyle w:val="Heading1"/>
        <w:spacing w:after="120" w:before="360"/>
      </w:pPr>
      <w:r>
        <w:rPr>
          <w:rFonts w:ascii="Calibri" w:eastAsia="SimHei"/>
          <w:b/>
          <w:bCs/>
          <w:color w:val="1A1F36"/>
        </w:rPr>
        <w:t xml:space="preserve">التثبيت السريع</w:t>
      </w:r>
    </w:p>
    <w:p>
      <w:pPr>
        <w:spacing w:line="312"/>
        <w:jc w:val="left"/>
      </w:pPr>
      <w:r>
        <w:rPr>
          <w:rFonts w:ascii="Calibri" w:eastAsia="Microsoft YaHei"/>
          <w:color w:val="2A3040"/>
          <w:sz w:val="24"/>
          <w:szCs w:val="24"/>
        </w:rPr>
        <w:t xml:space="preserve">1. فك الضغط: tar -xzf adam_project.tar.gz &amp;&amp; cd adam</w:t>
      </w:r>
    </w:p>
    <w:p>
      <w:pPr>
        <w:spacing w:line="312"/>
        <w:jc w:val="left"/>
      </w:pPr>
      <w:r>
        <w:rPr>
          <w:rFonts w:ascii="Calibri" w:eastAsia="Microsoft YaHei"/>
          <w:color w:val="2A3040"/>
          <w:sz w:val="24"/>
          <w:szCs w:val="24"/>
        </w:rPr>
        <w:t xml:space="preserve">2. تثبيت الاعتماديات: chmod +x setup.sh &amp;&amp; ./setup.sh</w:t>
      </w:r>
    </w:p>
    <w:p>
      <w:pPr>
        <w:spacing w:line="312"/>
        <w:jc w:val="left"/>
      </w:pPr>
      <w:r>
        <w:rPr>
          <w:rFonts w:ascii="Calibri" w:eastAsia="Microsoft YaHei"/>
          <w:color w:val="2A3040"/>
          <w:sz w:val="24"/>
          <w:szCs w:val="24"/>
        </w:rPr>
        <w:t xml:space="preserve">3. تشغيل آدم: python3 -m adam.core.run</w:t>
      </w:r>
    </w:p>
    <w:p>
      <w:pPr>
        <w:spacing w:line="312"/>
        <w:jc w:val="left"/>
      </w:pPr>
      <w:r>
        <w:rPr>
          <w:rFonts w:ascii="Calibri" w:eastAsia="Microsoft YaHei"/>
          <w:color w:val="2A3040"/>
          <w:sz w:val="24"/>
          <w:szCs w:val="24"/>
        </w:rPr>
        <w:t xml:space="preserve">4. أو مع إعدادات مخصصة: python3 -m adam.core.run --model gemma3:4b --url http://localhost:11434</w:t>
      </w:r>
    </w:p>
    <w:p>
      <w:pPr>
        <w:spacing w:before="100"/>
      </w:pPr>
    </w:p>
    <w:p>
      <w:pPr>
        <w:pStyle w:val="Heading1"/>
        <w:spacing w:after="120" w:before="360"/>
      </w:pPr>
      <w:r>
        <w:rPr>
          <w:rFonts w:ascii="Calibri" w:eastAsia="SimHei"/>
          <w:b/>
          <w:bCs/>
          <w:color w:val="1A1F36"/>
        </w:rPr>
        <w:t xml:space="preserve">ميزانية التوكنات</w:t>
      </w:r>
    </w:p>
    <w:tbl>
      <w:tblPr>
        <w:tblW w:type="pct" w:w="100%"/>
        <w:tblBorders>
          <w:top w:val="single" w:color="37DCF2" w:sz="2"/>
          <w:left w:val="none"/>
          <w:bottom w:val="single" w:color="37DCF2" w:sz="2"/>
          <w:right w:val="none"/>
          <w:insideH w:val="single" w:color="D0D8E0" w:sz="1"/>
          <w:insideV w:val="none"/>
        </w:tblBorders>
      </w:tblPr>
      <w:tblGrid>
        <w:gridCol w:w="100"/>
        <w:gridCol w:w="100"/>
        <w:gridCol w:w="100"/>
      </w:tblGrid>
      <w:tr>
        <w:trPr>
          <w:cantSplit/>
          <w:tblHeader/>
        </w:trPr>
        <w:tc>
          <w:tcPr>
            <w:tcW w:type="pct" w:w="35%"/>
            <w:shd w:fill="1B6B7A" w:val="clear"/>
            <w:tcMar>
              <w:top w:type="dxa" w:w="60"/>
              <w:left w:type="dxa" w:w="120"/>
              <w:bottom w:type="dxa" w:w="60"/>
              <w:right w:type="dxa" w:w="120"/>
            </w:tcMar>
          </w:tcPr>
          <w:p>
            <w:r>
              <w:rPr>
                <w:rFonts w:ascii="Calibri" w:eastAsia="SimHei"/>
                <w:b/>
                <w:bCs/>
                <w:color w:val="FFFFFF"/>
                <w:sz w:val="22"/>
                <w:szCs w:val="22"/>
              </w:rPr>
              <w:t xml:space="preserve">المكون</w:t>
            </w:r>
          </w:p>
        </w:tc>
        <w:tc>
          <w:tcPr>
            <w:tcW w:type="pct" w:w="25%"/>
            <w:shd w:fill="1B6B7A" w:val="clear"/>
            <w:tcMar>
              <w:top w:type="dxa" w:w="60"/>
              <w:left w:type="dxa" w:w="120"/>
              <w:bottom w:type="dxa" w:w="60"/>
              <w:right w:type="dxa" w:w="120"/>
            </w:tcMar>
          </w:tcPr>
          <w:p>
            <w:r>
              <w:rPr>
                <w:rFonts w:ascii="Calibri" w:eastAsia="SimHei"/>
                <w:b/>
                <w:bCs/>
                <w:color w:val="FFFFFF"/>
                <w:sz w:val="22"/>
                <w:szCs w:val="22"/>
              </w:rPr>
              <w:t xml:space="preserve">التوكنات</w:t>
            </w:r>
          </w:p>
        </w:tc>
        <w:tc>
          <w:tcPr>
            <w:tcW w:type="pct" w:w="40%"/>
            <w:shd w:fill="1B6B7A" w:val="clear"/>
            <w:tcMar>
              <w:top w:type="dxa" w:w="60"/>
              <w:left w:type="dxa" w:w="120"/>
              <w:bottom w:type="dxa" w:w="60"/>
              <w:right w:type="dxa" w:w="120"/>
            </w:tcMar>
          </w:tcPr>
          <w:p>
            <w:r>
              <w:rPr>
                <w:rFonts w:ascii="Calibri" w:eastAsia="SimHei"/>
                <w:b/>
                <w:bCs/>
                <w:color w:val="FFFFFF"/>
                <w:sz w:val="22"/>
                <w:szCs w:val="22"/>
              </w:rPr>
              <w:t xml:space="preserve">ملاحظات</w:t>
            </w:r>
          </w:p>
        </w:tc>
      </w:tr>
      <w:tr>
        <w:trPr>
          <w:cantSplit/>
        </w:trPr>
        <w:tc>
          <w:tcPr>
            <w:tcW w:type="pct" w:w="35%"/>
            <w:shd w:fill="F8F9FF" w:val="clear"/>
            <w:tcMar>
              <w:top w:type="dxa" w:w="60"/>
              <w:left w:type="dxa" w:w="120"/>
              <w:bottom w:type="dxa" w:w="60"/>
              <w:right w:type="dxa" w:w="120"/>
            </w:tcMar>
          </w:tcPr>
          <w:p>
            <w:r>
              <w:rPr>
                <w:rFonts w:ascii="Calibri" w:eastAsia="Microsoft YaHei"/>
                <w:b w:val="false"/>
                <w:bCs w:val="false"/>
                <w:color w:val="2A3040"/>
                <w:sz w:val="22"/>
                <w:szCs w:val="22"/>
              </w:rPr>
              <w:t xml:space="preserve">برومبت النظام</w:t>
            </w:r>
          </w:p>
        </w:tc>
        <w:tc>
          <w:tcPr>
            <w:tcW w:type="pct" w:w="25%"/>
            <w:shd w:fill="F8F9FF" w:val="clear"/>
            <w:tcMar>
              <w:top w:type="dxa" w:w="60"/>
              <w:left w:type="dxa" w:w="120"/>
              <w:bottom w:type="dxa" w:w="60"/>
              <w:right w:type="dxa" w:w="120"/>
            </w:tcMar>
          </w:tcPr>
          <w:p>
            <w:r>
              <w:rPr>
                <w:rFonts w:ascii="Calibri" w:eastAsia="Microsoft YaHei"/>
                <w:b w:val="false"/>
                <w:bCs w:val="false"/>
                <w:color w:val="2A3040"/>
                <w:sz w:val="22"/>
                <w:szCs w:val="22"/>
              </w:rPr>
              <w:t xml:space="preserve">~300</w:t>
            </w:r>
          </w:p>
        </w:tc>
        <w:tc>
          <w:tcPr>
            <w:tcW w:type="pct" w:w="40%"/>
            <w:shd w:fill="F8F9FF" w:val="clear"/>
            <w:tcMar>
              <w:top w:type="dxa" w:w="60"/>
              <w:left w:type="dxa" w:w="120"/>
              <w:bottom w:type="dxa" w:w="60"/>
              <w:right w:type="dxa" w:w="120"/>
            </w:tcMar>
          </w:tcPr>
          <w:p>
            <w:r>
              <w:rPr>
                <w:rFonts w:ascii="Calibri" w:eastAsia="Microsoft YaHei"/>
                <w:b w:val="false"/>
                <w:bCs w:val="false"/>
                <w:color w:val="2A3040"/>
                <w:sz w:val="22"/>
                <w:szCs w:val="22"/>
              </w:rPr>
              <w:t xml:space="preserve">مع أداة واحدة</w:t>
            </w:r>
          </w:p>
        </w:tc>
      </w:tr>
      <w:tr>
        <w:trPr>
          <w:cantSplit/>
        </w:trPr>
        <w:tc>
          <w:tcPr>
            <w:tcW w:type="pct" w:w="35%"/>
            <w:shd w:fill="FFFFFF" w:val="clear"/>
            <w:tcMar>
              <w:top w:type="dxa" w:w="60"/>
              <w:left w:type="dxa" w:w="120"/>
              <w:bottom w:type="dxa" w:w="60"/>
              <w:right w:type="dxa" w:w="120"/>
            </w:tcMar>
          </w:tcPr>
          <w:p>
            <w:r>
              <w:rPr>
                <w:rFonts w:ascii="Calibri" w:eastAsia="Microsoft YaHei"/>
                <w:b w:val="false"/>
                <w:bCs w:val="false"/>
                <w:color w:val="2A3040"/>
                <w:sz w:val="22"/>
                <w:szCs w:val="22"/>
              </w:rPr>
              <w:t xml:space="preserve">تاريخ المحادثة</w:t>
            </w:r>
          </w:p>
        </w:tc>
        <w:tc>
          <w:tcPr>
            <w:tcW w:type="pct" w:w="25%"/>
            <w:shd w:fill="FFFFFF" w:val="clear"/>
            <w:tcMar>
              <w:top w:type="dxa" w:w="60"/>
              <w:left w:type="dxa" w:w="120"/>
              <w:bottom w:type="dxa" w:w="60"/>
              <w:right w:type="dxa" w:w="120"/>
            </w:tcMar>
          </w:tcPr>
          <w:p>
            <w:r>
              <w:rPr>
                <w:rFonts w:ascii="Calibri" w:eastAsia="Microsoft YaHei"/>
                <w:b w:val="false"/>
                <w:bCs w:val="false"/>
                <w:color w:val="2A3040"/>
                <w:sz w:val="22"/>
                <w:szCs w:val="22"/>
              </w:rPr>
              <w:t xml:space="preserve">~4,000</w:t>
            </w:r>
          </w:p>
        </w:tc>
        <w:tc>
          <w:tcPr>
            <w:tcW w:type="pct" w:w="40%"/>
            <w:shd w:fill="FFFFFF" w:val="clear"/>
            <w:tcMar>
              <w:top w:type="dxa" w:w="60"/>
              <w:left w:type="dxa" w:w="120"/>
              <w:bottom w:type="dxa" w:w="60"/>
              <w:right w:type="dxa" w:w="120"/>
            </w:tcMar>
          </w:tcPr>
          <w:p>
            <w:r>
              <w:rPr>
                <w:rFonts w:ascii="Calibri" w:eastAsia="Microsoft YaHei"/>
                <w:b w:val="false"/>
                <w:bCs w:val="false"/>
                <w:color w:val="2A3040"/>
                <w:sz w:val="22"/>
                <w:szCs w:val="22"/>
              </w:rPr>
              <w:t xml:space="preserve">آخر 50 رسالة</w:t>
            </w:r>
          </w:p>
        </w:tc>
      </w:tr>
      <w:tr>
        <w:trPr>
          <w:cantSplit/>
        </w:trPr>
        <w:tc>
          <w:tcPr>
            <w:tcW w:type="pct" w:w="35%"/>
            <w:shd w:fill="F8F9FF" w:val="clear"/>
            <w:tcMar>
              <w:top w:type="dxa" w:w="60"/>
              <w:left w:type="dxa" w:w="120"/>
              <w:bottom w:type="dxa" w:w="60"/>
              <w:right w:type="dxa" w:w="120"/>
            </w:tcMar>
          </w:tcPr>
          <w:p>
            <w:r>
              <w:rPr>
                <w:rFonts w:ascii="Calibri" w:eastAsia="Microsoft YaHei"/>
                <w:b w:val="false"/>
                <w:bCs w:val="false"/>
                <w:color w:val="2A3040"/>
                <w:sz w:val="22"/>
                <w:szCs w:val="22"/>
              </w:rPr>
              <w:t xml:space="preserve">نتيجة الأداة</w:t>
            </w:r>
          </w:p>
        </w:tc>
        <w:tc>
          <w:tcPr>
            <w:tcW w:type="pct" w:w="25%"/>
            <w:shd w:fill="F8F9FF" w:val="clear"/>
            <w:tcMar>
              <w:top w:type="dxa" w:w="60"/>
              <w:left w:type="dxa" w:w="120"/>
              <w:bottom w:type="dxa" w:w="60"/>
              <w:right w:type="dxa" w:w="120"/>
            </w:tcMar>
          </w:tcPr>
          <w:p>
            <w:r>
              <w:rPr>
                <w:rFonts w:ascii="Calibri" w:eastAsia="Microsoft YaHei"/>
                <w:b w:val="false"/>
                <w:bCs w:val="false"/>
                <w:color w:val="2A3040"/>
                <w:sz w:val="22"/>
                <w:szCs w:val="22"/>
              </w:rPr>
              <w:t xml:space="preserve">~2,000</w:t>
            </w:r>
          </w:p>
        </w:tc>
        <w:tc>
          <w:tcPr>
            <w:tcW w:type="pct" w:w="40%"/>
            <w:shd w:fill="F8F9FF" w:val="clear"/>
            <w:tcMar>
              <w:top w:type="dxa" w:w="60"/>
              <w:left w:type="dxa" w:w="120"/>
              <w:bottom w:type="dxa" w:w="60"/>
              <w:right w:type="dxa" w:w="120"/>
            </w:tcMar>
          </w:tcPr>
          <w:p>
            <w:r>
              <w:rPr>
                <w:rFonts w:ascii="Calibri" w:eastAsia="Microsoft YaHei"/>
                <w:b w:val="false"/>
                <w:bCs w:val="false"/>
                <w:color w:val="2A3040"/>
                <w:sz w:val="22"/>
                <w:szCs w:val="22"/>
              </w:rPr>
              <w:t xml:space="preserve">محدودة</w:t>
            </w:r>
          </w:p>
        </w:tc>
      </w:tr>
      <w:tr>
        <w:trPr>
          <w:cantSplit/>
        </w:trPr>
        <w:tc>
          <w:tcPr>
            <w:tcW w:type="pct" w:w="35%"/>
            <w:shd w:fill="FFFFFF" w:val="clear"/>
            <w:tcMar>
              <w:top w:type="dxa" w:w="60"/>
              <w:left w:type="dxa" w:w="120"/>
              <w:bottom w:type="dxa" w:w="60"/>
              <w:right w:type="dxa" w:w="120"/>
            </w:tcMar>
          </w:tcPr>
          <w:p>
            <w:r>
              <w:rPr>
                <w:rFonts w:ascii="Calibri" w:eastAsia="Microsoft YaHei"/>
                <w:b w:val="false"/>
                <w:bCs w:val="false"/>
                <w:color w:val="2A3040"/>
                <w:sz w:val="22"/>
                <w:szCs w:val="22"/>
              </w:rPr>
              <w:t xml:space="preserve">الرد</w:t>
            </w:r>
          </w:p>
        </w:tc>
        <w:tc>
          <w:tcPr>
            <w:tcW w:type="pct" w:w="25%"/>
            <w:shd w:fill="FFFFFF" w:val="clear"/>
            <w:tcMar>
              <w:top w:type="dxa" w:w="60"/>
              <w:left w:type="dxa" w:w="120"/>
              <w:bottom w:type="dxa" w:w="60"/>
              <w:right w:type="dxa" w:w="120"/>
            </w:tcMar>
          </w:tcPr>
          <w:p>
            <w:r>
              <w:rPr>
                <w:rFonts w:ascii="Calibri" w:eastAsia="Microsoft YaHei"/>
                <w:b w:val="false"/>
                <w:bCs w:val="false"/>
                <w:color w:val="2A3040"/>
                <w:sz w:val="22"/>
                <w:szCs w:val="22"/>
              </w:rPr>
              <w:t xml:space="preserve">~1,800</w:t>
            </w:r>
          </w:p>
        </w:tc>
        <w:tc>
          <w:tcPr>
            <w:tcW w:type="pct" w:w="40%"/>
            <w:shd w:fill="FFFFFF" w:val="clear"/>
            <w:tcMar>
              <w:top w:type="dxa" w:w="60"/>
              <w:left w:type="dxa" w:w="120"/>
              <w:bottom w:type="dxa" w:w="60"/>
              <w:right w:type="dxa" w:w="120"/>
            </w:tcMar>
          </w:tcPr>
          <w:p>
            <w:r>
              <w:rPr>
                <w:rFonts w:ascii="Calibri" w:eastAsia="Microsoft YaHei"/>
                <w:b w:val="false"/>
                <w:bCs w:val="false"/>
                <w:color w:val="2A3040"/>
                <w:sz w:val="22"/>
                <w:szCs w:val="22"/>
              </w:rPr>
              <w:t xml:space="preserve"/>
            </w:r>
          </w:p>
        </w:tc>
      </w:tr>
      <w:tr>
        <w:trPr>
          <w:cantSplit/>
        </w:trPr>
        <w:tc>
          <w:tcPr>
            <w:tcW w:type="pct" w:w="35%"/>
            <w:shd w:fill="E8F0E8" w:val="clear"/>
            <w:tcMar>
              <w:top w:type="dxa" w:w="60"/>
              <w:left w:type="dxa" w:w="120"/>
              <w:bottom w:type="dxa" w:w="60"/>
              <w:right w:type="dxa" w:w="120"/>
            </w:tcMar>
          </w:tcPr>
          <w:p>
            <w:r>
              <w:rPr>
                <w:rFonts w:ascii="Calibri" w:eastAsia="Microsoft YaHei"/>
                <w:b/>
                <w:bCs/>
                <w:color w:val="1A1F36"/>
                <w:sz w:val="22"/>
                <w:szCs w:val="22"/>
              </w:rPr>
              <w:t xml:space="preserve">الإجمالي</w:t>
            </w:r>
          </w:p>
        </w:tc>
        <w:tc>
          <w:tcPr>
            <w:tcW w:type="pct" w:w="25%"/>
            <w:shd w:fill="E8F0E8" w:val="clear"/>
            <w:tcMar>
              <w:top w:type="dxa" w:w="60"/>
              <w:left w:type="dxa" w:w="120"/>
              <w:bottom w:type="dxa" w:w="60"/>
              <w:right w:type="dxa" w:w="120"/>
            </w:tcMar>
          </w:tcPr>
          <w:p>
            <w:r>
              <w:rPr>
                <w:rFonts w:ascii="Calibri" w:eastAsia="Microsoft YaHei"/>
                <w:b/>
                <w:bCs/>
                <w:color w:val="1A1F36"/>
                <w:sz w:val="22"/>
                <w:szCs w:val="22"/>
              </w:rPr>
              <w:t xml:space="preserve">~8,100</w:t>
            </w:r>
          </w:p>
        </w:tc>
        <w:tc>
          <w:tcPr>
            <w:tcW w:type="pct" w:w="40%"/>
            <w:shd w:fill="E8F0E8" w:val="clear"/>
            <w:tcMar>
              <w:top w:type="dxa" w:w="60"/>
              <w:left w:type="dxa" w:w="120"/>
              <w:bottom w:type="dxa" w:w="60"/>
              <w:right w:type="dxa" w:w="120"/>
            </w:tcMar>
          </w:tcPr>
          <w:p>
            <w:r>
              <w:rPr>
                <w:rFonts w:ascii="Calibri" w:eastAsia="Microsoft YaHei"/>
                <w:b/>
                <w:bCs/>
                <w:color w:val="1A1F36"/>
                <w:sz w:val="22"/>
                <w:szCs w:val="22"/>
              </w:rPr>
              <w:t xml:space="preserve">ضمن سياق 8K</w:t>
            </w:r>
          </w:p>
        </w:tc>
      </w:tr>
    </w:tbl>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5A6080"/>
        <w:sz w:val="18"/>
        <w:szCs w:val="18"/>
      </w:rPr>
      <w:t xml:space="preserve">آدم - ملف المحادثة الشامل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A30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1A1F36"/>
      <w:sz w:val="32"/>
      <w:szCs w:val="32"/>
    </w:rPr>
  </w:style>
  <w:style w:type="paragraph" w:styleId="Heading2">
    <w:name w:val="Heading 2"/>
    <w:basedOn w:val="Normal"/>
    <w:next w:val="Normal"/>
    <w:qFormat/>
    <w:pPr>
      <w:spacing w:after="120" w:before="240" w:line="312"/>
    </w:pPr>
    <w:rPr>
      <w:rFonts w:ascii="Calibri" w:eastAsia="SimHei"/>
      <w:b/>
      <w:bCs/>
      <w:color w:val="1A1F36"/>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2026-05-01T13:46:32.883Z</dcterms:created>
  <dcterms:modified xsi:type="dcterms:W3CDTF">2026-05-01T13:46:32.883Z</dcterms:modified>
</cp:coreProperties>
</file>

<file path=docProps/custom.xml><?xml version="1.0" encoding="utf-8"?>
<Properties xmlns="http://schemas.openxmlformats.org/officeDocument/2006/custom-properties" xmlns:vt="http://schemas.openxmlformats.org/officeDocument/2006/docPropsVTypes"/>
</file>