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EXECUTIVE SUMMARY</w:t>
      </w:r>
    </w:p>
    <w:p>
      <w:pPr>
        <w:jc w:val="center"/>
      </w:pPr>
      <w:r>
        <w:rPr>
          <w:rFonts w:ascii="Arial" w:hAnsi="Arial"/>
          <w:b/>
          <w:sz w:val="28"/>
        </w:rPr>
        <w:t>CovenantOps Agent</w:t>
      </w:r>
    </w:p>
    <w:p>
      <w:pPr>
        <w:jc w:val="center"/>
      </w:pPr>
      <w:r>
        <w:rPr>
          <w:rFonts w:ascii="Arial" w:hAnsi="Arial"/>
          <w:i/>
          <w:sz w:val="20"/>
        </w:rPr>
        <w:t>CovenantOps Agent - verifiable covenant monitoring for enterprise lending teams</w:t>
      </w:r>
    </w:p>
    <w:p/>
    <w:p>
      <w:pPr>
        <w:pStyle w:val="Heading1"/>
      </w:pPr>
      <w:r>
        <w:t>The problem</w:t>
      </w:r>
    </w:p>
    <w:p>
      <w:pPr>
        <w:spacing w:after="120"/>
      </w:pPr>
      <w:r>
        <w:t>Credit and loan-monitoring teams must continuously check whether borrowers are complying with financial covenants in their credit agreements. Today this is slow and manual: an analyst reads the agreement, pulls the latest accounts, recalculates ratios, checks waivers, and hunts through transactions to explain movement. When AI is used, a new concern appears: how do you verify the agent read the right clause, calculated the ratio correctly, and grounded its conclusion in real documents?</w:t>
      </w:r>
    </w:p>
    <w:p>
      <w:pPr>
        <w:pStyle w:val="Heading1"/>
      </w:pPr>
      <w:r>
        <w:t>What CovenantOps Agent does</w:t>
      </w:r>
    </w:p>
    <w:p>
      <w:pPr>
        <w:spacing w:after="120"/>
      </w:pPr>
      <w:r>
        <w:t>CovenantOps Agent is a web-based enterprise finance agent that monitors loan covenants end to end. It ingests the real evidence set a credit team uses - signed credit agreement, waiver or amendment, management accounts, transaction export, and scanned notes - then plans an investigation, retrieves evidence repeatedly, calculates covenant ratios with tools, applies active waivers, cross-checks transaction causes, and produces an escalation memo with citations and recommendations.</w:t>
      </w:r>
    </w:p>
    <w:p>
      <w:pPr>
        <w:pStyle w:val="Heading1"/>
      </w:pPr>
      <w:r>
        <w:t>The differentiator</w:t>
      </w:r>
    </w:p>
    <w:p>
      <w:pPr>
        <w:spacing w:after="120"/>
      </w:pPr>
      <w:r>
        <w:t>Every memo is backed by an Ed25519-signed evidence/governance receipt that can be verified offline without trusting the server. The receipt records the retrieved clauses, computed ratios, matched transactions, guard path, memo hash, and run identity. Tamper with the memo or receipt, and verification fails.</w:t>
      </w:r>
    </w:p>
    <w:p>
      <w:pPr>
        <w:pStyle w:val="Heading1"/>
      </w:pPr>
      <w:r>
        <w:t>Why it fits the Vultr brief</w:t>
      </w:r>
    </w:p>
    <w:p>
      <w:pPr>
        <w:spacing w:after="120"/>
      </w:pPr>
      <w:r>
        <w:t>Statement Two asks for a web-based enterprise agent that grounds decisions in documents and runs a genuine multi-step workflow. CovenantOps Agent is built directly against the finance example: covenant drift, credit agreement retrieval, ratio recalculation, transaction cause matching, escalation memo, citation trail, and confidence score.</w:t>
      </w:r>
    </w:p>
    <w:p>
      <w:pPr>
        <w:pStyle w:val="Heading1"/>
      </w:pPr>
      <w:r>
        <w:t>What makes it stand out</w:t>
      </w:r>
    </w:p>
    <w:p>
      <w:pPr>
        <w:pStyle w:val="ListBullet"/>
      </w:pPr>
      <w:r>
        <w:t>Verifiable, not just cited: every memo ships with a signed receipt and offline verifier.</w:t>
      </w:r>
    </w:p>
    <w:p>
      <w:pPr>
        <w:pStyle w:val="ListBullet"/>
      </w:pPr>
      <w:r>
        <w:t>Agentic, not single-shot RAG: the system plans, retrieves repeatedly, calls calculation tools, applies waiver logic, cross-checks transactions, and makes decisions.</w:t>
      </w:r>
    </w:p>
    <w:p>
      <w:pPr>
        <w:pStyle w:val="ListBullet"/>
      </w:pPr>
      <w:r>
        <w:t>Honest confidence: confidence reflects explained versus unexplained transaction causes and evidence completeness.</w:t>
      </w:r>
    </w:p>
    <w:p>
      <w:pPr>
        <w:pStyle w:val="ListBullet"/>
      </w:pPr>
      <w:r>
        <w:t>TraceMemory: run events, tool calls, warnings, checkpoints, learning gates, evaluations, and receipts persist for replay and recovery.</w:t>
      </w:r>
    </w:p>
    <w:p>
      <w:pPr>
        <w:pStyle w:val="ListBullet"/>
      </w:pPr>
      <w:r>
        <w:t>Context integrity: freshness, injection, source-authority conflicts, retrieval poisoning, and finance-domain risks are surfaced before final decision.</w:t>
      </w:r>
    </w:p>
    <w:p>
      <w:pPr>
        <w:pStyle w:val="ListBullet"/>
      </w:pPr>
      <w:r>
        <w:t>Vultr-ready: app runs on Vultr Compute, PostgreSQL/pgvector can be used for persistence, and optional LLM/RAG workloads route to Vultr Serverless Inference with deterministic fallback.</w:t>
      </w:r>
    </w:p>
    <w:p>
      <w:pPr>
        <w:pStyle w:val="Heading1"/>
      </w:pPr>
      <w:r>
        <w:t>Hackathon scope</w:t>
      </w:r>
    </w:p>
    <w:p>
      <w:pPr>
        <w:spacing w:after="120"/>
      </w:pPr>
      <w:r>
        <w:t>The MVP focuses on one deeply built finance workflow: covenant monitoring for a borrower facility. The demo shows real evidence ingestion, agent investigation, memo generation, receipt verification, tamper rejection, context guard, TraceMemory replay/recovery, and evaluation scoring.</w:t>
      </w:r>
    </w:p>
    <w:p>
      <w:pPr>
        <w:pStyle w:val="Heading1"/>
      </w:pPr>
      <w:r>
        <w:t>Product vision</w:t>
      </w:r>
    </w:p>
    <w:p>
      <w:pPr>
        <w:spacing w:after="120"/>
      </w:pPr>
      <w:r>
        <w:t>The same verifiable-agent pattern can extend beyond covenant monitoring to document-grounded workflows in telecom operations, healthcare trial matching, hospitality revenue management, compliance, insurance claims, and enterprise audit.</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CovenantOps Agent - Confidential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