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Documentação Técnica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plugin "Client Customization" adiciona uma mensagem personalizada ao final de cada postagem no site WordPress, informando que o conteúdo foi criado pelo blog e fornecendo a URL do site.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Passos Técnicos Realizados: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Cabeçalho do Plugin: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Adição de metadados no início do arquivo para descrever o plugin, incluindo nome, URI, descrição, autor, URI do autor, domínio de texto e versão.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Segurança: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Verificação se o arquivo está sendo acessado diretamente. Se sim, a execução é interrompida com a função die('not allowed').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Filtro 'the_content':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do filtro the_content para modificar o conteúdo das postagens.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Adição de uma função anônima que concatena uma mensagem personalizada ao conteúdo existente.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mensagem inclui o nome do blog (get_bloginfo('name')) e a URL do blog (get_bloginfo('url')).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 do Filtro: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função é adicionada ao filtro the_content com prioridade 10, que é a prioridade padrão para filtros no WordPress.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