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51E2" w14:textId="77777777" w:rsidR="003E3975" w:rsidRDefault="003E3975" w:rsidP="003E3975">
      <w:pPr>
        <w:ind w:left="720" w:hanging="720"/>
        <w:jc w:val="both"/>
        <w:rPr>
          <w:rFonts w:ascii="Calibri" w:eastAsia="Calibri" w:hAnsi="Calibri" w:cs="Calibri"/>
          <w:bCs/>
          <w:color w:val="948A54"/>
          <w:sz w:val="28"/>
          <w:szCs w:val="20"/>
          <w:u w:val="single"/>
        </w:rPr>
      </w:pPr>
      <w:r>
        <w:rPr>
          <w:rFonts w:ascii="Calibri" w:hAnsi="Calibri" w:cs="Calibri"/>
          <w:color w:val="948A54"/>
          <w:sz w:val="32"/>
          <w:szCs w:val="32"/>
          <w:u w:val="single"/>
        </w:rPr>
        <w:t xml:space="preserve">TERMS AND CONDITIONS: </w:t>
      </w:r>
    </w:p>
    <w:p w14:paraId="73E41D12" w14:textId="77777777" w:rsidR="003E3975" w:rsidRDefault="003E3975" w:rsidP="003E3975">
      <w:pPr>
        <w:ind w:left="720" w:hanging="720"/>
        <w:jc w:val="both"/>
        <w:rPr>
          <w:rFonts w:cs="Arial"/>
          <w:b w:val="0"/>
          <w:szCs w:val="20"/>
        </w:rPr>
      </w:pPr>
    </w:p>
    <w:p w14:paraId="113C30CE" w14:textId="77777777" w:rsidR="003E3975" w:rsidRDefault="003E3975" w:rsidP="003E3975">
      <w:pPr>
        <w:ind w:left="720" w:hanging="720"/>
        <w:jc w:val="both"/>
        <w:rPr>
          <w:rFonts w:ascii="Calibri" w:hAnsi="Calibri" w:cs="Calibri"/>
          <w:sz w:val="24"/>
        </w:rPr>
      </w:pPr>
      <w:r>
        <w:rPr>
          <w:rFonts w:ascii="Calibri" w:hAnsi="Calibri" w:cs="Calibri"/>
          <w:sz w:val="24"/>
        </w:rPr>
        <w:t xml:space="preserve"> RESPONSIBILITY:</w:t>
      </w:r>
    </w:p>
    <w:p w14:paraId="2EDA3545" w14:textId="69818D4F" w:rsidR="003E3975" w:rsidRDefault="003E3975" w:rsidP="003E3975">
      <w:pPr>
        <w:numPr>
          <w:ilvl w:val="0"/>
          <w:numId w:val="1"/>
        </w:numPr>
        <w:rPr>
          <w:rFonts w:eastAsia="Calibri" w:cs="Arial"/>
          <w:b w:val="0"/>
          <w:szCs w:val="20"/>
          <w:lang w:val="en"/>
        </w:rPr>
      </w:pPr>
      <w:r w:rsidRPr="00060206">
        <w:rPr>
          <w:rFonts w:eastAsia="Calibri" w:cs="Arial"/>
          <w:b w:val="0"/>
          <w:szCs w:val="20"/>
          <w:lang w:val="en"/>
        </w:rPr>
        <w:t>All bookings are accepted on the specific condition that Maniago Safaris Ltd. and/ or other subsidiaries, affiliated companies, independent suppliers who are not affiliates with Maniago Safaris Ltd. in any way, act only as booking agents for the owners, outfitters, operations and contractors in all matters relating to hotel accommodation, sightseeing, tours and transport whether by aircraft, rail road, motor coach, ship, boat or any other means.</w:t>
      </w:r>
    </w:p>
    <w:p w14:paraId="2A1710A7" w14:textId="77777777" w:rsidR="003E3975" w:rsidRDefault="003E3975" w:rsidP="003E3975">
      <w:pPr>
        <w:ind w:left="720" w:hanging="720"/>
        <w:rPr>
          <w:rFonts w:eastAsia="Calibri" w:cs="Arial"/>
          <w:b w:val="0"/>
          <w:szCs w:val="20"/>
          <w:lang w:val="en"/>
        </w:rPr>
      </w:pPr>
    </w:p>
    <w:p w14:paraId="3FA09766" w14:textId="17C6B728" w:rsidR="003E3975" w:rsidRDefault="003E3975" w:rsidP="003E3975">
      <w:pPr>
        <w:numPr>
          <w:ilvl w:val="0"/>
          <w:numId w:val="1"/>
        </w:numPr>
        <w:rPr>
          <w:rFonts w:eastAsia="Calibri" w:cs="Arial"/>
          <w:b w:val="0"/>
          <w:szCs w:val="20"/>
          <w:lang w:val="en"/>
        </w:rPr>
      </w:pPr>
      <w:r w:rsidRPr="003E3975">
        <w:rPr>
          <w:rFonts w:eastAsia="Calibri" w:cs="Arial"/>
          <w:b w:val="0"/>
          <w:szCs w:val="20"/>
          <w:lang w:val="en"/>
        </w:rPr>
        <w:t xml:space="preserve">All tickets, exchange orders or vouchers issued by those described above are subject to </w:t>
      </w:r>
      <w:r>
        <w:rPr>
          <w:rFonts w:eastAsia="Calibri" w:cs="Arial"/>
          <w:b w:val="0"/>
          <w:szCs w:val="20"/>
          <w:lang w:val="en"/>
        </w:rPr>
        <w:t>any</w:t>
      </w:r>
      <w:r w:rsidRPr="003E3975">
        <w:rPr>
          <w:rFonts w:eastAsia="Calibri" w:cs="Arial"/>
          <w:b w:val="0"/>
          <w:szCs w:val="20"/>
          <w:lang w:val="en"/>
        </w:rPr>
        <w:t xml:space="preserve"> terms and conditions under which such means of transportation, accommodation or other services are offered or provided, issuance and acceptance of covering vouchers, and tickets shall be deemed to be consent to the further condition that neither Maniago Safaris Ltd., nor their subsidiaries, independent suppliers, etc.,  here or abroad shall become liable or responsible in any way in connection with such means of transportation, accommodation or other services or for any person or property howsoever caused or arising from any delays in transportation or consequences, therefore.</w:t>
      </w:r>
    </w:p>
    <w:p w14:paraId="257736E4" w14:textId="77777777" w:rsidR="003E3975" w:rsidRDefault="003E3975" w:rsidP="003E3975">
      <w:pPr>
        <w:ind w:left="720" w:hanging="720"/>
        <w:rPr>
          <w:rFonts w:eastAsia="Calibri" w:cs="Arial"/>
          <w:b w:val="0"/>
          <w:szCs w:val="20"/>
          <w:lang w:val="en"/>
        </w:rPr>
      </w:pPr>
    </w:p>
    <w:p w14:paraId="538BA9E5" w14:textId="0B79E224" w:rsidR="003E3975" w:rsidRPr="003E3975" w:rsidRDefault="003E3975" w:rsidP="003E3975">
      <w:pPr>
        <w:numPr>
          <w:ilvl w:val="0"/>
          <w:numId w:val="1"/>
        </w:numPr>
        <w:rPr>
          <w:rFonts w:eastAsia="Calibri" w:cs="Arial"/>
          <w:b w:val="0"/>
          <w:szCs w:val="20"/>
          <w:lang w:val="en"/>
        </w:rPr>
      </w:pPr>
      <w:r w:rsidRPr="003E3975">
        <w:rPr>
          <w:rFonts w:eastAsia="Calibri" w:cs="Arial"/>
          <w:b w:val="0"/>
          <w:szCs w:val="20"/>
          <w:lang w:val="en"/>
        </w:rPr>
        <w:t>All scheduled airline flights are occasionally subject to overbooking or cancellation.  If this</w:t>
      </w:r>
      <w:r>
        <w:rPr>
          <w:rFonts w:eastAsia="Calibri" w:cs="Arial"/>
          <w:b w:val="0"/>
          <w:szCs w:val="20"/>
          <w:lang w:val="en"/>
        </w:rPr>
        <w:t xml:space="preserve"> </w:t>
      </w:r>
      <w:r w:rsidRPr="003E3975">
        <w:rPr>
          <w:rFonts w:eastAsia="Calibri" w:cs="Arial"/>
          <w:b w:val="0"/>
          <w:szCs w:val="20"/>
          <w:lang w:val="en"/>
        </w:rPr>
        <w:t>occurs, Maniago Safaris Ltd., and/or its correspondent companies will do all in their power to assist clients in boarding flights or finding alternative arrangements.  It must be stressed that this is done as a courtesy to clients</w:t>
      </w:r>
      <w:r>
        <w:rPr>
          <w:rFonts w:eastAsia="Calibri" w:cs="Arial"/>
          <w:b w:val="0"/>
          <w:szCs w:val="20"/>
          <w:lang w:val="en"/>
        </w:rPr>
        <w:t>,</w:t>
      </w:r>
      <w:r w:rsidRPr="003E3975">
        <w:rPr>
          <w:rFonts w:eastAsia="Calibri" w:cs="Arial"/>
          <w:b w:val="0"/>
          <w:szCs w:val="20"/>
          <w:lang w:val="en"/>
        </w:rPr>
        <w:t xml:space="preserve"> and Maniago Safaris Ltd. cannot be held responsible for denied boarding, nor for the additional costs thus incurred.</w:t>
      </w:r>
    </w:p>
    <w:p w14:paraId="3001AB28" w14:textId="77777777" w:rsidR="003E3975" w:rsidRPr="00060206" w:rsidRDefault="003E3975" w:rsidP="003E3975">
      <w:pPr>
        <w:ind w:left="720" w:hanging="720"/>
        <w:jc w:val="both"/>
        <w:rPr>
          <w:rFonts w:eastAsia="Calibri" w:cs="Arial"/>
          <w:b w:val="0"/>
          <w:szCs w:val="20"/>
          <w:lang w:val="en"/>
        </w:rPr>
      </w:pPr>
    </w:p>
    <w:p w14:paraId="4B0FE5C3" w14:textId="28B0A74B" w:rsidR="003E3975" w:rsidRPr="00060206" w:rsidRDefault="003E3975" w:rsidP="003E3975">
      <w:pPr>
        <w:numPr>
          <w:ilvl w:val="0"/>
          <w:numId w:val="1"/>
        </w:numPr>
        <w:tabs>
          <w:tab w:val="clear" w:pos="720"/>
        </w:tabs>
        <w:jc w:val="both"/>
        <w:rPr>
          <w:rFonts w:eastAsia="Calibri" w:cs="Arial"/>
          <w:b w:val="0"/>
          <w:szCs w:val="20"/>
          <w:lang w:val="en"/>
        </w:rPr>
      </w:pPr>
      <w:r w:rsidRPr="00060206">
        <w:rPr>
          <w:rFonts w:eastAsia="Calibri" w:cs="Arial"/>
          <w:b w:val="0"/>
          <w:szCs w:val="20"/>
          <w:lang w:val="en"/>
        </w:rPr>
        <w:t>At some of the places you will visit on your tour, optional activities furnished by other independent suppliers who are not affiliated with Maniago Safaris Ltd</w:t>
      </w:r>
      <w:r>
        <w:rPr>
          <w:rFonts w:eastAsia="Calibri" w:cs="Arial"/>
          <w:b w:val="0"/>
          <w:szCs w:val="20"/>
          <w:lang w:val="en"/>
        </w:rPr>
        <w:t>.</w:t>
      </w:r>
      <w:r w:rsidRPr="00060206">
        <w:rPr>
          <w:rFonts w:eastAsia="Calibri" w:cs="Arial"/>
          <w:b w:val="0"/>
          <w:szCs w:val="20"/>
          <w:lang w:val="en"/>
        </w:rPr>
        <w:t>, in any way</w:t>
      </w:r>
      <w:r>
        <w:rPr>
          <w:rFonts w:eastAsia="Calibri" w:cs="Arial"/>
          <w:b w:val="0"/>
          <w:szCs w:val="20"/>
          <w:lang w:val="en"/>
        </w:rPr>
        <w:t>,</w:t>
      </w:r>
      <w:r w:rsidRPr="00060206">
        <w:rPr>
          <w:rFonts w:eastAsia="Calibri" w:cs="Arial"/>
          <w:b w:val="0"/>
          <w:szCs w:val="20"/>
          <w:lang w:val="en"/>
        </w:rPr>
        <w:t xml:space="preserve"> will be available.  Some of these activities carry with them various inherent risks, including that of attack by wild animals, which can cause serious personal injury.  These activities include, but are not necessarily limited to:</w:t>
      </w:r>
    </w:p>
    <w:p w14:paraId="3BEE4793" w14:textId="77777777" w:rsidR="003E3975" w:rsidRPr="00060206" w:rsidRDefault="003E3975" w:rsidP="003E3975">
      <w:pPr>
        <w:ind w:left="720" w:hanging="720"/>
        <w:jc w:val="both"/>
        <w:rPr>
          <w:rFonts w:eastAsia="Calibri" w:cs="Arial"/>
          <w:b w:val="0"/>
          <w:szCs w:val="20"/>
          <w:lang w:val="en"/>
        </w:rPr>
      </w:pPr>
    </w:p>
    <w:p w14:paraId="3F3CB529" w14:textId="77777777" w:rsidR="003E3975" w:rsidRPr="00060206" w:rsidRDefault="003E3975" w:rsidP="003E3975">
      <w:pPr>
        <w:numPr>
          <w:ilvl w:val="0"/>
          <w:numId w:val="2"/>
        </w:numPr>
        <w:ind w:left="1440" w:hanging="720"/>
        <w:jc w:val="both"/>
        <w:rPr>
          <w:rFonts w:eastAsia="Calibri" w:cs="Arial"/>
          <w:b w:val="0"/>
          <w:szCs w:val="20"/>
          <w:lang w:val="en"/>
        </w:rPr>
      </w:pPr>
      <w:r w:rsidRPr="00060206">
        <w:rPr>
          <w:rFonts w:eastAsia="Calibri" w:cs="Arial"/>
          <w:b w:val="0"/>
          <w:szCs w:val="20"/>
          <w:lang w:val="en"/>
        </w:rPr>
        <w:t xml:space="preserve">Walking safaris.   </w:t>
      </w:r>
      <w:r w:rsidRPr="00060206">
        <w:rPr>
          <w:rFonts w:eastAsia="Calibri" w:cs="Arial"/>
          <w:b w:val="0"/>
          <w:szCs w:val="20"/>
          <w:lang w:val="en"/>
        </w:rPr>
        <w:tab/>
        <w:t xml:space="preserve">                               </w:t>
      </w:r>
    </w:p>
    <w:p w14:paraId="16FEA8CF" w14:textId="77777777" w:rsidR="003E3975" w:rsidRPr="00060206" w:rsidRDefault="003E3975" w:rsidP="003E3975">
      <w:pPr>
        <w:numPr>
          <w:ilvl w:val="0"/>
          <w:numId w:val="2"/>
        </w:numPr>
        <w:ind w:left="1440" w:hanging="720"/>
        <w:jc w:val="both"/>
        <w:rPr>
          <w:rFonts w:eastAsia="Calibri" w:cs="Arial"/>
          <w:b w:val="0"/>
          <w:szCs w:val="20"/>
          <w:lang w:val="en"/>
        </w:rPr>
      </w:pPr>
      <w:r w:rsidRPr="00060206">
        <w:rPr>
          <w:rFonts w:eastAsia="Calibri" w:cs="Arial"/>
          <w:b w:val="0"/>
          <w:szCs w:val="20"/>
          <w:lang w:val="en"/>
        </w:rPr>
        <w:t>Horseback safaris.</w:t>
      </w:r>
    </w:p>
    <w:p w14:paraId="429EC88B" w14:textId="77777777" w:rsidR="003E3975" w:rsidRPr="00060206" w:rsidRDefault="003E3975" w:rsidP="003E3975">
      <w:pPr>
        <w:numPr>
          <w:ilvl w:val="0"/>
          <w:numId w:val="2"/>
        </w:numPr>
        <w:ind w:left="1440" w:hanging="720"/>
        <w:jc w:val="both"/>
        <w:rPr>
          <w:rFonts w:eastAsia="Calibri" w:cs="Arial"/>
          <w:b w:val="0"/>
          <w:szCs w:val="20"/>
          <w:lang w:val="en"/>
        </w:rPr>
      </w:pPr>
      <w:r w:rsidRPr="00060206">
        <w:rPr>
          <w:rFonts w:eastAsia="Calibri" w:cs="Arial"/>
          <w:b w:val="0"/>
          <w:szCs w:val="20"/>
          <w:lang w:val="en"/>
        </w:rPr>
        <w:t>Camel Safaris.</w:t>
      </w:r>
      <w:r w:rsidRPr="00060206">
        <w:rPr>
          <w:rFonts w:eastAsia="Calibri" w:cs="Arial"/>
          <w:b w:val="0"/>
          <w:szCs w:val="20"/>
          <w:lang w:val="en"/>
        </w:rPr>
        <w:tab/>
      </w:r>
      <w:r w:rsidRPr="00060206">
        <w:rPr>
          <w:rFonts w:eastAsia="Calibri" w:cs="Arial"/>
          <w:b w:val="0"/>
          <w:szCs w:val="20"/>
          <w:lang w:val="en"/>
        </w:rPr>
        <w:tab/>
        <w:t xml:space="preserve">                   </w:t>
      </w:r>
    </w:p>
    <w:p w14:paraId="608050F0" w14:textId="77777777" w:rsidR="003E3975" w:rsidRPr="00060206" w:rsidRDefault="003E3975" w:rsidP="003E3975">
      <w:pPr>
        <w:numPr>
          <w:ilvl w:val="0"/>
          <w:numId w:val="2"/>
        </w:numPr>
        <w:ind w:left="1440" w:hanging="720"/>
        <w:jc w:val="both"/>
        <w:rPr>
          <w:rFonts w:eastAsia="Calibri" w:cs="Arial"/>
          <w:b w:val="0"/>
          <w:szCs w:val="20"/>
          <w:lang w:val="en"/>
        </w:rPr>
      </w:pPr>
      <w:r w:rsidRPr="00060206">
        <w:rPr>
          <w:rFonts w:eastAsia="Calibri" w:cs="Arial"/>
          <w:b w:val="0"/>
          <w:szCs w:val="20"/>
          <w:lang w:val="en"/>
        </w:rPr>
        <w:t>Hot air balloon trips</w:t>
      </w:r>
    </w:p>
    <w:p w14:paraId="35ADFC3A" w14:textId="2B24F6D2" w:rsidR="003E3975" w:rsidRPr="00060206" w:rsidRDefault="003E3975" w:rsidP="003E3975">
      <w:pPr>
        <w:numPr>
          <w:ilvl w:val="0"/>
          <w:numId w:val="2"/>
        </w:numPr>
        <w:ind w:left="1440" w:hanging="720"/>
        <w:jc w:val="both"/>
        <w:rPr>
          <w:rFonts w:eastAsia="Calibri" w:cs="Arial"/>
          <w:b w:val="0"/>
          <w:szCs w:val="20"/>
          <w:lang w:val="en"/>
        </w:rPr>
      </w:pPr>
      <w:r>
        <w:rPr>
          <w:rFonts w:eastAsia="Calibri" w:cs="Arial"/>
          <w:b w:val="0"/>
          <w:szCs w:val="20"/>
          <w:lang w:val="en"/>
        </w:rPr>
        <w:t>Aeroplane</w:t>
      </w:r>
      <w:r w:rsidRPr="00060206">
        <w:rPr>
          <w:rFonts w:eastAsia="Calibri" w:cs="Arial"/>
          <w:b w:val="0"/>
          <w:szCs w:val="20"/>
          <w:lang w:val="en"/>
        </w:rPr>
        <w:t xml:space="preserve"> and Helicopter flights</w:t>
      </w:r>
    </w:p>
    <w:p w14:paraId="6EB20C44" w14:textId="77777777" w:rsidR="003E3975" w:rsidRPr="00060206" w:rsidRDefault="003E3975" w:rsidP="003E3975">
      <w:pPr>
        <w:numPr>
          <w:ilvl w:val="0"/>
          <w:numId w:val="2"/>
        </w:numPr>
        <w:ind w:left="1440" w:hanging="720"/>
        <w:jc w:val="both"/>
        <w:rPr>
          <w:rFonts w:eastAsia="Calibri" w:cs="Arial"/>
          <w:b w:val="0"/>
          <w:szCs w:val="20"/>
          <w:lang w:val="en"/>
        </w:rPr>
      </w:pPr>
      <w:r w:rsidRPr="00060206">
        <w:rPr>
          <w:rFonts w:eastAsia="Calibri" w:cs="Arial"/>
          <w:b w:val="0"/>
          <w:szCs w:val="20"/>
          <w:lang w:val="en"/>
        </w:rPr>
        <w:t>Train journeys</w:t>
      </w:r>
    </w:p>
    <w:p w14:paraId="3F8D8CAE" w14:textId="77777777" w:rsidR="003E3975" w:rsidRPr="00060206" w:rsidRDefault="003E3975" w:rsidP="003E3975">
      <w:pPr>
        <w:numPr>
          <w:ilvl w:val="0"/>
          <w:numId w:val="2"/>
        </w:numPr>
        <w:ind w:left="1440" w:hanging="720"/>
        <w:jc w:val="both"/>
        <w:rPr>
          <w:rFonts w:eastAsia="Calibri" w:cs="Arial"/>
          <w:b w:val="0"/>
          <w:szCs w:val="20"/>
          <w:lang w:val="en"/>
        </w:rPr>
      </w:pPr>
      <w:r w:rsidRPr="00060206">
        <w:rPr>
          <w:rFonts w:eastAsia="Calibri" w:cs="Arial"/>
          <w:b w:val="0"/>
          <w:szCs w:val="20"/>
          <w:lang w:val="en"/>
        </w:rPr>
        <w:t>Any form of ship or boat travel</w:t>
      </w:r>
    </w:p>
    <w:p w14:paraId="345AD258" w14:textId="77777777" w:rsidR="003E3975" w:rsidRPr="00060206" w:rsidRDefault="003E3975" w:rsidP="003E3975">
      <w:pPr>
        <w:numPr>
          <w:ilvl w:val="0"/>
          <w:numId w:val="2"/>
        </w:numPr>
        <w:ind w:left="1440" w:hanging="720"/>
        <w:jc w:val="both"/>
        <w:rPr>
          <w:rFonts w:eastAsia="Calibri" w:cs="Arial"/>
          <w:b w:val="0"/>
          <w:szCs w:val="20"/>
          <w:lang w:val="en"/>
        </w:rPr>
      </w:pPr>
      <w:r w:rsidRPr="00060206">
        <w:rPr>
          <w:rFonts w:eastAsia="Calibri" w:cs="Arial"/>
          <w:b w:val="0"/>
          <w:szCs w:val="20"/>
          <w:lang w:val="en"/>
        </w:rPr>
        <w:t>Gorilla trekking</w:t>
      </w:r>
    </w:p>
    <w:p w14:paraId="1B44395C" w14:textId="77777777" w:rsidR="003E3975" w:rsidRPr="00060206" w:rsidRDefault="003E3975" w:rsidP="003E3975">
      <w:pPr>
        <w:numPr>
          <w:ilvl w:val="0"/>
          <w:numId w:val="2"/>
        </w:numPr>
        <w:ind w:left="1440" w:hanging="720"/>
        <w:jc w:val="both"/>
        <w:rPr>
          <w:rFonts w:eastAsia="Calibri" w:cs="Arial"/>
          <w:b w:val="0"/>
          <w:szCs w:val="20"/>
          <w:lang w:val="en"/>
        </w:rPr>
      </w:pPr>
      <w:r w:rsidRPr="00060206">
        <w:rPr>
          <w:rFonts w:eastAsia="Calibri" w:cs="Arial"/>
          <w:b w:val="0"/>
          <w:szCs w:val="20"/>
          <w:lang w:val="en"/>
        </w:rPr>
        <w:t>Elephant activities</w:t>
      </w:r>
    </w:p>
    <w:p w14:paraId="23594B86" w14:textId="77777777" w:rsidR="003E3975" w:rsidRPr="00060206" w:rsidRDefault="003E3975" w:rsidP="003E3975">
      <w:pPr>
        <w:numPr>
          <w:ilvl w:val="0"/>
          <w:numId w:val="2"/>
        </w:numPr>
        <w:ind w:left="1440" w:hanging="720"/>
        <w:jc w:val="both"/>
        <w:rPr>
          <w:rFonts w:eastAsia="Calibri" w:cs="Arial"/>
          <w:b w:val="0"/>
          <w:szCs w:val="20"/>
          <w:lang w:val="en"/>
        </w:rPr>
      </w:pPr>
      <w:r w:rsidRPr="00060206">
        <w:rPr>
          <w:rFonts w:eastAsia="Calibri" w:cs="Arial"/>
          <w:b w:val="0"/>
          <w:szCs w:val="20"/>
          <w:lang w:val="en"/>
        </w:rPr>
        <w:t>Cycling</w:t>
      </w:r>
    </w:p>
    <w:p w14:paraId="33B32A00" w14:textId="77777777" w:rsidR="003E3975" w:rsidRPr="00060206" w:rsidRDefault="003E3975" w:rsidP="003E3975">
      <w:pPr>
        <w:ind w:left="720" w:hanging="720"/>
        <w:jc w:val="both"/>
        <w:rPr>
          <w:rFonts w:eastAsia="Calibri" w:cs="Arial"/>
          <w:b w:val="0"/>
          <w:szCs w:val="20"/>
          <w:lang w:val="en"/>
        </w:rPr>
      </w:pPr>
    </w:p>
    <w:p w14:paraId="7B5EFF10" w14:textId="237B20FF" w:rsidR="003E3975" w:rsidRPr="00060206" w:rsidRDefault="003E3975" w:rsidP="003E3975">
      <w:pPr>
        <w:numPr>
          <w:ilvl w:val="0"/>
          <w:numId w:val="1"/>
        </w:numPr>
        <w:rPr>
          <w:rFonts w:eastAsia="Calibri" w:cs="Arial"/>
          <w:b w:val="0"/>
          <w:szCs w:val="20"/>
          <w:lang w:val="en"/>
        </w:rPr>
      </w:pPr>
      <w:r w:rsidRPr="00060206">
        <w:rPr>
          <w:rFonts w:eastAsia="Calibri" w:cs="Arial"/>
          <w:b w:val="0"/>
          <w:szCs w:val="20"/>
          <w:lang w:val="en"/>
        </w:rPr>
        <w:t>You should be aware that, although precautions are taken by the suppliers to guard against such dangers, YOUR SAFETY CANNOT BE GUARANTEED.  Should you elect to participate in such activities while you are on tour, you are, of course, free to do so.  However, you must understand that such participation will be at your own risk, and that MANIAGO SAFARIS LTD. CAN ASSUME NO RESPONSIBILITY FOR YOUR SAFETY. This includes any acts of war or acts of God (i.e., floods, earthquakes, fire</w:t>
      </w:r>
      <w:r>
        <w:rPr>
          <w:rFonts w:eastAsia="Calibri" w:cs="Arial"/>
          <w:b w:val="0"/>
          <w:szCs w:val="20"/>
          <w:lang w:val="en"/>
        </w:rPr>
        <w:t>,</w:t>
      </w:r>
      <w:r w:rsidRPr="00060206">
        <w:rPr>
          <w:rFonts w:eastAsia="Calibri" w:cs="Arial"/>
          <w:b w:val="0"/>
          <w:szCs w:val="20"/>
          <w:lang w:val="en"/>
        </w:rPr>
        <w:t xml:space="preserve"> etc.)</w:t>
      </w:r>
    </w:p>
    <w:p w14:paraId="066C0A71" w14:textId="77777777" w:rsidR="003E3975" w:rsidRPr="00060206" w:rsidRDefault="003E3975" w:rsidP="003E3975">
      <w:pPr>
        <w:ind w:left="720" w:hanging="720"/>
        <w:rPr>
          <w:rFonts w:eastAsia="Calibri" w:cs="Arial"/>
          <w:b w:val="0"/>
          <w:szCs w:val="20"/>
          <w:lang w:val="en"/>
        </w:rPr>
      </w:pPr>
    </w:p>
    <w:p w14:paraId="79D94DD0" w14:textId="0A5B317E" w:rsidR="003E3975" w:rsidRPr="00060206" w:rsidRDefault="003E3975" w:rsidP="003E3975">
      <w:pPr>
        <w:numPr>
          <w:ilvl w:val="0"/>
          <w:numId w:val="1"/>
        </w:numPr>
        <w:rPr>
          <w:rFonts w:eastAsia="Calibri" w:cs="Arial"/>
          <w:b w:val="0"/>
          <w:szCs w:val="20"/>
          <w:lang w:val="en"/>
        </w:rPr>
      </w:pPr>
      <w:r w:rsidRPr="00060206">
        <w:rPr>
          <w:rFonts w:eastAsia="Calibri" w:cs="Arial"/>
          <w:b w:val="0"/>
          <w:szCs w:val="20"/>
          <w:lang w:val="en"/>
        </w:rPr>
        <w:t xml:space="preserve">Maniago Safaris Ltd., their representatives reserve the right to withdraw such a tour or any part of it to make such alterations in the itinerary as to them seem necessary or desirable, to refuse to accept or retain as a member of the tour any person at any time, and to pass on to tour members any expenditure occasioned by delays or events beyond their control.  In case of any appreciable variable in cost in these, the right is reserved to make such adjustments to </w:t>
      </w:r>
      <w:r w:rsidR="002B0100">
        <w:rPr>
          <w:rFonts w:eastAsia="Calibri" w:cs="Arial"/>
          <w:b w:val="0"/>
          <w:szCs w:val="20"/>
          <w:lang w:val="en"/>
        </w:rPr>
        <w:t xml:space="preserve">the </w:t>
      </w:r>
      <w:r w:rsidRPr="00060206">
        <w:rPr>
          <w:rFonts w:eastAsia="Calibri" w:cs="Arial"/>
          <w:b w:val="0"/>
          <w:szCs w:val="20"/>
          <w:lang w:val="en"/>
        </w:rPr>
        <w:t>rate as necessary.</w:t>
      </w:r>
    </w:p>
    <w:p w14:paraId="208B30AE" w14:textId="77777777" w:rsidR="003E3975" w:rsidRPr="00060206" w:rsidRDefault="003E3975" w:rsidP="003E3975">
      <w:pPr>
        <w:ind w:left="720" w:hanging="720"/>
        <w:rPr>
          <w:rFonts w:eastAsia="Calibri" w:cs="Arial"/>
          <w:b w:val="0"/>
          <w:szCs w:val="20"/>
          <w:lang w:val="en"/>
        </w:rPr>
      </w:pPr>
    </w:p>
    <w:p w14:paraId="16D75077" w14:textId="77777777" w:rsidR="003E3975" w:rsidRPr="00060206" w:rsidRDefault="003E3975" w:rsidP="003E3975">
      <w:pPr>
        <w:numPr>
          <w:ilvl w:val="0"/>
          <w:numId w:val="1"/>
        </w:numPr>
        <w:rPr>
          <w:rFonts w:eastAsia="Calibri" w:cs="Arial"/>
          <w:b w:val="0"/>
          <w:szCs w:val="20"/>
          <w:lang w:val="en"/>
        </w:rPr>
      </w:pPr>
      <w:r w:rsidRPr="00060206">
        <w:rPr>
          <w:rFonts w:eastAsia="Calibri" w:cs="Arial"/>
          <w:b w:val="0"/>
          <w:szCs w:val="20"/>
          <w:lang w:val="en"/>
        </w:rPr>
        <w:t>We suggest all clients take out adequate travel and medical insurance, as Maniago Safaris Ltd will not be responsible for any accidents or mishaps that may occur</w:t>
      </w:r>
    </w:p>
    <w:p w14:paraId="5D36A31F" w14:textId="77777777" w:rsidR="003E3975" w:rsidRPr="00060206" w:rsidRDefault="003E3975" w:rsidP="003E3975">
      <w:pPr>
        <w:ind w:left="720" w:hanging="720"/>
        <w:jc w:val="both"/>
        <w:rPr>
          <w:rFonts w:eastAsia="Calibri" w:cs="Arial"/>
          <w:b w:val="0"/>
          <w:szCs w:val="20"/>
          <w:lang w:val="en"/>
        </w:rPr>
      </w:pPr>
    </w:p>
    <w:p w14:paraId="141CB774" w14:textId="1EA126CC" w:rsidR="003E3975" w:rsidRPr="00060206" w:rsidRDefault="003E3975" w:rsidP="003E3975">
      <w:pPr>
        <w:numPr>
          <w:ilvl w:val="0"/>
          <w:numId w:val="1"/>
        </w:numPr>
        <w:jc w:val="both"/>
        <w:rPr>
          <w:rFonts w:eastAsia="Calibri" w:cs="Arial"/>
          <w:b w:val="0"/>
          <w:szCs w:val="20"/>
          <w:lang w:val="en"/>
        </w:rPr>
      </w:pPr>
      <w:r w:rsidRPr="00060206">
        <w:rPr>
          <w:rFonts w:eastAsia="Calibri" w:cs="Arial"/>
          <w:b w:val="0"/>
          <w:szCs w:val="20"/>
          <w:lang w:val="en"/>
        </w:rPr>
        <w:t>Any disputes arising will be handled within the law</w:t>
      </w:r>
      <w:r w:rsidR="00976D18">
        <w:rPr>
          <w:rFonts w:eastAsia="Calibri" w:cs="Arial"/>
          <w:b w:val="0"/>
          <w:szCs w:val="20"/>
          <w:lang w:val="en"/>
        </w:rPr>
        <w:t>.</w:t>
      </w:r>
    </w:p>
    <w:p w14:paraId="2CB692CA" w14:textId="77777777" w:rsidR="003E3975" w:rsidRDefault="003E3975" w:rsidP="003E3975">
      <w:pPr>
        <w:ind w:left="720" w:hanging="720"/>
        <w:jc w:val="both"/>
        <w:rPr>
          <w:rFonts w:ascii="Calibri" w:hAnsi="Calibri" w:cs="Calibri"/>
          <w:bCs/>
          <w:iCs/>
          <w:sz w:val="24"/>
          <w:lang w:val="x-none" w:eastAsia="x-none"/>
        </w:rPr>
      </w:pPr>
    </w:p>
    <w:p w14:paraId="732A2B51" w14:textId="77777777" w:rsidR="003E3975" w:rsidRPr="00295936" w:rsidRDefault="003E3975" w:rsidP="003E3975">
      <w:pPr>
        <w:ind w:left="720" w:hanging="720"/>
        <w:rPr>
          <w:rFonts w:eastAsia="Calibri" w:cs="Arial"/>
          <w:bCs/>
          <w:iCs/>
          <w:color w:val="4C442A"/>
          <w:szCs w:val="20"/>
          <w:u w:val="single"/>
        </w:rPr>
      </w:pPr>
      <w:r w:rsidRPr="00295936">
        <w:rPr>
          <w:rFonts w:eastAsia="Calibri" w:cs="Arial"/>
          <w:bCs/>
          <w:iCs/>
          <w:color w:val="4C442A"/>
          <w:szCs w:val="20"/>
          <w:u w:val="single"/>
        </w:rPr>
        <w:t>PAYMENT POLICY</w:t>
      </w:r>
    </w:p>
    <w:p w14:paraId="33CCBDC2" w14:textId="77777777" w:rsidR="003E3975" w:rsidRPr="00295936" w:rsidRDefault="003E3975" w:rsidP="003E3975">
      <w:pPr>
        <w:ind w:left="720" w:hanging="720"/>
        <w:rPr>
          <w:rFonts w:eastAsia="Calibri" w:cs="Arial"/>
          <w:bCs/>
          <w:iCs/>
          <w:color w:val="4C442A"/>
          <w:szCs w:val="20"/>
        </w:rPr>
      </w:pPr>
    </w:p>
    <w:p w14:paraId="0EB570DE" w14:textId="77777777" w:rsidR="003E3975" w:rsidRPr="003E3975" w:rsidRDefault="003E3975" w:rsidP="003E3975">
      <w:pPr>
        <w:ind w:left="720" w:hanging="720"/>
        <w:rPr>
          <w:rFonts w:eastAsia="Calibri" w:cs="Arial"/>
          <w:bCs/>
          <w:szCs w:val="20"/>
          <w:lang w:val="en"/>
        </w:rPr>
      </w:pPr>
      <w:r w:rsidRPr="003E3975">
        <w:rPr>
          <w:rFonts w:eastAsia="Calibri" w:cs="Arial"/>
          <w:bCs/>
          <w:szCs w:val="20"/>
          <w:lang w:val="en"/>
        </w:rPr>
        <w:t xml:space="preserve">Namibia Sector </w:t>
      </w:r>
    </w:p>
    <w:p w14:paraId="61B7A8B9" w14:textId="76199579" w:rsidR="003E3975" w:rsidRPr="003E3975" w:rsidRDefault="003E3975" w:rsidP="003E3975">
      <w:pPr>
        <w:ind w:left="720" w:hanging="720"/>
        <w:rPr>
          <w:rFonts w:eastAsia="Calibri" w:cs="Arial"/>
          <w:b w:val="0"/>
          <w:szCs w:val="20"/>
          <w:lang w:val="en"/>
        </w:rPr>
      </w:pPr>
      <w:r w:rsidRPr="003E3975">
        <w:rPr>
          <w:rFonts w:eastAsia="Calibri" w:cs="Arial"/>
          <w:b w:val="0"/>
          <w:szCs w:val="20"/>
          <w:lang w:val="en"/>
        </w:rPr>
        <w:t>• From the time of booking confirmation</w:t>
      </w:r>
      <w:r>
        <w:rPr>
          <w:rFonts w:eastAsia="Calibri" w:cs="Arial"/>
          <w:b w:val="0"/>
          <w:szCs w:val="20"/>
          <w:lang w:val="en"/>
        </w:rPr>
        <w:t>,</w:t>
      </w:r>
      <w:r w:rsidRPr="003E3975">
        <w:rPr>
          <w:rFonts w:eastAsia="Calibri" w:cs="Arial"/>
          <w:b w:val="0"/>
          <w:szCs w:val="20"/>
          <w:lang w:val="en"/>
        </w:rPr>
        <w:t xml:space="preserve"> </w:t>
      </w:r>
      <w:r>
        <w:rPr>
          <w:rFonts w:eastAsia="Calibri" w:cs="Arial"/>
          <w:b w:val="0"/>
          <w:szCs w:val="20"/>
          <w:lang w:val="en"/>
        </w:rPr>
        <w:t xml:space="preserve">a </w:t>
      </w:r>
      <w:r w:rsidRPr="003E3975">
        <w:rPr>
          <w:rFonts w:eastAsia="Calibri" w:cs="Arial"/>
          <w:b w:val="0"/>
          <w:szCs w:val="20"/>
          <w:lang w:val="en"/>
        </w:rPr>
        <w:t>30% Non-refundable deposit</w:t>
      </w:r>
    </w:p>
    <w:p w14:paraId="5DD0A443" w14:textId="7323152D" w:rsidR="003E3975" w:rsidRPr="003E3975" w:rsidRDefault="003E3975" w:rsidP="003E3975">
      <w:pPr>
        <w:ind w:left="720" w:hanging="720"/>
        <w:rPr>
          <w:rFonts w:eastAsia="Calibri" w:cs="Arial"/>
          <w:b w:val="0"/>
          <w:szCs w:val="20"/>
          <w:lang w:val="en"/>
        </w:rPr>
      </w:pPr>
      <w:r w:rsidRPr="003E3975">
        <w:rPr>
          <w:rFonts w:eastAsia="Calibri" w:cs="Arial"/>
          <w:b w:val="0"/>
          <w:szCs w:val="20"/>
          <w:lang w:val="en"/>
        </w:rPr>
        <w:t xml:space="preserve">• 90 to 61 days’ notice – 50% of </w:t>
      </w:r>
      <w:r>
        <w:rPr>
          <w:rFonts w:eastAsia="Calibri" w:cs="Arial"/>
          <w:b w:val="0"/>
          <w:szCs w:val="20"/>
          <w:lang w:val="en"/>
        </w:rPr>
        <w:t>the service</w:t>
      </w:r>
      <w:r w:rsidRPr="003E3975">
        <w:rPr>
          <w:rFonts w:eastAsia="Calibri" w:cs="Arial"/>
          <w:b w:val="0"/>
          <w:szCs w:val="20"/>
          <w:lang w:val="en"/>
        </w:rPr>
        <w:t xml:space="preserve"> price</w:t>
      </w:r>
    </w:p>
    <w:p w14:paraId="283A7D20" w14:textId="3183096D" w:rsidR="003E3975" w:rsidRPr="003E3975" w:rsidRDefault="003E3975" w:rsidP="003E3975">
      <w:pPr>
        <w:ind w:left="720" w:hanging="720"/>
        <w:rPr>
          <w:rFonts w:eastAsia="Calibri" w:cs="Arial"/>
          <w:b w:val="0"/>
          <w:szCs w:val="20"/>
          <w:lang w:val="en"/>
        </w:rPr>
      </w:pPr>
      <w:r w:rsidRPr="003E3975">
        <w:rPr>
          <w:rFonts w:eastAsia="Calibri" w:cs="Arial"/>
          <w:b w:val="0"/>
          <w:szCs w:val="20"/>
          <w:lang w:val="en"/>
        </w:rPr>
        <w:t xml:space="preserve">• 60 days </w:t>
      </w:r>
      <w:r>
        <w:rPr>
          <w:rFonts w:eastAsia="Calibri" w:cs="Arial"/>
          <w:b w:val="0"/>
          <w:szCs w:val="20"/>
          <w:lang w:val="en"/>
        </w:rPr>
        <w:t>or</w:t>
      </w:r>
      <w:r w:rsidRPr="003E3975">
        <w:rPr>
          <w:rFonts w:eastAsia="Calibri" w:cs="Arial"/>
          <w:b w:val="0"/>
          <w:szCs w:val="20"/>
          <w:lang w:val="en"/>
        </w:rPr>
        <w:t xml:space="preserve"> less notice – 100% of </w:t>
      </w:r>
      <w:r>
        <w:rPr>
          <w:rFonts w:eastAsia="Calibri" w:cs="Arial"/>
          <w:b w:val="0"/>
          <w:szCs w:val="20"/>
          <w:lang w:val="en"/>
        </w:rPr>
        <w:t>the service</w:t>
      </w:r>
      <w:r w:rsidRPr="003E3975">
        <w:rPr>
          <w:rFonts w:eastAsia="Calibri" w:cs="Arial"/>
          <w:b w:val="0"/>
          <w:szCs w:val="20"/>
          <w:lang w:val="en"/>
        </w:rPr>
        <w:t xml:space="preserve"> price</w:t>
      </w:r>
    </w:p>
    <w:p w14:paraId="66DF05D8" w14:textId="77777777" w:rsidR="003E3975" w:rsidRPr="003E3975" w:rsidRDefault="003E3975" w:rsidP="003E3975">
      <w:pPr>
        <w:ind w:left="720" w:hanging="720"/>
        <w:rPr>
          <w:rFonts w:eastAsia="Calibri" w:cs="Arial"/>
          <w:b w:val="0"/>
          <w:szCs w:val="20"/>
          <w:lang w:val="en"/>
        </w:rPr>
      </w:pPr>
    </w:p>
    <w:p w14:paraId="14F02BC7" w14:textId="77777777" w:rsidR="003E3975" w:rsidRPr="003E3975" w:rsidRDefault="003E3975" w:rsidP="003E3975">
      <w:pPr>
        <w:ind w:left="720" w:hanging="720"/>
        <w:rPr>
          <w:rFonts w:eastAsia="Calibri" w:cs="Arial"/>
          <w:bCs/>
          <w:szCs w:val="20"/>
          <w:lang w:val="en"/>
        </w:rPr>
      </w:pPr>
      <w:r w:rsidRPr="003E3975">
        <w:rPr>
          <w:rFonts w:eastAsia="Calibri" w:cs="Arial"/>
          <w:bCs/>
          <w:szCs w:val="20"/>
          <w:lang w:val="en"/>
        </w:rPr>
        <w:t xml:space="preserve">Johannesburg and Botswana Sector </w:t>
      </w:r>
    </w:p>
    <w:p w14:paraId="5CCC31E1" w14:textId="1C2C45DD" w:rsidR="003E3975" w:rsidRPr="003E3975" w:rsidRDefault="003E3975" w:rsidP="003E3975">
      <w:pPr>
        <w:pStyle w:val="ListParagraph"/>
        <w:numPr>
          <w:ilvl w:val="0"/>
          <w:numId w:val="3"/>
        </w:numPr>
        <w:ind w:hanging="720"/>
        <w:rPr>
          <w:rFonts w:eastAsia="Calibri" w:cs="Arial"/>
          <w:b w:val="0"/>
          <w:szCs w:val="20"/>
          <w:lang w:val="en"/>
        </w:rPr>
      </w:pPr>
      <w:r w:rsidRPr="003E3975">
        <w:rPr>
          <w:rFonts w:eastAsia="Calibri" w:cs="Arial"/>
          <w:b w:val="0"/>
          <w:szCs w:val="20"/>
          <w:lang w:val="en"/>
        </w:rPr>
        <w:t>From the time of booking confirmation</w:t>
      </w:r>
      <w:r>
        <w:rPr>
          <w:rFonts w:eastAsia="Calibri" w:cs="Arial"/>
          <w:b w:val="0"/>
          <w:szCs w:val="20"/>
          <w:lang w:val="en"/>
        </w:rPr>
        <w:t>,</w:t>
      </w:r>
      <w:r w:rsidRPr="003E3975">
        <w:rPr>
          <w:rFonts w:eastAsia="Calibri" w:cs="Arial"/>
          <w:b w:val="0"/>
          <w:szCs w:val="20"/>
          <w:lang w:val="en"/>
        </w:rPr>
        <w:t xml:space="preserve"> </w:t>
      </w:r>
      <w:r>
        <w:rPr>
          <w:rFonts w:eastAsia="Calibri" w:cs="Arial"/>
          <w:b w:val="0"/>
          <w:szCs w:val="20"/>
          <w:lang w:val="en"/>
        </w:rPr>
        <w:t xml:space="preserve">a </w:t>
      </w:r>
      <w:r w:rsidRPr="003E3975">
        <w:rPr>
          <w:rFonts w:eastAsia="Calibri" w:cs="Arial"/>
          <w:b w:val="0"/>
          <w:szCs w:val="20"/>
          <w:lang w:val="en"/>
        </w:rPr>
        <w:t>30% Non-refundable deposit</w:t>
      </w:r>
    </w:p>
    <w:p w14:paraId="20A2749C" w14:textId="1422DB00" w:rsidR="003E3975" w:rsidRPr="003E3975" w:rsidRDefault="003E3975" w:rsidP="003E3975">
      <w:pPr>
        <w:numPr>
          <w:ilvl w:val="0"/>
          <w:numId w:val="3"/>
        </w:numPr>
        <w:spacing w:line="276" w:lineRule="auto"/>
        <w:ind w:hanging="720"/>
        <w:rPr>
          <w:rFonts w:eastAsia="Calibri" w:cs="Arial"/>
          <w:b w:val="0"/>
          <w:szCs w:val="20"/>
          <w:lang w:val="en"/>
        </w:rPr>
      </w:pPr>
      <w:r w:rsidRPr="003E3975">
        <w:rPr>
          <w:rFonts w:eastAsia="Calibri" w:cs="Arial"/>
          <w:b w:val="0"/>
          <w:szCs w:val="20"/>
          <w:lang w:val="en"/>
        </w:rPr>
        <w:t xml:space="preserve">The remaining balance is due 60 days </w:t>
      </w:r>
      <w:r>
        <w:rPr>
          <w:rFonts w:eastAsia="Calibri" w:cs="Arial"/>
          <w:b w:val="0"/>
          <w:szCs w:val="20"/>
          <w:lang w:val="en"/>
        </w:rPr>
        <w:t>before</w:t>
      </w:r>
      <w:r w:rsidRPr="003E3975">
        <w:rPr>
          <w:rFonts w:eastAsia="Calibri" w:cs="Arial"/>
          <w:b w:val="0"/>
          <w:szCs w:val="20"/>
          <w:lang w:val="en"/>
        </w:rPr>
        <w:t xml:space="preserve"> arrival </w:t>
      </w:r>
    </w:p>
    <w:p w14:paraId="24586A12" w14:textId="074EBBF5" w:rsidR="003E3975" w:rsidRPr="00A3307F" w:rsidRDefault="003E3975" w:rsidP="00A3307F">
      <w:pPr>
        <w:numPr>
          <w:ilvl w:val="0"/>
          <w:numId w:val="3"/>
        </w:numPr>
        <w:spacing w:line="276" w:lineRule="auto"/>
        <w:ind w:hanging="720"/>
        <w:rPr>
          <w:rFonts w:eastAsia="Calibri" w:cs="Arial"/>
          <w:b w:val="0"/>
          <w:szCs w:val="20"/>
          <w:lang w:val="en"/>
        </w:rPr>
      </w:pPr>
      <w:r w:rsidRPr="003E3975">
        <w:rPr>
          <w:rFonts w:eastAsia="Calibri" w:cs="Arial"/>
          <w:b w:val="0"/>
          <w:szCs w:val="20"/>
          <w:lang w:val="en"/>
        </w:rPr>
        <w:t>Payment options include EFT/wire transfer (bank details are on the invoice) or credit card (with a 4% surcharge). Please let me know if you’d prefer a credit card link.</w:t>
      </w:r>
    </w:p>
    <w:p w14:paraId="6E6DAEEE" w14:textId="77777777" w:rsidR="003E3975" w:rsidRPr="00B24630" w:rsidRDefault="003E3975" w:rsidP="003E3975">
      <w:pPr>
        <w:pStyle w:val="Default"/>
        <w:spacing w:after="25"/>
        <w:ind w:left="720" w:hanging="720"/>
        <w:rPr>
          <w:sz w:val="22"/>
          <w:szCs w:val="22"/>
        </w:rPr>
      </w:pPr>
    </w:p>
    <w:p w14:paraId="00DCD01C" w14:textId="77777777" w:rsidR="003E3975" w:rsidRPr="00B24630" w:rsidRDefault="003E3975" w:rsidP="003E3975">
      <w:pPr>
        <w:spacing w:line="252" w:lineRule="auto"/>
        <w:ind w:left="720" w:hanging="720"/>
        <w:rPr>
          <w:rFonts w:ascii="Aptos" w:hAnsi="Aptos"/>
          <w:b w:val="0"/>
          <w:bCs/>
          <w:color w:val="FF0000"/>
          <w:sz w:val="22"/>
          <w:szCs w:val="22"/>
          <w:u w:val="single"/>
          <w:lang w:eastAsia="ja-JP"/>
        </w:rPr>
      </w:pPr>
      <w:r w:rsidRPr="00B24630">
        <w:rPr>
          <w:rFonts w:ascii="Aptos" w:hAnsi="Aptos"/>
          <w:b w:val="0"/>
          <w:bCs/>
          <w:color w:val="FF0000"/>
          <w:sz w:val="22"/>
          <w:szCs w:val="22"/>
          <w:u w:val="single"/>
          <w:lang w:eastAsia="ja-JP"/>
        </w:rPr>
        <w:t>Important: Luggage &amp; Weight Restrictions for Charter Flights</w:t>
      </w:r>
    </w:p>
    <w:p w14:paraId="6B31EDCD" w14:textId="77777777" w:rsidR="003E3975" w:rsidRDefault="003E3975" w:rsidP="003E3975">
      <w:pPr>
        <w:ind w:left="0"/>
        <w:rPr>
          <w:rFonts w:ascii="Calibri" w:hAnsi="Calibri"/>
          <w:sz w:val="22"/>
          <w:szCs w:val="22"/>
        </w:rPr>
      </w:pPr>
    </w:p>
    <w:p w14:paraId="11CC1165" w14:textId="4D17F31D" w:rsidR="003E3975" w:rsidRDefault="003E3975" w:rsidP="003E3975">
      <w:pPr>
        <w:ind w:left="0"/>
        <w:rPr>
          <w:rFonts w:ascii="Aptos" w:eastAsiaTheme="minorHAnsi" w:hAnsi="Aptos"/>
          <w:b w:val="0"/>
          <w:color w:val="auto"/>
          <w:sz w:val="22"/>
          <w:szCs w:val="22"/>
          <w:lang w:val="en-GB"/>
        </w:rPr>
      </w:pPr>
      <w:r w:rsidRPr="00B24630">
        <w:rPr>
          <w:rFonts w:ascii="Calibri" w:hAnsi="Calibri"/>
          <w:sz w:val="22"/>
          <w:szCs w:val="22"/>
        </w:rPr>
        <w:t>Please note that Namibia and Botswana are quite finicky about weight and luggage restrictions. They</w:t>
      </w:r>
      <w:r>
        <w:rPr>
          <w:rFonts w:ascii="Calibri" w:hAnsi="Calibri"/>
          <w:sz w:val="22"/>
          <w:szCs w:val="22"/>
        </w:rPr>
        <w:t xml:space="preserve"> </w:t>
      </w:r>
      <w:r w:rsidRPr="00B24630">
        <w:rPr>
          <w:rFonts w:ascii="Calibri" w:hAnsi="Calibri"/>
          <w:sz w:val="22"/>
          <w:szCs w:val="22"/>
        </w:rPr>
        <w:t xml:space="preserve">have to be duffel bags and of the specifications given below. Please request to know if any of the clients </w:t>
      </w:r>
      <w:r>
        <w:rPr>
          <w:rFonts w:ascii="Calibri" w:hAnsi="Calibri"/>
          <w:sz w:val="22"/>
          <w:szCs w:val="22"/>
        </w:rPr>
        <w:t>weigh</w:t>
      </w:r>
      <w:r w:rsidRPr="00B24630">
        <w:rPr>
          <w:rFonts w:ascii="Calibri" w:hAnsi="Calibri"/>
          <w:sz w:val="22"/>
          <w:szCs w:val="22"/>
        </w:rPr>
        <w:t xml:space="preserve"> above 100kgs</w:t>
      </w:r>
      <w:r w:rsidRPr="00B24630">
        <w:rPr>
          <w:rFonts w:ascii="Calibri" w:hAnsi="Calibri"/>
          <w:color w:val="ED7D31"/>
          <w:sz w:val="22"/>
          <w:szCs w:val="22"/>
        </w:rPr>
        <w:t>. *</w:t>
      </w:r>
      <w:r>
        <w:rPr>
          <w:rFonts w:ascii="Calibri" w:hAnsi="Calibri"/>
          <w:b w:val="0"/>
          <w:bCs/>
          <w:color w:val="ED7D31"/>
          <w:sz w:val="22"/>
          <w:szCs w:val="22"/>
        </w:rPr>
        <w:t>L</w:t>
      </w:r>
      <w:r w:rsidRPr="00B24630">
        <w:rPr>
          <w:rFonts w:ascii="Calibri" w:hAnsi="Calibri"/>
          <w:b w:val="0"/>
          <w:bCs/>
          <w:color w:val="ED7D31"/>
          <w:sz w:val="22"/>
          <w:szCs w:val="22"/>
        </w:rPr>
        <w:t>aundry can be done at the lodges</w:t>
      </w:r>
      <w:r>
        <w:rPr>
          <w:rFonts w:ascii="Calibri" w:hAnsi="Calibri"/>
          <w:b w:val="0"/>
          <w:bCs/>
          <w:color w:val="ED7D31"/>
          <w:sz w:val="22"/>
          <w:szCs w:val="22"/>
        </w:rPr>
        <w:t>,</w:t>
      </w:r>
      <w:r w:rsidRPr="00B24630">
        <w:rPr>
          <w:rFonts w:ascii="Calibri" w:hAnsi="Calibri"/>
          <w:b w:val="0"/>
          <w:bCs/>
          <w:color w:val="ED7D31"/>
          <w:sz w:val="22"/>
          <w:szCs w:val="22"/>
        </w:rPr>
        <w:t xml:space="preserve"> which will make it easier for them</w:t>
      </w:r>
    </w:p>
    <w:p w14:paraId="39FB8EF2" w14:textId="77777777" w:rsidR="003E3975" w:rsidRPr="003E3975" w:rsidRDefault="003E3975" w:rsidP="003E3975">
      <w:pPr>
        <w:ind w:left="720" w:hanging="720"/>
        <w:rPr>
          <w:rFonts w:ascii="Aptos" w:eastAsiaTheme="minorHAnsi" w:hAnsi="Aptos"/>
          <w:b w:val="0"/>
          <w:color w:val="auto"/>
          <w:sz w:val="22"/>
          <w:szCs w:val="22"/>
          <w:lang w:val="en-GB"/>
        </w:rPr>
      </w:pPr>
    </w:p>
    <w:p w14:paraId="5CC40F87" w14:textId="77777777" w:rsidR="003E3975" w:rsidRPr="00B24630" w:rsidRDefault="003E3975" w:rsidP="003E3975">
      <w:pPr>
        <w:spacing w:before="240" w:after="240" w:line="276" w:lineRule="auto"/>
        <w:ind w:left="720" w:hanging="720"/>
        <w:rPr>
          <w:rFonts w:ascii="Aptos" w:hAnsi="Aptos"/>
          <w:bCs/>
          <w:sz w:val="22"/>
          <w:szCs w:val="22"/>
          <w:lang w:eastAsia="ja-JP"/>
        </w:rPr>
      </w:pPr>
      <w:r w:rsidRPr="00B24630">
        <w:rPr>
          <w:rFonts w:ascii="Aptos" w:hAnsi="Aptos"/>
          <w:bCs/>
          <w:sz w:val="22"/>
          <w:szCs w:val="22"/>
          <w:lang w:eastAsia="ja-JP"/>
        </w:rPr>
        <w:t>Luggage Restrictions</w:t>
      </w:r>
    </w:p>
    <w:p w14:paraId="6894A4F4" w14:textId="77777777" w:rsidR="003E3975" w:rsidRPr="00B24630" w:rsidRDefault="003E3975" w:rsidP="003E3975">
      <w:pPr>
        <w:numPr>
          <w:ilvl w:val="0"/>
          <w:numId w:val="4"/>
        </w:numPr>
        <w:spacing w:line="276" w:lineRule="auto"/>
        <w:ind w:hanging="720"/>
        <w:rPr>
          <w:rFonts w:ascii="Aptos" w:eastAsia="Times New Roman" w:hAnsi="Aptos"/>
          <w:b w:val="0"/>
          <w:sz w:val="22"/>
          <w:szCs w:val="22"/>
          <w:lang w:eastAsia="ja-JP"/>
        </w:rPr>
      </w:pPr>
      <w:r w:rsidRPr="00B24630">
        <w:rPr>
          <w:rFonts w:ascii="Aptos" w:eastAsia="Times New Roman" w:hAnsi="Aptos"/>
          <w:b w:val="0"/>
          <w:bCs/>
          <w:sz w:val="22"/>
          <w:szCs w:val="22"/>
          <w:lang w:eastAsia="ja-JP"/>
        </w:rPr>
        <w:t>Weight Limit:</w:t>
      </w:r>
      <w:r w:rsidRPr="00B24630">
        <w:rPr>
          <w:rFonts w:ascii="Aptos" w:eastAsia="Times New Roman" w:hAnsi="Aptos"/>
          <w:sz w:val="22"/>
          <w:szCs w:val="22"/>
          <w:lang w:eastAsia="ja-JP"/>
        </w:rPr>
        <w:t xml:space="preserve"> 20 kg (44 lbs.) total, including hand luggage.</w:t>
      </w:r>
    </w:p>
    <w:p w14:paraId="29890899" w14:textId="77777777" w:rsidR="003E3975" w:rsidRPr="00B24630" w:rsidRDefault="003E3975" w:rsidP="003E3975">
      <w:pPr>
        <w:numPr>
          <w:ilvl w:val="0"/>
          <w:numId w:val="4"/>
        </w:numPr>
        <w:spacing w:line="276" w:lineRule="auto"/>
        <w:ind w:hanging="720"/>
        <w:rPr>
          <w:rFonts w:ascii="Aptos" w:eastAsia="Times New Roman" w:hAnsi="Aptos"/>
          <w:sz w:val="22"/>
          <w:szCs w:val="22"/>
          <w:lang w:eastAsia="ja-JP"/>
        </w:rPr>
      </w:pPr>
      <w:r w:rsidRPr="00B24630">
        <w:rPr>
          <w:rFonts w:ascii="Aptos" w:eastAsia="Times New Roman" w:hAnsi="Aptos"/>
          <w:b w:val="0"/>
          <w:bCs/>
          <w:sz w:val="22"/>
          <w:szCs w:val="22"/>
          <w:lang w:eastAsia="ja-JP"/>
        </w:rPr>
        <w:t>Size Limit:</w:t>
      </w:r>
      <w:r w:rsidRPr="00B24630">
        <w:rPr>
          <w:rFonts w:ascii="Aptos" w:eastAsia="Times New Roman" w:hAnsi="Aptos"/>
          <w:sz w:val="22"/>
          <w:szCs w:val="22"/>
          <w:lang w:eastAsia="ja-JP"/>
        </w:rPr>
        <w:t xml:space="preserve"> Max 25 cm (10 in) wide, 30 cm (12 in) high, 62 cm (24 in) long.</w:t>
      </w:r>
    </w:p>
    <w:p w14:paraId="091B94E6" w14:textId="77777777" w:rsidR="003E3975" w:rsidRPr="00B24630" w:rsidRDefault="003E3975" w:rsidP="003E3975">
      <w:pPr>
        <w:numPr>
          <w:ilvl w:val="0"/>
          <w:numId w:val="4"/>
        </w:numPr>
        <w:spacing w:line="276" w:lineRule="auto"/>
        <w:ind w:hanging="720"/>
        <w:rPr>
          <w:rFonts w:ascii="Aptos" w:eastAsia="Times New Roman" w:hAnsi="Aptos"/>
          <w:sz w:val="22"/>
          <w:szCs w:val="22"/>
          <w:lang w:eastAsia="ja-JP"/>
        </w:rPr>
      </w:pPr>
      <w:r w:rsidRPr="00B24630">
        <w:rPr>
          <w:rFonts w:ascii="Aptos" w:eastAsia="Times New Roman" w:hAnsi="Aptos"/>
          <w:b w:val="0"/>
          <w:bCs/>
          <w:sz w:val="22"/>
          <w:szCs w:val="22"/>
          <w:lang w:eastAsia="ja-JP"/>
        </w:rPr>
        <w:t>Bag Type:</w:t>
      </w:r>
      <w:r w:rsidRPr="00B24630">
        <w:rPr>
          <w:rFonts w:ascii="Aptos" w:eastAsia="Times New Roman" w:hAnsi="Aptos"/>
          <w:sz w:val="22"/>
          <w:szCs w:val="22"/>
          <w:lang w:eastAsia="ja-JP"/>
        </w:rPr>
        <w:t xml:space="preserve"> Soft-sided bags only; no wheels or hard frames.</w:t>
      </w:r>
    </w:p>
    <w:p w14:paraId="022C01B1" w14:textId="77777777" w:rsidR="003E3975" w:rsidRPr="00B24630" w:rsidRDefault="003E3975" w:rsidP="003E3975">
      <w:pPr>
        <w:numPr>
          <w:ilvl w:val="0"/>
          <w:numId w:val="4"/>
        </w:numPr>
        <w:spacing w:line="276" w:lineRule="auto"/>
        <w:ind w:hanging="720"/>
        <w:rPr>
          <w:rFonts w:ascii="Aptos" w:eastAsia="Times New Roman" w:hAnsi="Aptos"/>
          <w:sz w:val="22"/>
          <w:szCs w:val="22"/>
          <w:lang w:eastAsia="ja-JP"/>
        </w:rPr>
      </w:pPr>
      <w:r w:rsidRPr="00B24630">
        <w:rPr>
          <w:rFonts w:ascii="Aptos" w:eastAsia="Times New Roman" w:hAnsi="Aptos"/>
          <w:b w:val="0"/>
          <w:bCs/>
          <w:sz w:val="22"/>
          <w:szCs w:val="22"/>
          <w:lang w:eastAsia="ja-JP"/>
        </w:rPr>
        <w:t>Extra Luggage:</w:t>
      </w:r>
      <w:r w:rsidRPr="00B24630">
        <w:rPr>
          <w:rFonts w:ascii="Aptos" w:eastAsia="Times New Roman" w:hAnsi="Aptos"/>
          <w:sz w:val="22"/>
          <w:szCs w:val="22"/>
          <w:lang w:eastAsia="ja-JP"/>
        </w:rPr>
        <w:t xml:space="preserve"> Additional seats can be purchased.</w:t>
      </w:r>
    </w:p>
    <w:p w14:paraId="6D499760" w14:textId="77777777" w:rsidR="003E3975" w:rsidRPr="00B24630" w:rsidRDefault="003E3975" w:rsidP="003E3975">
      <w:pPr>
        <w:numPr>
          <w:ilvl w:val="0"/>
          <w:numId w:val="4"/>
        </w:numPr>
        <w:spacing w:line="276" w:lineRule="auto"/>
        <w:ind w:hanging="720"/>
        <w:rPr>
          <w:rFonts w:ascii="Aptos" w:eastAsia="Times New Roman" w:hAnsi="Aptos"/>
          <w:sz w:val="22"/>
          <w:szCs w:val="22"/>
          <w:lang w:eastAsia="ja-JP"/>
        </w:rPr>
      </w:pPr>
      <w:r w:rsidRPr="00B24630">
        <w:rPr>
          <w:rFonts w:ascii="Aptos" w:eastAsia="Times New Roman" w:hAnsi="Aptos"/>
          <w:b w:val="0"/>
          <w:bCs/>
          <w:sz w:val="22"/>
          <w:szCs w:val="22"/>
          <w:lang w:eastAsia="ja-JP"/>
        </w:rPr>
        <w:t>Non-Compliant Luggage:</w:t>
      </w:r>
      <w:r w:rsidRPr="00B24630">
        <w:rPr>
          <w:rFonts w:ascii="Aptos" w:eastAsia="Times New Roman" w:hAnsi="Aptos"/>
          <w:sz w:val="22"/>
          <w:szCs w:val="22"/>
          <w:lang w:eastAsia="ja-JP"/>
        </w:rPr>
        <w:t xml:space="preserve"> If your luggage doesn’t meet these requirements, you’ll need to purchase a soft bag (at your cost), and other bags may need to be left behind or sent later, also at your expense.</w:t>
      </w:r>
    </w:p>
    <w:p w14:paraId="3B4120EF" w14:textId="77777777" w:rsidR="003E3975" w:rsidRPr="00B24630" w:rsidRDefault="003E3975" w:rsidP="003E3975">
      <w:pPr>
        <w:spacing w:before="240" w:after="240" w:line="276" w:lineRule="auto"/>
        <w:ind w:left="720" w:hanging="720"/>
        <w:rPr>
          <w:rFonts w:ascii="Aptos" w:eastAsiaTheme="minorHAnsi" w:hAnsi="Aptos"/>
          <w:bCs/>
          <w:sz w:val="22"/>
          <w:szCs w:val="22"/>
          <w:lang w:eastAsia="ja-JP"/>
        </w:rPr>
      </w:pPr>
      <w:r w:rsidRPr="00B24630">
        <w:rPr>
          <w:rFonts w:ascii="Aptos" w:hAnsi="Aptos"/>
          <w:bCs/>
          <w:sz w:val="22"/>
          <w:szCs w:val="22"/>
          <w:lang w:eastAsia="ja-JP"/>
        </w:rPr>
        <w:t>Passenger Weight Restrictions</w:t>
      </w:r>
    </w:p>
    <w:p w14:paraId="4C994053" w14:textId="77777777" w:rsidR="003E3975" w:rsidRPr="00B24630" w:rsidRDefault="003E3975" w:rsidP="003E3975">
      <w:pPr>
        <w:numPr>
          <w:ilvl w:val="0"/>
          <w:numId w:val="5"/>
        </w:numPr>
        <w:spacing w:line="276" w:lineRule="auto"/>
        <w:ind w:hanging="720"/>
        <w:rPr>
          <w:rFonts w:ascii="Aptos" w:eastAsia="Times New Roman" w:hAnsi="Aptos"/>
          <w:b w:val="0"/>
          <w:sz w:val="22"/>
          <w:szCs w:val="22"/>
          <w:lang w:eastAsia="ja-JP"/>
        </w:rPr>
      </w:pPr>
      <w:r w:rsidRPr="00B24630">
        <w:rPr>
          <w:rFonts w:ascii="Aptos" w:eastAsia="Times New Roman" w:hAnsi="Aptos"/>
          <w:b w:val="0"/>
          <w:bCs/>
          <w:sz w:val="22"/>
          <w:szCs w:val="22"/>
          <w:lang w:eastAsia="ja-JP"/>
        </w:rPr>
        <w:t>Passenger Weights:</w:t>
      </w:r>
      <w:r w:rsidRPr="00B24630">
        <w:rPr>
          <w:rFonts w:ascii="Aptos" w:eastAsia="Times New Roman" w:hAnsi="Aptos"/>
          <w:sz w:val="22"/>
          <w:szCs w:val="22"/>
          <w:lang w:eastAsia="ja-JP"/>
        </w:rPr>
        <w:t xml:space="preserve"> Must be provided before travel; failure to do so may result in being denied boarding for safety reasons.</w:t>
      </w:r>
    </w:p>
    <w:p w14:paraId="2E457F47" w14:textId="77777777" w:rsidR="003E3975" w:rsidRPr="00B24630" w:rsidRDefault="003E3975" w:rsidP="003E3975">
      <w:pPr>
        <w:numPr>
          <w:ilvl w:val="0"/>
          <w:numId w:val="5"/>
        </w:numPr>
        <w:spacing w:line="276" w:lineRule="auto"/>
        <w:ind w:hanging="720"/>
        <w:rPr>
          <w:rFonts w:ascii="Aptos" w:eastAsia="Times New Roman" w:hAnsi="Aptos"/>
          <w:sz w:val="22"/>
          <w:szCs w:val="22"/>
          <w:lang w:eastAsia="ja-JP"/>
        </w:rPr>
      </w:pPr>
      <w:r w:rsidRPr="00B24630">
        <w:rPr>
          <w:rFonts w:ascii="Aptos" w:eastAsia="Times New Roman" w:hAnsi="Aptos"/>
          <w:b w:val="0"/>
          <w:bCs/>
          <w:sz w:val="22"/>
          <w:szCs w:val="22"/>
          <w:lang w:eastAsia="ja-JP"/>
        </w:rPr>
        <w:t>Individual Limits:</w:t>
      </w:r>
      <w:r w:rsidRPr="00B24630">
        <w:rPr>
          <w:rFonts w:ascii="Aptos" w:eastAsia="Times New Roman" w:hAnsi="Aptos"/>
          <w:sz w:val="22"/>
          <w:szCs w:val="22"/>
          <w:lang w:eastAsia="ja-JP"/>
        </w:rPr>
        <w:t xml:space="preserve"> Weight limits cannot be shared among passengers.</w:t>
      </w:r>
    </w:p>
    <w:p w14:paraId="3B309971" w14:textId="77777777" w:rsidR="003E3975" w:rsidRPr="00B24630" w:rsidRDefault="003E3975" w:rsidP="003E3975">
      <w:pPr>
        <w:numPr>
          <w:ilvl w:val="0"/>
          <w:numId w:val="5"/>
        </w:numPr>
        <w:spacing w:line="276" w:lineRule="auto"/>
        <w:ind w:hanging="720"/>
        <w:rPr>
          <w:rFonts w:ascii="Aptos" w:eastAsia="Times New Roman" w:hAnsi="Aptos"/>
          <w:sz w:val="22"/>
          <w:szCs w:val="22"/>
          <w:lang w:eastAsia="ja-JP"/>
        </w:rPr>
      </w:pPr>
      <w:r w:rsidRPr="00B24630">
        <w:rPr>
          <w:rFonts w:ascii="Aptos" w:eastAsia="Times New Roman" w:hAnsi="Aptos"/>
          <w:b w:val="0"/>
          <w:bCs/>
          <w:sz w:val="22"/>
          <w:szCs w:val="22"/>
          <w:lang w:eastAsia="ja-JP"/>
        </w:rPr>
        <w:t>Over 120 kg (265 lbs.):</w:t>
      </w:r>
      <w:r w:rsidRPr="00B24630">
        <w:rPr>
          <w:rFonts w:ascii="Aptos" w:eastAsia="Times New Roman" w:hAnsi="Aptos"/>
          <w:sz w:val="22"/>
          <w:szCs w:val="22"/>
          <w:lang w:eastAsia="ja-JP"/>
        </w:rPr>
        <w:t xml:space="preserve"> An additional seat may be required.</w:t>
      </w:r>
    </w:p>
    <w:p w14:paraId="088E1723" w14:textId="77777777" w:rsidR="003E3975" w:rsidRPr="00295936" w:rsidRDefault="003E3975" w:rsidP="003E3975">
      <w:pPr>
        <w:ind w:left="720" w:hanging="720"/>
        <w:rPr>
          <w:rFonts w:cs="Arial"/>
          <w:szCs w:val="20"/>
        </w:rPr>
      </w:pPr>
    </w:p>
    <w:p w14:paraId="7A3DF4A2" w14:textId="77777777" w:rsidR="003E3975" w:rsidRPr="003E3975" w:rsidRDefault="003E3975" w:rsidP="003E3975">
      <w:pPr>
        <w:tabs>
          <w:tab w:val="num" w:pos="900"/>
        </w:tabs>
        <w:ind w:left="720" w:hanging="720"/>
        <w:rPr>
          <w:rFonts w:cs="Arial"/>
          <w:b w:val="0"/>
          <w:bCs/>
          <w:iCs/>
          <w:szCs w:val="20"/>
          <w:lang w:val="x-none" w:eastAsia="x-none"/>
        </w:rPr>
      </w:pPr>
    </w:p>
    <w:p w14:paraId="72A3F16C" w14:textId="77777777" w:rsidR="003E3975" w:rsidRPr="00295936" w:rsidRDefault="003E3975" w:rsidP="003E3975">
      <w:pPr>
        <w:tabs>
          <w:tab w:val="num" w:pos="900"/>
        </w:tabs>
        <w:ind w:left="720" w:hanging="720"/>
        <w:rPr>
          <w:rFonts w:cs="Arial"/>
          <w:szCs w:val="20"/>
        </w:rPr>
      </w:pPr>
      <w:r w:rsidRPr="00295936">
        <w:rPr>
          <w:rFonts w:cs="Arial"/>
          <w:szCs w:val="20"/>
        </w:rPr>
        <w:t>Payments are to be sent to:</w:t>
      </w:r>
    </w:p>
    <w:p w14:paraId="1671A403" w14:textId="77777777" w:rsidR="003E3975" w:rsidRPr="00295936" w:rsidRDefault="003E3975" w:rsidP="003E3975">
      <w:pPr>
        <w:tabs>
          <w:tab w:val="num" w:pos="900"/>
        </w:tabs>
        <w:ind w:left="720" w:hanging="720"/>
        <w:rPr>
          <w:rFonts w:cs="Arial"/>
          <w:b w:val="0"/>
          <w:iCs/>
          <w:lang w:val="x-none" w:eastAsia="x-none"/>
        </w:rPr>
      </w:pPr>
    </w:p>
    <w:p w14:paraId="20ADD099" w14:textId="77777777" w:rsidR="003E3975" w:rsidRPr="00295936" w:rsidRDefault="003E3975" w:rsidP="003E3975">
      <w:pPr>
        <w:ind w:left="720" w:hanging="720"/>
        <w:rPr>
          <w:rFonts w:eastAsia="Calibri" w:cs="Arial"/>
          <w:b w:val="0"/>
          <w:szCs w:val="20"/>
        </w:rPr>
      </w:pPr>
      <w:r w:rsidRPr="00295936">
        <w:rPr>
          <w:rFonts w:eastAsia="Calibri" w:cs="Arial"/>
          <w:b w:val="0"/>
          <w:szCs w:val="20"/>
        </w:rPr>
        <w:t>A/C NAME: MANIAGO SAFARIS LTD</w:t>
      </w:r>
    </w:p>
    <w:p w14:paraId="47283853" w14:textId="77777777" w:rsidR="003E3975" w:rsidRPr="00295936" w:rsidRDefault="003E3975" w:rsidP="003E3975">
      <w:pPr>
        <w:ind w:left="720" w:hanging="720"/>
        <w:rPr>
          <w:rFonts w:eastAsia="Calibri" w:cs="Arial"/>
          <w:b w:val="0"/>
          <w:szCs w:val="20"/>
        </w:rPr>
      </w:pPr>
      <w:r w:rsidRPr="00295936">
        <w:rPr>
          <w:rFonts w:eastAsia="Calibri" w:cs="Arial"/>
          <w:b w:val="0"/>
          <w:szCs w:val="20"/>
        </w:rPr>
        <w:t>ADDRESS: 732, MAJI MAZURI RD, LAVINGTON, NAIROBI, KENYA.</w:t>
      </w:r>
    </w:p>
    <w:p w14:paraId="6D05B193" w14:textId="77777777" w:rsidR="003E3975" w:rsidRPr="00295936" w:rsidRDefault="003E3975" w:rsidP="003E3975">
      <w:pPr>
        <w:ind w:left="720" w:hanging="720"/>
        <w:rPr>
          <w:rFonts w:eastAsia="Calibri" w:cs="Arial"/>
          <w:b w:val="0"/>
          <w:szCs w:val="20"/>
        </w:rPr>
      </w:pPr>
      <w:r w:rsidRPr="00295936">
        <w:rPr>
          <w:rFonts w:eastAsia="Calibri" w:cs="Arial"/>
          <w:b w:val="0"/>
          <w:szCs w:val="20"/>
        </w:rPr>
        <w:t>BANK: ABSA BANK KENYA PLC</w:t>
      </w:r>
    </w:p>
    <w:p w14:paraId="0E7A440D" w14:textId="77777777" w:rsidR="003E3975" w:rsidRPr="00295936" w:rsidRDefault="003E3975" w:rsidP="003E3975">
      <w:pPr>
        <w:ind w:left="720" w:hanging="720"/>
        <w:rPr>
          <w:rFonts w:eastAsia="Calibri" w:cs="Arial"/>
          <w:b w:val="0"/>
          <w:szCs w:val="20"/>
        </w:rPr>
      </w:pPr>
      <w:bookmarkStart w:id="0" w:name="_Hlk102040570"/>
      <w:r w:rsidRPr="00295936">
        <w:rPr>
          <w:rFonts w:eastAsia="Calibri" w:cs="Arial"/>
          <w:b w:val="0"/>
          <w:szCs w:val="20"/>
        </w:rPr>
        <w:t>A/C NO: US DOLLARS 0227321911</w:t>
      </w:r>
    </w:p>
    <w:p w14:paraId="03914CB7" w14:textId="77777777" w:rsidR="003E3975" w:rsidRPr="00295936" w:rsidRDefault="003E3975" w:rsidP="003E3975">
      <w:pPr>
        <w:ind w:left="720" w:hanging="720"/>
        <w:rPr>
          <w:rFonts w:eastAsia="Calibri" w:cs="Arial"/>
          <w:b w:val="0"/>
          <w:szCs w:val="20"/>
        </w:rPr>
      </w:pPr>
      <w:r w:rsidRPr="00295936">
        <w:rPr>
          <w:rFonts w:eastAsia="Calibri" w:cs="Arial"/>
          <w:b w:val="0"/>
          <w:szCs w:val="20"/>
        </w:rPr>
        <w:t>SWIFT CODE: BARCKENX</w:t>
      </w:r>
    </w:p>
    <w:p w14:paraId="3804235A" w14:textId="77777777" w:rsidR="00A3307F" w:rsidRDefault="003E3975" w:rsidP="003E3975">
      <w:pPr>
        <w:ind w:left="720" w:hanging="720"/>
        <w:rPr>
          <w:rFonts w:eastAsia="Calibri" w:cs="Arial"/>
          <w:b w:val="0"/>
          <w:szCs w:val="20"/>
        </w:rPr>
      </w:pPr>
      <w:r w:rsidRPr="00295936">
        <w:rPr>
          <w:rFonts w:eastAsia="Calibri" w:cs="Arial"/>
          <w:b w:val="0"/>
          <w:szCs w:val="20"/>
        </w:rPr>
        <w:t>BRANCH:</w:t>
      </w:r>
      <w:bookmarkEnd w:id="0"/>
      <w:r w:rsidRPr="00295936">
        <w:rPr>
          <w:rFonts w:eastAsia="Calibri" w:cs="Arial"/>
          <w:b w:val="0"/>
          <w:szCs w:val="20"/>
        </w:rPr>
        <w:t xml:space="preserve"> ABSA PLAZA</w:t>
      </w:r>
    </w:p>
    <w:p w14:paraId="7838BF7A" w14:textId="3349F9E2" w:rsidR="003E3975" w:rsidRPr="00295936" w:rsidRDefault="003E3975" w:rsidP="003E3975">
      <w:pPr>
        <w:ind w:left="720" w:hanging="720"/>
        <w:rPr>
          <w:rFonts w:eastAsia="Calibri" w:cs="Arial"/>
          <w:b w:val="0"/>
          <w:szCs w:val="20"/>
        </w:rPr>
      </w:pPr>
      <w:r w:rsidRPr="00295936">
        <w:rPr>
          <w:rFonts w:eastAsia="Calibri" w:cs="Arial"/>
          <w:b w:val="0"/>
          <w:szCs w:val="20"/>
        </w:rPr>
        <w:t>ADDRESS: ABSA TOWERS, WAIYAKI WAY, NAIROBI, KENYA.</w:t>
      </w:r>
    </w:p>
    <w:p w14:paraId="34169199" w14:textId="77777777" w:rsidR="003E3975" w:rsidRPr="00295936" w:rsidRDefault="003E3975" w:rsidP="003E3975">
      <w:pPr>
        <w:ind w:left="720" w:hanging="720"/>
        <w:rPr>
          <w:rFonts w:eastAsia="Calibri" w:cs="Arial"/>
          <w:b w:val="0"/>
          <w:color w:val="262626"/>
          <w:szCs w:val="20"/>
        </w:rPr>
      </w:pPr>
    </w:p>
    <w:p w14:paraId="60DC722C" w14:textId="77777777" w:rsidR="003E3975" w:rsidRPr="00295936" w:rsidRDefault="003E3975" w:rsidP="003E3975">
      <w:pPr>
        <w:ind w:left="720" w:hanging="720"/>
        <w:rPr>
          <w:rFonts w:ascii="Calibri" w:eastAsia="Calibri" w:hAnsi="Calibri"/>
          <w:color w:val="008000"/>
          <w:sz w:val="22"/>
          <w:szCs w:val="22"/>
          <w:lang w:val="en-GB" w:eastAsia="en-GB"/>
        </w:rPr>
      </w:pPr>
      <w:r w:rsidRPr="00295936">
        <w:rPr>
          <w:rFonts w:ascii="Calibri" w:eastAsia="Calibri" w:hAnsi="Calibri"/>
          <w:color w:val="008000"/>
          <w:sz w:val="22"/>
          <w:szCs w:val="22"/>
          <w:lang w:val="en-GB" w:eastAsia="en-GB"/>
        </w:rPr>
        <w:t xml:space="preserve">Please note that all bank charges are to be absorbed by the sender. </w:t>
      </w:r>
    </w:p>
    <w:p w14:paraId="75A5F3CF" w14:textId="53E71818" w:rsidR="003E3975" w:rsidRPr="00D86805" w:rsidRDefault="003E3975" w:rsidP="00D86805">
      <w:pPr>
        <w:ind w:left="720" w:hanging="720"/>
        <w:rPr>
          <w:rFonts w:ascii="Calibri" w:eastAsia="Calibri" w:hAnsi="Calibri"/>
          <w:b w:val="0"/>
          <w:color w:val="auto"/>
          <w:sz w:val="22"/>
          <w:szCs w:val="22"/>
        </w:rPr>
      </w:pPr>
      <w:r w:rsidRPr="00295936">
        <w:rPr>
          <w:rFonts w:ascii="Calibri" w:eastAsia="Calibri" w:hAnsi="Calibri"/>
          <w:color w:val="008000"/>
          <w:sz w:val="22"/>
          <w:szCs w:val="22"/>
          <w:lang w:val="en-GB"/>
        </w:rPr>
        <w:t>Credit card payments will incur a 4% bank service charge.</w:t>
      </w:r>
    </w:p>
    <w:sectPr w:rsidR="003E3975" w:rsidRPr="00D86805" w:rsidSect="00A3307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6182"/>
    <w:multiLevelType w:val="hybridMultilevel"/>
    <w:tmpl w:val="D37CC6D0"/>
    <w:lvl w:ilvl="0" w:tplc="C34EF8E6">
      <w:start w:val="1"/>
      <w:numFmt w:val="bullet"/>
      <w:lvlText w:val=""/>
      <w:lvlJc w:val="left"/>
      <w:pPr>
        <w:ind w:left="720" w:hanging="360"/>
      </w:pPr>
      <w:rPr>
        <w:rFonts w:ascii="Symbol" w:hAnsi="Symbol" w:hint="default"/>
      </w:rPr>
    </w:lvl>
    <w:lvl w:ilvl="1" w:tplc="3FD4FFCC">
      <w:start w:val="1"/>
      <w:numFmt w:val="bullet"/>
      <w:lvlText w:val="o"/>
      <w:lvlJc w:val="left"/>
      <w:pPr>
        <w:ind w:left="1440" w:hanging="360"/>
      </w:pPr>
      <w:rPr>
        <w:rFonts w:ascii="Courier New" w:hAnsi="Courier New" w:cs="Times New Roman" w:hint="default"/>
      </w:rPr>
    </w:lvl>
    <w:lvl w:ilvl="2" w:tplc="03EE03F4">
      <w:start w:val="1"/>
      <w:numFmt w:val="bullet"/>
      <w:lvlText w:val=""/>
      <w:lvlJc w:val="left"/>
      <w:pPr>
        <w:ind w:left="2160" w:hanging="360"/>
      </w:pPr>
      <w:rPr>
        <w:rFonts w:ascii="Wingdings" w:hAnsi="Wingdings" w:hint="default"/>
      </w:rPr>
    </w:lvl>
    <w:lvl w:ilvl="3" w:tplc="26D2CC32">
      <w:start w:val="1"/>
      <w:numFmt w:val="bullet"/>
      <w:lvlText w:val=""/>
      <w:lvlJc w:val="left"/>
      <w:pPr>
        <w:ind w:left="2880" w:hanging="360"/>
      </w:pPr>
      <w:rPr>
        <w:rFonts w:ascii="Symbol" w:hAnsi="Symbol" w:hint="default"/>
      </w:rPr>
    </w:lvl>
    <w:lvl w:ilvl="4" w:tplc="2286C4A8">
      <w:start w:val="1"/>
      <w:numFmt w:val="bullet"/>
      <w:lvlText w:val="o"/>
      <w:lvlJc w:val="left"/>
      <w:pPr>
        <w:ind w:left="3600" w:hanging="360"/>
      </w:pPr>
      <w:rPr>
        <w:rFonts w:ascii="Courier New" w:hAnsi="Courier New" w:cs="Times New Roman" w:hint="default"/>
      </w:rPr>
    </w:lvl>
    <w:lvl w:ilvl="5" w:tplc="FF7024A0">
      <w:start w:val="1"/>
      <w:numFmt w:val="bullet"/>
      <w:lvlText w:val=""/>
      <w:lvlJc w:val="left"/>
      <w:pPr>
        <w:ind w:left="4320" w:hanging="360"/>
      </w:pPr>
      <w:rPr>
        <w:rFonts w:ascii="Wingdings" w:hAnsi="Wingdings" w:hint="default"/>
      </w:rPr>
    </w:lvl>
    <w:lvl w:ilvl="6" w:tplc="93547410">
      <w:start w:val="1"/>
      <w:numFmt w:val="bullet"/>
      <w:lvlText w:val=""/>
      <w:lvlJc w:val="left"/>
      <w:pPr>
        <w:ind w:left="5040" w:hanging="360"/>
      </w:pPr>
      <w:rPr>
        <w:rFonts w:ascii="Symbol" w:hAnsi="Symbol" w:hint="default"/>
      </w:rPr>
    </w:lvl>
    <w:lvl w:ilvl="7" w:tplc="1CC8674A">
      <w:start w:val="1"/>
      <w:numFmt w:val="bullet"/>
      <w:lvlText w:val="o"/>
      <w:lvlJc w:val="left"/>
      <w:pPr>
        <w:ind w:left="5760" w:hanging="360"/>
      </w:pPr>
      <w:rPr>
        <w:rFonts w:ascii="Courier New" w:hAnsi="Courier New" w:cs="Times New Roman" w:hint="default"/>
      </w:rPr>
    </w:lvl>
    <w:lvl w:ilvl="8" w:tplc="FEE8BEA4">
      <w:start w:val="1"/>
      <w:numFmt w:val="bullet"/>
      <w:lvlText w:val=""/>
      <w:lvlJc w:val="left"/>
      <w:pPr>
        <w:ind w:left="6480" w:hanging="360"/>
      </w:pPr>
      <w:rPr>
        <w:rFonts w:ascii="Wingdings" w:hAnsi="Wingdings" w:hint="default"/>
      </w:rPr>
    </w:lvl>
  </w:abstractNum>
  <w:abstractNum w:abstractNumId="1" w15:restartNumberingAfterBreak="0">
    <w:nsid w:val="0B10D135"/>
    <w:multiLevelType w:val="hybridMultilevel"/>
    <w:tmpl w:val="1610C276"/>
    <w:lvl w:ilvl="0" w:tplc="BFE2BBA0">
      <w:start w:val="1"/>
      <w:numFmt w:val="bullet"/>
      <w:lvlText w:val=""/>
      <w:lvlJc w:val="left"/>
      <w:pPr>
        <w:ind w:left="720" w:hanging="360"/>
      </w:pPr>
      <w:rPr>
        <w:rFonts w:ascii="Symbol" w:hAnsi="Symbol" w:hint="default"/>
      </w:rPr>
    </w:lvl>
    <w:lvl w:ilvl="1" w:tplc="9A1A43C2">
      <w:start w:val="1"/>
      <w:numFmt w:val="bullet"/>
      <w:lvlText w:val="o"/>
      <w:lvlJc w:val="left"/>
      <w:pPr>
        <w:ind w:left="1440" w:hanging="360"/>
      </w:pPr>
      <w:rPr>
        <w:rFonts w:ascii="Courier New" w:hAnsi="Courier New" w:cs="Times New Roman" w:hint="default"/>
      </w:rPr>
    </w:lvl>
    <w:lvl w:ilvl="2" w:tplc="FAC8875C">
      <w:start w:val="1"/>
      <w:numFmt w:val="bullet"/>
      <w:lvlText w:val=""/>
      <w:lvlJc w:val="left"/>
      <w:pPr>
        <w:ind w:left="2160" w:hanging="360"/>
      </w:pPr>
      <w:rPr>
        <w:rFonts w:ascii="Wingdings" w:hAnsi="Wingdings" w:hint="default"/>
      </w:rPr>
    </w:lvl>
    <w:lvl w:ilvl="3" w:tplc="6F72DB7C">
      <w:start w:val="1"/>
      <w:numFmt w:val="bullet"/>
      <w:lvlText w:val=""/>
      <w:lvlJc w:val="left"/>
      <w:pPr>
        <w:ind w:left="2880" w:hanging="360"/>
      </w:pPr>
      <w:rPr>
        <w:rFonts w:ascii="Symbol" w:hAnsi="Symbol" w:hint="default"/>
      </w:rPr>
    </w:lvl>
    <w:lvl w:ilvl="4" w:tplc="C0782CAA">
      <w:start w:val="1"/>
      <w:numFmt w:val="bullet"/>
      <w:lvlText w:val="o"/>
      <w:lvlJc w:val="left"/>
      <w:pPr>
        <w:ind w:left="3600" w:hanging="360"/>
      </w:pPr>
      <w:rPr>
        <w:rFonts w:ascii="Courier New" w:hAnsi="Courier New" w:cs="Times New Roman" w:hint="default"/>
      </w:rPr>
    </w:lvl>
    <w:lvl w:ilvl="5" w:tplc="B95A476E">
      <w:start w:val="1"/>
      <w:numFmt w:val="bullet"/>
      <w:lvlText w:val=""/>
      <w:lvlJc w:val="left"/>
      <w:pPr>
        <w:ind w:left="4320" w:hanging="360"/>
      </w:pPr>
      <w:rPr>
        <w:rFonts w:ascii="Wingdings" w:hAnsi="Wingdings" w:hint="default"/>
      </w:rPr>
    </w:lvl>
    <w:lvl w:ilvl="6" w:tplc="CD0A9A84">
      <w:start w:val="1"/>
      <w:numFmt w:val="bullet"/>
      <w:lvlText w:val=""/>
      <w:lvlJc w:val="left"/>
      <w:pPr>
        <w:ind w:left="5040" w:hanging="360"/>
      </w:pPr>
      <w:rPr>
        <w:rFonts w:ascii="Symbol" w:hAnsi="Symbol" w:hint="default"/>
      </w:rPr>
    </w:lvl>
    <w:lvl w:ilvl="7" w:tplc="53B82C82">
      <w:start w:val="1"/>
      <w:numFmt w:val="bullet"/>
      <w:lvlText w:val="o"/>
      <w:lvlJc w:val="left"/>
      <w:pPr>
        <w:ind w:left="5760" w:hanging="360"/>
      </w:pPr>
      <w:rPr>
        <w:rFonts w:ascii="Courier New" w:hAnsi="Courier New" w:cs="Times New Roman" w:hint="default"/>
      </w:rPr>
    </w:lvl>
    <w:lvl w:ilvl="8" w:tplc="DB980B62">
      <w:start w:val="1"/>
      <w:numFmt w:val="bullet"/>
      <w:lvlText w:val=""/>
      <w:lvlJc w:val="left"/>
      <w:pPr>
        <w:ind w:left="6480" w:hanging="360"/>
      </w:pPr>
      <w:rPr>
        <w:rFonts w:ascii="Wingdings" w:hAnsi="Wingdings" w:hint="default"/>
      </w:rPr>
    </w:lvl>
  </w:abstractNum>
  <w:abstractNum w:abstractNumId="2" w15:restartNumberingAfterBreak="0">
    <w:nsid w:val="4D1D0AD8"/>
    <w:multiLevelType w:val="singleLevel"/>
    <w:tmpl w:val="74D20EDE"/>
    <w:lvl w:ilvl="0">
      <w:start w:val="1"/>
      <w:numFmt w:val="lowerLetter"/>
      <w:lvlText w:val="%1)"/>
      <w:lvlJc w:val="left"/>
      <w:pPr>
        <w:tabs>
          <w:tab w:val="num" w:pos="720"/>
        </w:tabs>
        <w:ind w:left="720" w:hanging="720"/>
      </w:pPr>
      <w:rPr>
        <w:rFonts w:hint="default"/>
      </w:rPr>
    </w:lvl>
  </w:abstractNum>
  <w:abstractNum w:abstractNumId="3" w15:restartNumberingAfterBreak="0">
    <w:nsid w:val="64B0E2C2"/>
    <w:multiLevelType w:val="hybridMultilevel"/>
    <w:tmpl w:val="21C8474A"/>
    <w:lvl w:ilvl="0" w:tplc="571A192A">
      <w:start w:val="1"/>
      <w:numFmt w:val="bullet"/>
      <w:lvlText w:val=""/>
      <w:lvlJc w:val="left"/>
      <w:pPr>
        <w:ind w:left="720" w:hanging="360"/>
      </w:pPr>
      <w:rPr>
        <w:rFonts w:ascii="Symbol" w:hAnsi="Symbol" w:hint="default"/>
      </w:rPr>
    </w:lvl>
    <w:lvl w:ilvl="1" w:tplc="A5F2CCB2">
      <w:start w:val="1"/>
      <w:numFmt w:val="bullet"/>
      <w:lvlText w:val="o"/>
      <w:lvlJc w:val="left"/>
      <w:pPr>
        <w:ind w:left="1440" w:hanging="360"/>
      </w:pPr>
      <w:rPr>
        <w:rFonts w:ascii="Courier New" w:hAnsi="Courier New" w:cs="Times New Roman" w:hint="default"/>
      </w:rPr>
    </w:lvl>
    <w:lvl w:ilvl="2" w:tplc="46188100">
      <w:start w:val="1"/>
      <w:numFmt w:val="bullet"/>
      <w:lvlText w:val=""/>
      <w:lvlJc w:val="left"/>
      <w:pPr>
        <w:ind w:left="2160" w:hanging="360"/>
      </w:pPr>
      <w:rPr>
        <w:rFonts w:ascii="Wingdings" w:hAnsi="Wingdings" w:hint="default"/>
      </w:rPr>
    </w:lvl>
    <w:lvl w:ilvl="3" w:tplc="7BF4D518">
      <w:start w:val="1"/>
      <w:numFmt w:val="bullet"/>
      <w:lvlText w:val=""/>
      <w:lvlJc w:val="left"/>
      <w:pPr>
        <w:ind w:left="2880" w:hanging="360"/>
      </w:pPr>
      <w:rPr>
        <w:rFonts w:ascii="Symbol" w:hAnsi="Symbol" w:hint="default"/>
      </w:rPr>
    </w:lvl>
    <w:lvl w:ilvl="4" w:tplc="907441B4">
      <w:start w:val="1"/>
      <w:numFmt w:val="bullet"/>
      <w:lvlText w:val="o"/>
      <w:lvlJc w:val="left"/>
      <w:pPr>
        <w:ind w:left="3600" w:hanging="360"/>
      </w:pPr>
      <w:rPr>
        <w:rFonts w:ascii="Courier New" w:hAnsi="Courier New" w:cs="Times New Roman" w:hint="default"/>
      </w:rPr>
    </w:lvl>
    <w:lvl w:ilvl="5" w:tplc="10B6958A">
      <w:start w:val="1"/>
      <w:numFmt w:val="bullet"/>
      <w:lvlText w:val=""/>
      <w:lvlJc w:val="left"/>
      <w:pPr>
        <w:ind w:left="4320" w:hanging="360"/>
      </w:pPr>
      <w:rPr>
        <w:rFonts w:ascii="Wingdings" w:hAnsi="Wingdings" w:hint="default"/>
      </w:rPr>
    </w:lvl>
    <w:lvl w:ilvl="6" w:tplc="7444BC98">
      <w:start w:val="1"/>
      <w:numFmt w:val="bullet"/>
      <w:lvlText w:val=""/>
      <w:lvlJc w:val="left"/>
      <w:pPr>
        <w:ind w:left="5040" w:hanging="360"/>
      </w:pPr>
      <w:rPr>
        <w:rFonts w:ascii="Symbol" w:hAnsi="Symbol" w:hint="default"/>
      </w:rPr>
    </w:lvl>
    <w:lvl w:ilvl="7" w:tplc="AAECC128">
      <w:start w:val="1"/>
      <w:numFmt w:val="bullet"/>
      <w:lvlText w:val="o"/>
      <w:lvlJc w:val="left"/>
      <w:pPr>
        <w:ind w:left="5760" w:hanging="360"/>
      </w:pPr>
      <w:rPr>
        <w:rFonts w:ascii="Courier New" w:hAnsi="Courier New" w:cs="Times New Roman" w:hint="default"/>
      </w:rPr>
    </w:lvl>
    <w:lvl w:ilvl="8" w:tplc="D520BB7E">
      <w:start w:val="1"/>
      <w:numFmt w:val="bullet"/>
      <w:lvlText w:val=""/>
      <w:lvlJc w:val="left"/>
      <w:pPr>
        <w:ind w:left="6480" w:hanging="360"/>
      </w:pPr>
      <w:rPr>
        <w:rFonts w:ascii="Wingdings" w:hAnsi="Wingdings" w:hint="default"/>
      </w:rPr>
    </w:lvl>
  </w:abstractNum>
  <w:abstractNum w:abstractNumId="4" w15:restartNumberingAfterBreak="0">
    <w:nsid w:val="7CE22CBD"/>
    <w:multiLevelType w:val="hybridMultilevel"/>
    <w:tmpl w:val="1F0693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75"/>
    <w:rsid w:val="002B0100"/>
    <w:rsid w:val="003E3975"/>
    <w:rsid w:val="00976D18"/>
    <w:rsid w:val="00A3307F"/>
    <w:rsid w:val="00D8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E5A73"/>
  <w15:chartTrackingRefBased/>
  <w15:docId w15:val="{CACA4025-4BB5-4776-B5AD-FC1B1453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75"/>
    <w:pPr>
      <w:spacing w:after="0" w:line="240" w:lineRule="auto"/>
      <w:ind w:left="450"/>
    </w:pPr>
    <w:rPr>
      <w:rFonts w:ascii="Arial" w:eastAsia="Arial Unicode MS" w:hAnsi="Arial" w:cs="Times New Roman"/>
      <w:b/>
      <w:color w:val="4A442A"/>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975"/>
    <w:pPr>
      <w:autoSpaceDE w:val="0"/>
      <w:autoSpaceDN w:val="0"/>
      <w:adjustRightInd w:val="0"/>
      <w:spacing w:after="0" w:line="240" w:lineRule="auto"/>
    </w:pPr>
    <w:rPr>
      <w:rFonts w:ascii="Calibri" w:hAnsi="Calibri" w:cs="Calibri"/>
      <w:color w:val="000000"/>
      <w:sz w:val="24"/>
      <w:szCs w:val="24"/>
      <w:lang w:val="en-GB"/>
    </w:rPr>
  </w:style>
  <w:style w:type="paragraph" w:styleId="ListParagraph">
    <w:name w:val="List Paragraph"/>
    <w:basedOn w:val="Normal"/>
    <w:uiPriority w:val="34"/>
    <w:qFormat/>
    <w:rsid w:val="003E3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899</Words>
  <Characters>4614</Characters>
  <Application>Microsoft Office Word</Application>
  <DocSecurity>0</DocSecurity>
  <Lines>107</Lines>
  <Paragraphs>60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6</cp:revision>
  <dcterms:created xsi:type="dcterms:W3CDTF">2025-09-10T14:33:00Z</dcterms:created>
  <dcterms:modified xsi:type="dcterms:W3CDTF">2025-09-10T14:45:00Z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7f5f07d9-4ac7-4dd5-a03d-11c3e20bc130</vt:lpwstr>
  </property>
</Properties>
</file>