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_headers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_headers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Cloudflare Pages style HTTP headers for security and caching behavior on the public website.</w:t>
      </w:r>
    </w:p>
    <w:p>
      <w:pPr>
        <w:pStyle w:val="ListBullet"/>
      </w:pPr>
      <w:r>
        <w:t>This file describes security and caching headers for hosts that support static `_headers` files, such as Cloudflare Pages style deployments.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/*</w:t>
        <w:br/>
        <w:t xml:space="preserve">    2:   X-Content-Type-Options: nosniff</w:t>
        <w:br/>
        <w:t xml:space="preserve">    3:   X-Frame-Options: DENY</w:t>
        <w:br/>
        <w:t xml:space="preserve">    4:   Referrer-Policy: strict-origin-when-cross-origin</w:t>
        <w:br/>
        <w:t xml:space="preserve">    5:   Permissions-Policy: camera=(), microphone=(), geolocation=(), payment=(), usb=(), interest-cohort=()</w:t>
        <w:br/>
        <w:t xml:space="preserve">    6:   Content-Security-Policy: default-src 'self'; script-src 'self' 'unsafe-inline' https://static.cloudflareinsights.com; style-src 'self' 'unsafe-inline'; img-src 'self' data: https:; font-src 'self' data: https:; connect-src 'self' https://api.github.com https://*.workers.dev https://api.openai.com; frame-ancestors 'none'; base-uri 'self'; form-action 'self' mailto: tel:; upgrade-insecure-requests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