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DATA PROTECTION</w:t>
      </w:r>
    </w:p>
    <w:p>
      <w:pPr>
        <w:pStyle w:val="Title"/>
        <w:pBdr>
          <w:bottom w:val="single" w:color="C6F432" w:sz="18" w:space="6"/>
        </w:pBdr>
        <w:spacing w:after="80"/>
      </w:pPr>
      <w:r>
        <w:rPr>
          <w:rFonts w:ascii="Arial" w:cs="Arial" w:eastAsia="Arial" w:hAnsi="Arial"/>
          <w:b/>
          <w:bCs/>
          <w:color w:val="0E0B24"/>
          <w:sz w:val="44"/>
          <w:szCs w:val="44"/>
        </w:rPr>
        <w:t xml:space="preserve">Privacy Policy</w:t>
      </w:r>
    </w:p>
    <w:p>
      <w:pPr>
        <w:spacing w:after="200" w:before="100" w:line="288"/>
      </w:pPr>
      <w:r>
        <w:rPr>
          <w:rFonts w:ascii="Arial" w:cs="Arial" w:eastAsia="Arial" w:hAnsi="Arial"/>
          <w:color w:val="6B6785"/>
          <w:sz w:val="21"/>
          <w:szCs w:val="21"/>
        </w:rPr>
        <w:t xml:space="preserve">Explains how Max_imum Designs collects and uses personal data under the Data Protection Act, 2019. Publish it on the website and link it from quotes.</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The Data Protection Act applies even when registration is not required. Check the current ODPC registration thresholds before publishing.</w:t>
      </w:r>
    </w:p>
    <w:p>
      <w:pPr>
        <w:spacing w:after="110" w:line="288"/>
      </w:pPr>
      <w:r>
        <w:rPr>
          <w:rFonts w:ascii="Arial" w:cs="Arial" w:eastAsia="Arial" w:hAnsi="Arial"/>
          <w:color w:val="0E0B24"/>
          <w:sz w:val="20"/>
          <w:szCs w:val="20"/>
        </w:rPr>
        <w:t xml:space="preserve">Last updated: [LAST UPDATED]. This policy applies to clients, website visitors and people who contact us.</w:t>
      </w:r>
    </w:p>
    <w:p>
      <w:pPr>
        <w:pStyle w:val="Heading2"/>
        <w:keepNext/>
        <w:spacing w:after="100" w:before="260"/>
      </w:pPr>
      <w:r>
        <w:rPr>
          <w:rFonts w:ascii="Arial" w:cs="Arial" w:eastAsia="Arial" w:hAnsi="Arial"/>
          <w:b/>
          <w:bCs/>
          <w:color w:val="5B2EFF"/>
          <w:sz w:val="24"/>
          <w:szCs w:val="24"/>
        </w:rPr>
        <w:t xml:space="preserve">1. Who we are</w:t>
      </w:r>
    </w:p>
    <w:p>
      <w:pPr>
        <w:spacing w:after="110" w:line="288"/>
      </w:pPr>
      <w:r>
        <w:rPr>
          <w:rFonts w:ascii="Arial" w:cs="Arial" w:eastAsia="Arial" w:hAnsi="Arial"/>
          <w:color w:val="0E0B24"/>
          <w:sz w:val="20"/>
          <w:szCs w:val="20"/>
        </w:rPr>
        <w:t xml:space="preserve">Max_imum Designs, operated by Ryan Otieno, Nairobi, Kenya, is the </w:t>
      </w:r>
      <w:r>
        <w:rPr>
          <w:rFonts w:ascii="Arial" w:cs="Arial" w:eastAsia="Arial" w:hAnsi="Arial"/>
          <w:b/>
          <w:bCs/>
          <w:color w:val="0E0B24"/>
          <w:sz w:val="20"/>
          <w:szCs w:val="20"/>
        </w:rPr>
        <w:t xml:space="preserve">data controller</w:t>
      </w:r>
      <w:r>
        <w:rPr>
          <w:rFonts w:ascii="Arial" w:cs="Arial" w:eastAsia="Arial" w:hAnsi="Arial"/>
          <w:color w:val="0E0B24"/>
          <w:sz w:val="20"/>
          <w:szCs w:val="20"/>
        </w:rPr>
        <w:t xml:space="preserve">. Contact: maxthompson786@gmail.com, +254 112 816 303. Website: https://otienoryan786-lab.github.io/Max_imum-Designs/. Address: [BUSINESS ADDRESS]. [ODPC STATUS]</w:t>
      </w:r>
    </w:p>
    <w:p>
      <w:pPr>
        <w:pStyle w:val="Heading2"/>
        <w:keepNext/>
        <w:spacing w:after="100" w:before="260"/>
      </w:pPr>
      <w:r>
        <w:rPr>
          <w:rFonts w:ascii="Arial" w:cs="Arial" w:eastAsia="Arial" w:hAnsi="Arial"/>
          <w:b/>
          <w:bCs/>
          <w:color w:val="5B2EFF"/>
          <w:sz w:val="24"/>
          <w:szCs w:val="24"/>
        </w:rPr>
        <w:t xml:space="preserve">2. What we collect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38"/>
        <w:gridCol w:w="3100"/>
      </w:tblGrid>
      <w:tr>
        <w:trPr>
          <w:cantSplit/>
        </w:trPr>
        <w:tc>
          <w:tcPr>
            <w:tcW w:type="dxa" w:w="22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Data</w:t>
            </w:r>
          </w:p>
        </w:tc>
        <w:tc>
          <w:tcPr>
            <w:tcW w:type="dxa" w:w="43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Examples</w:t>
            </w:r>
          </w:p>
        </w:tc>
        <w:tc>
          <w:tcPr>
            <w:tcW w:type="dxa" w:w="31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Why</w:t>
            </w:r>
          </w:p>
        </w:tc>
      </w:tr>
      <w:tr>
        <w:trPr>
          <w:cantSplit/>
        </w:trPr>
        <w:tc>
          <w:tcPr>
            <w:tcW w:type="dxa" w:w="22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Contact details</w:t>
            </w:r>
          </w:p>
        </w:tc>
        <w:tc>
          <w:tcPr>
            <w:tcW w:type="dxa" w:w="43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Name, phone, email, business name, address</w:t>
            </w:r>
          </w:p>
        </w:tc>
        <w:tc>
          <w:tcPr>
            <w:tcW w:type="dxa" w:w="3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To talk to you, quote and invoice</w:t>
            </w:r>
          </w:p>
        </w:tc>
      </w:tr>
      <w:tr>
        <w:trPr>
          <w:cantSplit/>
        </w:trPr>
        <w:tc>
          <w:tcPr>
            <w:tcW w:type="dxa" w:w="22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Project information</w:t>
            </w:r>
          </w:p>
        </w:tc>
        <w:tc>
          <w:tcPr>
            <w:tcW w:type="dxa" w:w="43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Briefs, logos, photos, text, files you send</w:t>
            </w:r>
          </w:p>
        </w:tc>
        <w:tc>
          <w:tcPr>
            <w:tcW w:type="dxa" w:w="3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To do the design work</w:t>
            </w:r>
          </w:p>
        </w:tc>
      </w:tr>
      <w:tr>
        <w:trPr>
          <w:cantSplit/>
        </w:trPr>
        <w:tc>
          <w:tcPr>
            <w:tcW w:type="dxa" w:w="22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Payment records</w:t>
            </w:r>
          </w:p>
        </w:tc>
        <w:tc>
          <w:tcPr>
            <w:tcW w:type="dxa" w:w="43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M-Pesa number and transaction code, invoice and receipt details</w:t>
            </w:r>
          </w:p>
        </w:tc>
        <w:tc>
          <w:tcPr>
            <w:tcW w:type="dxa" w:w="3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To record payment and meet tax duties</w:t>
            </w:r>
          </w:p>
        </w:tc>
      </w:tr>
      <w:tr>
        <w:trPr>
          <w:cantSplit/>
        </w:trPr>
        <w:tc>
          <w:tcPr>
            <w:tcW w:type="dxa" w:w="22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Website data</w:t>
            </w:r>
          </w:p>
        </w:tc>
        <w:tc>
          <w:tcPr>
            <w:tcW w:type="dxa" w:w="43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Pages visited, device and approximate location (if analytics are on)</w:t>
            </w:r>
          </w:p>
        </w:tc>
        <w:tc>
          <w:tcPr>
            <w:tcW w:type="dxa" w:w="3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To improve the website</w:t>
            </w:r>
          </w:p>
        </w:tc>
      </w:tr>
      <w:tr>
        <w:trPr>
          <w:cantSplit/>
        </w:trPr>
        <w:tc>
          <w:tcPr>
            <w:tcW w:type="dxa" w:w="22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Testimonials and photos</w:t>
            </w:r>
          </w:p>
        </w:tc>
        <w:tc>
          <w:tcPr>
            <w:tcW w:type="dxa" w:w="43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Name, quote, logo, photo (with consent)</w:t>
            </w:r>
          </w:p>
        </w:tc>
        <w:tc>
          <w:tcPr>
            <w:tcW w:type="dxa" w:w="31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Portfolio and marketing</w:t>
            </w:r>
          </w:p>
        </w:tc>
      </w:tr>
    </w:tbl>
    <w:p>
      <w:pPr>
        <w:spacing w:after="8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3. Why we may use it (lawful bases)</w:t>
      </w:r>
    </w:p>
    <w:p>
      <w:pPr>
        <w:pStyle w:val="ListParagraph"/>
        <w:numPr>
          <w:ilvl w:val="0"/>
          <w:numId w:val="2"/>
        </w:numPr>
        <w:spacing w:after="70" w:line="276"/>
      </w:pPr>
      <w:r>
        <w:rPr>
          <w:rFonts w:ascii="Arial" w:cs="Arial" w:eastAsia="Arial" w:hAnsi="Arial"/>
          <w:color w:val="0E0B24"/>
          <w:sz w:val="20"/>
          <w:szCs w:val="20"/>
        </w:rPr>
        <w:t xml:space="preserve"/>
      </w:r>
      <w:r>
        <w:rPr>
          <w:rFonts w:ascii="Arial" w:cs="Arial" w:eastAsia="Arial" w:hAnsi="Arial"/>
          <w:b/>
          <w:bCs/>
          <w:color w:val="0E0B24"/>
          <w:sz w:val="20"/>
          <w:szCs w:val="20"/>
        </w:rPr>
        <w:t xml:space="preserve">To perform our contract</w:t>
      </w:r>
      <w:r>
        <w:rPr>
          <w:rFonts w:ascii="Arial" w:cs="Arial" w:eastAsia="Arial" w:hAnsi="Arial"/>
          <w:color w:val="0E0B24"/>
          <w:sz w:val="20"/>
          <w:szCs w:val="20"/>
        </w:rPr>
        <w:t xml:space="preserve"> with you (quotes, projects, invoices).</w:t>
      </w:r>
    </w:p>
    <w:p>
      <w:pPr>
        <w:pStyle w:val="ListParagraph"/>
        <w:numPr>
          <w:ilvl w:val="0"/>
          <w:numId w:val="2"/>
        </w:numPr>
        <w:spacing w:after="70" w:line="276"/>
      </w:pPr>
      <w:r>
        <w:rPr>
          <w:rFonts w:ascii="Arial" w:cs="Arial" w:eastAsia="Arial" w:hAnsi="Arial"/>
          <w:color w:val="0E0B24"/>
          <w:sz w:val="20"/>
          <w:szCs w:val="20"/>
        </w:rPr>
        <w:t xml:space="preserve"/>
      </w:r>
      <w:r>
        <w:rPr>
          <w:rFonts w:ascii="Arial" w:cs="Arial" w:eastAsia="Arial" w:hAnsi="Arial"/>
          <w:b/>
          <w:bCs/>
          <w:color w:val="0E0B24"/>
          <w:sz w:val="20"/>
          <w:szCs w:val="20"/>
        </w:rPr>
        <w:t xml:space="preserve">Consent</w:t>
      </w:r>
      <w:r>
        <w:rPr>
          <w:rFonts w:ascii="Arial" w:cs="Arial" w:eastAsia="Arial" w:hAnsi="Arial"/>
          <w:color w:val="0E0B24"/>
          <w:sz w:val="20"/>
          <w:szCs w:val="20"/>
        </w:rPr>
        <w:t xml:space="preserve">, for testimonials, photos, newsletters and marketing messages. You can withdraw consent at any time.</w:t>
      </w:r>
    </w:p>
    <w:p>
      <w:pPr>
        <w:pStyle w:val="ListParagraph"/>
        <w:numPr>
          <w:ilvl w:val="0"/>
          <w:numId w:val="2"/>
        </w:numPr>
        <w:spacing w:after="70" w:line="276"/>
      </w:pPr>
      <w:r>
        <w:rPr>
          <w:rFonts w:ascii="Arial" w:cs="Arial" w:eastAsia="Arial" w:hAnsi="Arial"/>
          <w:color w:val="0E0B24"/>
          <w:sz w:val="20"/>
          <w:szCs w:val="20"/>
        </w:rPr>
        <w:t xml:space="preserve"/>
      </w:r>
      <w:r>
        <w:rPr>
          <w:rFonts w:ascii="Arial" w:cs="Arial" w:eastAsia="Arial" w:hAnsi="Arial"/>
          <w:b/>
          <w:bCs/>
          <w:color w:val="0E0B24"/>
          <w:sz w:val="20"/>
          <w:szCs w:val="20"/>
        </w:rPr>
        <w:t xml:space="preserve">Legal duty</w:t>
      </w:r>
      <w:r>
        <w:rPr>
          <w:rFonts w:ascii="Arial" w:cs="Arial" w:eastAsia="Arial" w:hAnsi="Arial"/>
          <w:color w:val="0E0B24"/>
          <w:sz w:val="20"/>
          <w:szCs w:val="20"/>
        </w:rPr>
        <w:t xml:space="preserve">, such as tax and accounting records.</w:t>
      </w:r>
    </w:p>
    <w:p>
      <w:pPr>
        <w:pStyle w:val="ListParagraph"/>
        <w:numPr>
          <w:ilvl w:val="0"/>
          <w:numId w:val="2"/>
        </w:numPr>
        <w:spacing w:after="70" w:line="276"/>
      </w:pPr>
      <w:r>
        <w:rPr>
          <w:rFonts w:ascii="Arial" w:cs="Arial" w:eastAsia="Arial" w:hAnsi="Arial"/>
          <w:color w:val="0E0B24"/>
          <w:sz w:val="20"/>
          <w:szCs w:val="20"/>
        </w:rPr>
        <w:t xml:space="preserve"/>
      </w:r>
      <w:r>
        <w:rPr>
          <w:rFonts w:ascii="Arial" w:cs="Arial" w:eastAsia="Arial" w:hAnsi="Arial"/>
          <w:b/>
          <w:bCs/>
          <w:color w:val="0E0B24"/>
          <w:sz w:val="20"/>
          <w:szCs w:val="20"/>
        </w:rPr>
        <w:t xml:space="preserve">Legitimate interest</w:t>
      </w:r>
      <w:r>
        <w:rPr>
          <w:rFonts w:ascii="Arial" w:cs="Arial" w:eastAsia="Arial" w:hAnsi="Arial"/>
          <w:color w:val="0E0B24"/>
          <w:sz w:val="20"/>
          <w:szCs w:val="20"/>
        </w:rPr>
        <w:t xml:space="preserve">, such as keeping business records, preventing fraud and improving services, as long as your rights are respected.</w:t>
      </w:r>
    </w:p>
    <w:p>
      <w:pPr>
        <w:pStyle w:val="Heading2"/>
        <w:keepNext/>
        <w:spacing w:after="100" w:before="260"/>
      </w:pPr>
      <w:r>
        <w:rPr>
          <w:rFonts w:ascii="Arial" w:cs="Arial" w:eastAsia="Arial" w:hAnsi="Arial"/>
          <w:b/>
          <w:bCs/>
          <w:color w:val="5B2EFF"/>
          <w:sz w:val="24"/>
          <w:szCs w:val="24"/>
        </w:rPr>
        <w:t xml:space="preserve">4. Who we share it with</w:t>
      </w:r>
    </w:p>
    <w:p>
      <w:pPr>
        <w:spacing w:after="110" w:line="288"/>
      </w:pPr>
      <w:r>
        <w:rPr>
          <w:rFonts w:ascii="Arial" w:cs="Arial" w:eastAsia="Arial" w:hAnsi="Arial"/>
          <w:color w:val="0E0B24"/>
          <w:sz w:val="20"/>
          <w:szCs w:val="20"/>
        </w:rPr>
        <w:t xml:space="preserve">We do not sell personal data. We use trusted service providers to run the business, for example: Google (email, Drive), Meta (WhatsApp, Instagram, Facebook), Safaricom (M-Pesa), our bank, website hosting (e.g. GitHub Pages) and design software providers. We share only what is needed. Some providers store data outside Kenya. We use providers with appropriate safeguards, as the Data Protection Act requires. We use AI tools only under the AI and Third-Party Materials Policy and do not put confidential client material into public AI tools without permission.</w:t>
      </w:r>
    </w:p>
    <w:p>
      <w:pPr>
        <w:pStyle w:val="Heading2"/>
        <w:keepNext/>
        <w:spacing w:after="100" w:before="260"/>
      </w:pPr>
      <w:r>
        <w:rPr>
          <w:rFonts w:ascii="Arial" w:cs="Arial" w:eastAsia="Arial" w:hAnsi="Arial"/>
          <w:b/>
          <w:bCs/>
          <w:color w:val="5B2EFF"/>
          <w:sz w:val="24"/>
          <w:szCs w:val="24"/>
        </w:rPr>
        <w:t xml:space="preserve">5. How long we keep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rPr>
        <w:tc>
          <w:tcPr>
            <w:tcW w:type="dxa" w:w="48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Data</w:t>
            </w:r>
          </w:p>
        </w:tc>
        <w:tc>
          <w:tcPr>
            <w:tcW w:type="dxa" w:w="48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Kept for</w:t>
            </w:r>
          </w:p>
        </w:tc>
      </w:tr>
      <w:tr>
        <w:trPr>
          <w:cantSplit/>
        </w:trPr>
        <w:tc>
          <w:tcPr>
            <w:tcW w:type="dxa" w:w="4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Invoices, receipts, payment records</w:t>
            </w:r>
          </w:p>
        </w:tc>
        <w:tc>
          <w:tcPr>
            <w:tcW w:type="dxa" w:w="48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At least 5 years [confirm current KRA record-keeping rule]</w:t>
            </w:r>
          </w:p>
        </w:tc>
      </w:tr>
      <w:tr>
        <w:trPr>
          <w:cantSplit/>
        </w:trPr>
        <w:tc>
          <w:tcPr>
            <w:tcW w:type="dxa" w:w="4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Project files and Working Files</w:t>
            </w:r>
          </w:p>
        </w:tc>
        <w:tc>
          <w:tcPr>
            <w:tcW w:type="dxa" w:w="48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 years after the project, then deleted or archived on request</w:t>
            </w:r>
          </w:p>
        </w:tc>
      </w:tr>
      <w:tr>
        <w:trPr>
          <w:cantSplit/>
        </w:trPr>
        <w:tc>
          <w:tcPr>
            <w:tcW w:type="dxa" w:w="4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Enquiries that did not become projects</w:t>
            </w:r>
          </w:p>
        </w:tc>
        <w:tc>
          <w:tcPr>
            <w:tcW w:type="dxa" w:w="48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12 months</w:t>
            </w:r>
          </w:p>
        </w:tc>
      </w:tr>
      <w:tr>
        <w:trPr>
          <w:cantSplit/>
        </w:trPr>
        <w:tc>
          <w:tcPr>
            <w:tcW w:type="dxa" w:w="48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Marketing consent records</w:t>
            </w:r>
          </w:p>
        </w:tc>
        <w:tc>
          <w:tcPr>
            <w:tcW w:type="dxa" w:w="48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Until you withdraw consent</w:t>
            </w:r>
          </w:p>
        </w:tc>
      </w:tr>
    </w:tbl>
    <w:p>
      <w:pPr>
        <w:spacing w:after="8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6. How we protect it</w:t>
      </w:r>
    </w:p>
    <w:p>
      <w:pPr>
        <w:spacing w:after="110" w:line="288"/>
      </w:pPr>
      <w:r>
        <w:rPr>
          <w:rFonts w:ascii="Arial" w:cs="Arial" w:eastAsia="Arial" w:hAnsi="Arial"/>
          <w:color w:val="0E0B24"/>
          <w:sz w:val="20"/>
          <w:szCs w:val="20"/>
        </w:rPr>
        <w:t xml:space="preserve">We use strong passwords and two-step verification on our accounts, keep client files in private folders, limit who has access, and back up important files. If a data breach puts your rights at risk, we will tell you and the Data Commissioner as the law requires.</w:t>
      </w:r>
    </w:p>
    <w:p>
      <w:pPr>
        <w:pStyle w:val="Heading2"/>
        <w:keepNext/>
        <w:spacing w:after="100" w:before="260"/>
      </w:pPr>
      <w:r>
        <w:rPr>
          <w:rFonts w:ascii="Arial" w:cs="Arial" w:eastAsia="Arial" w:hAnsi="Arial"/>
          <w:b/>
          <w:bCs/>
          <w:color w:val="5B2EFF"/>
          <w:sz w:val="24"/>
          <w:szCs w:val="24"/>
        </w:rPr>
        <w:t xml:space="preserve">7. Your rights</w:t>
      </w:r>
    </w:p>
    <w:p>
      <w:pPr>
        <w:spacing w:after="110" w:line="288"/>
      </w:pPr>
      <w:r>
        <w:rPr>
          <w:rFonts w:ascii="Arial" w:cs="Arial" w:eastAsia="Arial" w:hAnsi="Arial"/>
          <w:color w:val="0E0B24"/>
          <w:sz w:val="20"/>
          <w:szCs w:val="20"/>
        </w:rPr>
        <w:t xml:space="preserve">Under the Data Protection Act, 2019 you may ask to see your data, correct it, delete it, object to certain uses, receive a copy of data you gave us, and withdraw consent. Email us and we will reply within [14] days. If you are not satisfied, you may complain to the </w:t>
      </w:r>
      <w:r>
        <w:rPr>
          <w:rFonts w:ascii="Arial" w:cs="Arial" w:eastAsia="Arial" w:hAnsi="Arial"/>
          <w:b/>
          <w:bCs/>
          <w:color w:val="0E0B24"/>
          <w:sz w:val="20"/>
          <w:szCs w:val="20"/>
        </w:rPr>
        <w:t xml:space="preserve">Office of the Data Protection Commissioner (ODPC)</w:t>
      </w:r>
      <w:r>
        <w:rPr>
          <w:rFonts w:ascii="Arial" w:cs="Arial" w:eastAsia="Arial" w:hAnsi="Arial"/>
          <w:color w:val="0E0B24"/>
          <w:sz w:val="20"/>
          <w:szCs w:val="20"/>
        </w:rPr>
        <w:t xml:space="preserve"> of Kenya.</w:t>
      </w:r>
    </w:p>
    <w:p>
      <w:pPr>
        <w:pStyle w:val="Heading2"/>
        <w:keepNext/>
        <w:spacing w:after="100" w:before="260"/>
      </w:pPr>
      <w:r>
        <w:rPr>
          <w:rFonts w:ascii="Arial" w:cs="Arial" w:eastAsia="Arial" w:hAnsi="Arial"/>
          <w:b/>
          <w:bCs/>
          <w:color w:val="5B2EFF"/>
          <w:sz w:val="24"/>
          <w:szCs w:val="24"/>
        </w:rPr>
        <w:t xml:space="preserve">8. Children</w:t>
      </w:r>
    </w:p>
    <w:p>
      <w:pPr>
        <w:spacing w:after="110" w:line="288"/>
      </w:pPr>
      <w:r>
        <w:rPr>
          <w:rFonts w:ascii="Arial" w:cs="Arial" w:eastAsia="Arial" w:hAnsi="Arial"/>
          <w:color w:val="0E0B24"/>
          <w:sz w:val="20"/>
          <w:szCs w:val="20"/>
        </w:rPr>
        <w:t xml:space="preserve">Our services are for businesses and adults. We do not knowingly collect children's data. If a client sends photos of children, the client must have the parent's or guardian's consent.</w:t>
      </w:r>
    </w:p>
    <w:p>
      <w:pPr>
        <w:pStyle w:val="Heading2"/>
        <w:keepNext/>
        <w:spacing w:after="100" w:before="260"/>
      </w:pPr>
      <w:r>
        <w:rPr>
          <w:rFonts w:ascii="Arial" w:cs="Arial" w:eastAsia="Arial" w:hAnsi="Arial"/>
          <w:b/>
          <w:bCs/>
          <w:color w:val="5B2EFF"/>
          <w:sz w:val="24"/>
          <w:szCs w:val="24"/>
        </w:rPr>
        <w:t xml:space="preserve">9. Cookies and analytics</w:t>
      </w:r>
    </w:p>
    <w:p>
      <w:pPr>
        <w:spacing w:after="110" w:line="288"/>
      </w:pPr>
      <w:r>
        <w:rPr>
          <w:rFonts w:ascii="Arial" w:cs="Arial" w:eastAsia="Arial" w:hAnsi="Arial"/>
          <w:color w:val="0E0B24"/>
          <w:sz w:val="20"/>
          <w:szCs w:val="20"/>
        </w:rPr>
        <w:t xml:space="preserve">Our website does not use cookies or analytics tools. It loads its fonts from Google Fonts, so your browser contacts Google's servers when you visit. (If we add analytics later, we will update this policy first.) WhatsApp, Instagram, email and other links take you to services with their own policies.</w:t>
      </w:r>
    </w:p>
    <w:p>
      <w:pPr>
        <w:spacing w:after="110" w:line="288"/>
      </w:pPr>
      <w:r>
        <w:rPr>
          <w:rFonts w:ascii="Arial" w:cs="Arial" w:eastAsia="Arial" w:hAnsi="Arial"/>
          <w:color w:val="0E0B24"/>
          <w:sz w:val="20"/>
          <w:szCs w:val="20"/>
        </w:rPr>
        <w:t xml:space="preserve">The welcome screen uses your browser's session storage to remember that you have already seen it during this visit. It holds no personal data and is cleared when you close the tab. The Brand Health Check, Logo preview and Quote builder run inside your browser: what you type or choose stays on your device unless you choose to send it to us on WhatsApp or email.</w:t>
      </w:r>
    </w:p>
    <w:p>
      <w:pPr>
        <w:pStyle w:val="Heading2"/>
        <w:keepNext/>
        <w:spacing w:after="100" w:before="260"/>
      </w:pPr>
      <w:r>
        <w:rPr>
          <w:rFonts w:ascii="Arial" w:cs="Arial" w:eastAsia="Arial" w:hAnsi="Arial"/>
          <w:b/>
          <w:bCs/>
          <w:color w:val="5B2EFF"/>
          <w:sz w:val="24"/>
          <w:szCs w:val="24"/>
        </w:rPr>
        <w:t xml:space="preserve">10. Changes</w:t>
      </w:r>
    </w:p>
    <w:p>
      <w:pPr>
        <w:spacing w:after="110" w:line="288"/>
      </w:pPr>
      <w:r>
        <w:rPr>
          <w:rFonts w:ascii="Arial" w:cs="Arial" w:eastAsia="Arial" w:hAnsi="Arial"/>
          <w:color w:val="0E0B24"/>
          <w:sz w:val="20"/>
          <w:szCs w:val="20"/>
        </w:rPr>
        <w:t xml:space="preserve">We will update this policy when our practices or the law change and show the new date at the top.</w:t>
      </w:r>
    </w:p>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Max_imum Designs</dc:creator>
  <cp:lastModifiedBy>Un-named</cp:lastModifiedBy>
  <cp:revision>1</cp:revision>
  <dcterms:created xsi:type="dcterms:W3CDTF">2026-10-28T04:22:45.437Z</dcterms:created>
  <dcterms:modified xsi:type="dcterms:W3CDTF">2026-10-28T04:22:45.444Z</dcterms:modified>
</cp:coreProperties>
</file>

<file path=docProps/custom.xml><?xml version="1.0" encoding="utf-8"?>
<Properties xmlns="http://schemas.openxmlformats.org/officeDocument/2006/custom-properties" xmlns:vt="http://schemas.openxmlformats.org/officeDocument/2006/docPropsVTypes"/>
</file>