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urier New" w:cs="Courier New" w:eastAsia="Courier New" w:hAnsi="Courier New"/>
          <w:b/>
          <w:bCs/>
          <w:color w:val="5B2EFF"/>
          <w:spacing w:val="40"/>
          <w:sz w:val="17"/>
          <w:szCs w:val="17"/>
        </w:rPr>
        <w:t xml:space="preserve">PROOF</w:t>
      </w:r>
    </w:p>
    <w:p>
      <w:pPr>
        <w:pStyle w:val="Title"/>
        <w:pBdr>
          <w:bottom w:val="single" w:color="C6F432" w:sz="18" w:space="6"/>
        </w:pBdr>
        <w:spacing w:after="80"/>
      </w:pPr>
      <w:r>
        <w:rPr>
          <w:rFonts w:ascii="Arial" w:cs="Arial" w:eastAsia="Arial" w:hAnsi="Arial"/>
          <w:b/>
          <w:bCs/>
          <w:color w:val="0E0B24"/>
          <w:sz w:val="44"/>
          <w:szCs w:val="44"/>
        </w:rPr>
        <w:t xml:space="preserve">Case Studies</w:t>
      </w:r>
    </w:p>
    <w:p>
      <w:pPr>
        <w:spacing w:after="200" w:before="100" w:line="288"/>
      </w:pPr>
      <w:r>
        <w:rPr>
          <w:rFonts w:ascii="Arial" w:cs="Arial" w:eastAsia="Arial" w:hAnsi="Arial"/>
          <w:color w:val="6B6785"/>
          <w:sz w:val="21"/>
          <w:szCs w:val="21"/>
        </w:rPr>
        <w:t xml:space="preserve">A reusable template, plus two starter case studies you can publish today. Replace concept projects with real client work as you win it.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Template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2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0E0B2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write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Title</w:t>
            </w:r>
          </w:p>
        </w:tc>
        <w:tc>
          <w:tcPr>
            <w:tcW w:type="dxa" w:w="72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Client and what you did (e.g. "A fresh look for Wanjiru's Bakery")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Snapshot</w:t>
            </w:r>
          </w:p>
        </w:tc>
        <w:tc>
          <w:tcPr>
            <w:tcW w:type="dxa" w:w="72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Client, industry, location, services, timeline, deliverables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The challenge</w:t>
            </w:r>
          </w:p>
        </w:tc>
        <w:tc>
          <w:tcPr>
            <w:tcW w:type="dxa" w:w="72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2 to 3 sentences: what problem did the client have?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Our approach</w:t>
            </w:r>
          </w:p>
        </w:tc>
        <w:tc>
          <w:tcPr>
            <w:tcW w:type="dxa" w:w="72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Research, ideas, 2 to 3 concepts, why the chosen one works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The result</w:t>
            </w:r>
          </w:p>
        </w:tc>
        <w:tc>
          <w:tcPr>
            <w:tcW w:type="dxa" w:w="72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Real numbers if the client shares them (more enquiries, sales, followers). Never invent results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Testimonial</w:t>
            </w:r>
          </w:p>
        </w:tc>
        <w:tc>
          <w:tcPr>
            <w:tcW w:type="dxa" w:w="72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One quote, name and role (with consent)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Visuals</w:t>
            </w:r>
          </w:p>
        </w:tc>
        <w:tc>
          <w:tcPr>
            <w:tcW w:type="dxa" w:w="72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4 to 6 images: before, concepts, final, in use (mock-ups)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Call to action</w:t>
            </w:r>
          </w:p>
        </w:tc>
        <w:tc>
          <w:tcPr>
            <w:tcW w:type="dxa" w:w="72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Link to the price list or WhatsApp</w:t>
            </w:r>
          </w:p>
        </w:tc>
      </w:tr>
    </w:tbl>
    <w:p>
      <w:pPr>
        <w:spacing w:after="80" w:before="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Case study 1: DukaPay (concept project)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Snapshot</w:t>
            </w:r>
          </w:p>
        </w:tc>
        <w:tc>
          <w:tcPr>
            <w:tcW w:type="dxa" w:w="72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Client</w:t>
            </w:r>
          </w:p>
        </w:tc>
        <w:tc>
          <w:tcPr>
            <w:tcW w:type="dxa" w:w="72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DukaPay (founder's own startup concept): stock tracking and micro-credit for small shops in Kenya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Services</w:t>
            </w:r>
          </w:p>
        </w:tc>
        <w:tc>
          <w:tcPr>
            <w:tcW w:type="dxa" w:w="72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Logo, brand guidelines, stationery, social media kit, signage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72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Logo family and colourways, 19-page guidelines, 16 print-ready stationery items, Instagram and LinkedIn templates, window sticker, counter poster, email signature</w:t>
            </w:r>
          </w:p>
        </w:tc>
      </w:tr>
    </w:tbl>
    <w:p>
      <w:pPr>
        <w:spacing w:after="80" w:before="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The challenge.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A finance idea for small shop owners has to feel trustworthy and friendly at the same time, and it has to look good on a phone and on a shop window.</w:t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Our approach.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The logo combines a shopfront awning, a "D" for duka, and a coin. Deep green carries trust, gold carries sales, and a scalloped awning edge became the signature graphic across stationery, social posts and signage. Everything was built as a system so any new item looks like it belongs.</w:t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The result.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A complete, consistent identity ready for print and digital use. This is a concept project, so no business results are claimed.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Case study 2: Max_imum Designs (our own brand)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Snapshot</w:t>
            </w:r>
          </w:p>
        </w:tc>
        <w:tc>
          <w:tcPr>
            <w:tcW w:type="dxa" w:w="72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Client</w:t>
            </w:r>
          </w:p>
        </w:tc>
        <w:tc>
          <w:tcPr>
            <w:tcW w:type="dxa" w:w="72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Max_imum Designs (graphic design studio, Nairobi)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Services</w:t>
            </w:r>
          </w:p>
        </w:tc>
        <w:tc>
          <w:tcPr>
            <w:tcW w:type="dxa" w:w="72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Brand identity, stationery, social media, presentation, company profile, rate card, website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shd w:fill="F3F1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0E0B24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7238"/>
            <w:tcBorders>
              <w:top w:val="single" w:color="D8CFFF" w:sz="6"/>
              <w:left w:val="single" w:color="D8CFFF" w:sz="6"/>
              <w:bottom w:val="single" w:color="D8CFFF" w:sz="6"/>
              <w:right w:val="single" w:color="D8CFFF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0E0B24"/>
                <w:sz w:val="18"/>
                <w:szCs w:val="18"/>
              </w:rPr>
              <w:t xml:space="preserve">Logo in 4 layouts and 5 colourways (PNG, SVG, PDF), 13-page guidelines, 16 stationery items, 6 social files, 44 layered PSDs, 12-slide pitch deck, 6-page company profile, 2-page rate card</w:t>
            </w:r>
          </w:p>
        </w:tc>
      </w:tr>
    </w:tbl>
    <w:p>
      <w:pPr>
        <w:spacing w:after="80" w:before="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The challenge.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A young studio had to look established and credible without a big budget, while standing out from the many template-based designers online.</w:t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Our approach.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The underscore in the name became a designer's cursor and the signature device across every piece: it sits at the foot of layouts, in the logo, and between words. Midnight Ink, Max Violet and Volt Lime give a confident, modern palette that looks different from typical Kenyan service brands.</w:t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The result.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A full, ready-to-use brand system that is the studio's best sales tool.</w:t>
      </w:r>
    </w:p>
    <w:sectPr>
      <w:headerReference w:type="default" r:id="rId7"/>
      <w:footerReference w:type="default" r:id="rId8"/>
      <w:pgSz w:w="11906" w:h="16838" w:orient="portrait"/>
      <w:pgMar w:top="1300" w:right="1134" w:bottom="1100" w:left="1134" w:header="50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ourier New" w:cs="Courier New" w:eastAsia="Courier New" w:hAnsi="Courier New"/>
        <w:color w:val="6B6785"/>
        <w:sz w:val="15"/>
        <w:szCs w:val="15"/>
      </w:rPr>
      <w:t xml:space="preserve">v1.0  ·  Page </w:t>
    </w:r>
    <w:r>
      <w:rPr>
        <w:rFonts w:ascii="Courier New" w:cs="Courier New" w:eastAsia="Courier New" w:hAnsi="Courier New"/>
        <w:color w:val="6B678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ourier New" w:cs="Courier New" w:eastAsia="Courier New" w:hAnsi="Courier New"/>
        <w:color w:val="6B6785"/>
        <w:sz w:val="15"/>
        <w:szCs w:val="15"/>
      </w:rPr>
      <w:t xml:space="preserve"> of </w:t>
    </w:r>
    <w:r>
      <w:rPr>
        <w:rFonts w:ascii="Courier New" w:cs="Courier New" w:eastAsia="Courier New" w:hAnsi="Courier New"/>
        <w:color w:val="6B678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209550" cy="209550"/>
          <wp:effectExtent t="0" r="0" b="0" l="0"/>
          <wp:docPr id="1" name="ic" descr="Max_imum icon" title="I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6B6785"/>
        <w:sz w:val="16"/>
        <w:szCs w:val="16"/>
      </w:rPr>
      <w:t xml:space="preserve">   Max_imum Designs  |  Case Studies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  <w:rPr>
        <w:color w:val="5B2EFF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E0B2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5B2EFF"/>
      <w:sz w:val="24"/>
      <w:szCs w:val="24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0E0B24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58c6d7e46d95e15b17c96f09a0136221fb5160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Studies</dc:title>
  <dc:creator>Max_imum Designs</dc:creator>
  <cp:lastModifiedBy>Un-named</cp:lastModifiedBy>
  <cp:revision>1</cp:revision>
  <dcterms:created xsi:type="dcterms:W3CDTF">2026-10-28T22:16:36.804Z</dcterms:created>
  <dcterms:modified xsi:type="dcterms:W3CDTF">2026-10-28T22:16:36.804Z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