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6E14F" w14:textId="0CBD4AA4" w:rsidR="004C0E4C" w:rsidRPr="004C0E4C" w:rsidRDefault="004C0E4C" w:rsidP="004C0E4C">
      <w:pPr>
        <w:jc w:val="center"/>
        <w:rPr>
          <w:rFonts w:ascii="Arial" w:hAnsi="Arial" w:cs="Arial"/>
          <w:b/>
          <w:bCs/>
          <w:sz w:val="28"/>
          <w:szCs w:val="28"/>
          <w:lang w:val="es-CO"/>
        </w:rPr>
      </w:pPr>
      <w:r w:rsidRPr="004C0E4C">
        <w:rPr>
          <w:rFonts w:ascii="Arial" w:hAnsi="Arial" w:cs="Arial"/>
          <w:b/>
          <w:bCs/>
          <w:sz w:val="28"/>
          <w:szCs w:val="28"/>
          <w:lang w:val="es-CO"/>
        </w:rPr>
        <w:t xml:space="preserve">Simulación </w:t>
      </w:r>
      <w:r w:rsidR="0075605E">
        <w:rPr>
          <w:rFonts w:ascii="Arial" w:hAnsi="Arial" w:cs="Arial"/>
          <w:b/>
          <w:bCs/>
          <w:sz w:val="28"/>
          <w:szCs w:val="28"/>
          <w:lang w:val="es-CO"/>
        </w:rPr>
        <w:t xml:space="preserve">computacional </w:t>
      </w:r>
      <w:r w:rsidRPr="004C0E4C">
        <w:rPr>
          <w:rFonts w:ascii="Arial" w:hAnsi="Arial" w:cs="Arial"/>
          <w:b/>
          <w:bCs/>
          <w:sz w:val="28"/>
          <w:szCs w:val="28"/>
          <w:lang w:val="es-CO"/>
        </w:rPr>
        <w:t xml:space="preserve">de </w:t>
      </w:r>
      <w:r w:rsidR="0075605E">
        <w:rPr>
          <w:rFonts w:ascii="Arial" w:hAnsi="Arial" w:cs="Arial"/>
          <w:b/>
          <w:bCs/>
          <w:sz w:val="28"/>
          <w:szCs w:val="28"/>
          <w:lang w:val="es-CO"/>
        </w:rPr>
        <w:t>e</w:t>
      </w:r>
      <w:r w:rsidRPr="004C0E4C">
        <w:rPr>
          <w:rFonts w:ascii="Arial" w:hAnsi="Arial" w:cs="Arial"/>
          <w:b/>
          <w:bCs/>
          <w:sz w:val="28"/>
          <w:szCs w:val="28"/>
          <w:lang w:val="es-CO"/>
        </w:rPr>
        <w:t xml:space="preserve">scenarios </w:t>
      </w:r>
      <w:r w:rsidR="0075605E">
        <w:rPr>
          <w:rFonts w:ascii="Arial" w:hAnsi="Arial" w:cs="Arial"/>
          <w:b/>
          <w:bCs/>
          <w:sz w:val="28"/>
          <w:szCs w:val="28"/>
          <w:lang w:val="es-CO"/>
        </w:rPr>
        <w:t>e</w:t>
      </w:r>
      <w:r w:rsidRPr="004C0E4C">
        <w:rPr>
          <w:rFonts w:ascii="Arial" w:hAnsi="Arial" w:cs="Arial"/>
          <w:b/>
          <w:bCs/>
          <w:sz w:val="28"/>
          <w:szCs w:val="28"/>
          <w:lang w:val="es-CO"/>
        </w:rPr>
        <w:t xml:space="preserve">lectromagnéticos y </w:t>
      </w:r>
      <w:r w:rsidR="0075605E">
        <w:rPr>
          <w:rFonts w:ascii="Arial" w:hAnsi="Arial" w:cs="Arial"/>
          <w:b/>
          <w:bCs/>
          <w:sz w:val="28"/>
          <w:szCs w:val="28"/>
          <w:lang w:val="es-CO"/>
        </w:rPr>
        <w:t>e</w:t>
      </w:r>
      <w:r w:rsidRPr="004C0E4C">
        <w:rPr>
          <w:rFonts w:ascii="Arial" w:hAnsi="Arial" w:cs="Arial"/>
          <w:b/>
          <w:bCs/>
          <w:sz w:val="28"/>
          <w:szCs w:val="28"/>
          <w:lang w:val="es-CO"/>
        </w:rPr>
        <w:t xml:space="preserve">valuación de </w:t>
      </w:r>
      <w:r w:rsidR="0075605E">
        <w:rPr>
          <w:rFonts w:ascii="Arial" w:hAnsi="Arial" w:cs="Arial"/>
          <w:b/>
          <w:bCs/>
          <w:sz w:val="28"/>
          <w:szCs w:val="28"/>
          <w:lang w:val="es-CO"/>
        </w:rPr>
        <w:t>i</w:t>
      </w:r>
      <w:r w:rsidRPr="004C0E4C">
        <w:rPr>
          <w:rFonts w:ascii="Arial" w:hAnsi="Arial" w:cs="Arial"/>
          <w:b/>
          <w:bCs/>
          <w:sz w:val="28"/>
          <w:szCs w:val="28"/>
          <w:lang w:val="es-CO"/>
        </w:rPr>
        <w:t xml:space="preserve">nterferencias en la </w:t>
      </w:r>
      <w:r w:rsidR="0075605E">
        <w:rPr>
          <w:rFonts w:ascii="Arial" w:hAnsi="Arial" w:cs="Arial"/>
          <w:b/>
          <w:bCs/>
          <w:sz w:val="28"/>
          <w:szCs w:val="28"/>
          <w:lang w:val="es-CO"/>
        </w:rPr>
        <w:t>b</w:t>
      </w:r>
      <w:r w:rsidRPr="004C0E4C">
        <w:rPr>
          <w:rFonts w:ascii="Arial" w:hAnsi="Arial" w:cs="Arial"/>
          <w:b/>
          <w:bCs/>
          <w:sz w:val="28"/>
          <w:szCs w:val="28"/>
          <w:lang w:val="es-CO"/>
        </w:rPr>
        <w:t xml:space="preserve">anda </w:t>
      </w:r>
      <w:r w:rsidR="0075605E">
        <w:rPr>
          <w:rFonts w:ascii="Arial" w:hAnsi="Arial" w:cs="Arial"/>
          <w:b/>
          <w:bCs/>
          <w:sz w:val="28"/>
          <w:szCs w:val="28"/>
          <w:lang w:val="es-CO"/>
        </w:rPr>
        <w:t>a</w:t>
      </w:r>
      <w:r w:rsidRPr="004C0E4C">
        <w:rPr>
          <w:rFonts w:ascii="Arial" w:hAnsi="Arial" w:cs="Arial"/>
          <w:b/>
          <w:bCs/>
          <w:sz w:val="28"/>
          <w:szCs w:val="28"/>
          <w:lang w:val="es-CO"/>
        </w:rPr>
        <w:t>eronáutica</w:t>
      </w:r>
    </w:p>
    <w:p w14:paraId="36885BC9" w14:textId="10EC3D48" w:rsidR="004479FD" w:rsidRPr="004C0E4C" w:rsidRDefault="00000000" w:rsidP="004C0E4C">
      <w:pPr>
        <w:pStyle w:val="Heading1"/>
        <w:jc w:val="both"/>
        <w:rPr>
          <w:rFonts w:ascii="Arial" w:hAnsi="Arial" w:cs="Arial"/>
          <w:color w:val="auto"/>
          <w:lang w:val="es-CO"/>
        </w:rPr>
      </w:pPr>
      <w:r w:rsidRPr="004C0E4C">
        <w:rPr>
          <w:rFonts w:ascii="Arial" w:hAnsi="Arial" w:cs="Arial"/>
          <w:color w:val="auto"/>
          <w:lang w:val="es-CO"/>
        </w:rPr>
        <w:t>1. Introducción</w:t>
      </w:r>
    </w:p>
    <w:p w14:paraId="283609F5" w14:textId="77777777" w:rsidR="004479FD" w:rsidRPr="0075605E" w:rsidRDefault="00000000" w:rsidP="004C0E4C">
      <w:pPr>
        <w:jc w:val="both"/>
        <w:rPr>
          <w:rFonts w:ascii="Arial" w:hAnsi="Arial" w:cs="Arial"/>
          <w:color w:val="A6A6A6" w:themeColor="background1" w:themeShade="A6"/>
          <w:sz w:val="24"/>
          <w:szCs w:val="24"/>
          <w:lang w:val="es-CO"/>
        </w:rPr>
      </w:pPr>
      <w:r w:rsidRPr="0075605E">
        <w:rPr>
          <w:rFonts w:ascii="Arial" w:hAnsi="Arial" w:cs="Arial"/>
          <w:color w:val="A6A6A6" w:themeColor="background1" w:themeShade="A6"/>
          <w:sz w:val="24"/>
          <w:szCs w:val="24"/>
          <w:lang w:val="es-CO"/>
        </w:rPr>
        <w:t>Este documento presenta un análisis técnico de escenarios de interferencia en la banda aeronáutica, utilizando simulación computacional y modelado tridimensional. Se consideran tanto condiciones ideales como situaciones de operación errónea de emisores, con el fin de anticipar riesgos y proponer medidas de mitigación.</w:t>
      </w:r>
    </w:p>
    <w:p w14:paraId="3C28D0F9" w14:textId="77777777" w:rsidR="004479FD" w:rsidRPr="004C0E4C" w:rsidRDefault="00000000" w:rsidP="004C0E4C">
      <w:pPr>
        <w:pStyle w:val="Heading1"/>
        <w:jc w:val="both"/>
        <w:rPr>
          <w:rFonts w:ascii="Arial" w:hAnsi="Arial" w:cs="Arial"/>
          <w:color w:val="auto"/>
          <w:lang w:val="es-CO"/>
        </w:rPr>
      </w:pPr>
      <w:r w:rsidRPr="004C0E4C">
        <w:rPr>
          <w:rFonts w:ascii="Arial" w:hAnsi="Arial" w:cs="Arial"/>
          <w:color w:val="auto"/>
          <w:lang w:val="es-CO"/>
        </w:rPr>
        <w:t>2. Consulta de Bases de Datos de Emisiones Reguladas</w:t>
      </w:r>
    </w:p>
    <w:p w14:paraId="04E5B98D" w14:textId="77777777" w:rsidR="004479FD" w:rsidRPr="0075605E" w:rsidRDefault="00000000" w:rsidP="004C0E4C">
      <w:pPr>
        <w:jc w:val="both"/>
        <w:rPr>
          <w:rFonts w:ascii="Arial" w:hAnsi="Arial" w:cs="Arial"/>
          <w:color w:val="A6A6A6" w:themeColor="background1" w:themeShade="A6"/>
          <w:sz w:val="24"/>
          <w:szCs w:val="24"/>
          <w:lang w:val="es-CO"/>
        </w:rPr>
      </w:pPr>
      <w:r w:rsidRPr="0075605E">
        <w:rPr>
          <w:rFonts w:ascii="Arial" w:hAnsi="Arial" w:cs="Arial"/>
          <w:color w:val="A6A6A6" w:themeColor="background1" w:themeShade="A6"/>
          <w:sz w:val="24"/>
          <w:szCs w:val="24"/>
          <w:lang w:val="es-CO"/>
        </w:rPr>
        <w:t>Se realiza una recopilación y análisis de bases de datos oficiales que contienen información sobre emisores autorizados en bandas adyacentes a la banda aeronáutica. Esta información incluye parámetros como frecuencia, potencia, ubicación geográfica y tipo de servicio, y sirve como insumo para la caracterización de fuentes potenciales de interferencia.</w:t>
      </w:r>
    </w:p>
    <w:p w14:paraId="7C0C0892" w14:textId="77777777" w:rsidR="004479FD" w:rsidRPr="004C0E4C" w:rsidRDefault="00000000" w:rsidP="004C0E4C">
      <w:pPr>
        <w:pStyle w:val="Heading1"/>
        <w:jc w:val="both"/>
        <w:rPr>
          <w:rFonts w:ascii="Arial" w:hAnsi="Arial" w:cs="Arial"/>
          <w:color w:val="auto"/>
          <w:lang w:val="es-CO"/>
        </w:rPr>
      </w:pPr>
      <w:r w:rsidRPr="004C0E4C">
        <w:rPr>
          <w:rFonts w:ascii="Arial" w:hAnsi="Arial" w:cs="Arial"/>
          <w:color w:val="auto"/>
          <w:lang w:val="es-CO"/>
        </w:rPr>
        <w:t>3. Modelado y Simulación del Escenario Electromagnético con Fuentes Ideales</w:t>
      </w:r>
    </w:p>
    <w:p w14:paraId="74B1CBA3" w14:textId="77777777" w:rsidR="004479FD" w:rsidRPr="0075605E" w:rsidRDefault="00000000" w:rsidP="004C0E4C">
      <w:pPr>
        <w:jc w:val="both"/>
        <w:rPr>
          <w:rFonts w:ascii="Arial" w:hAnsi="Arial" w:cs="Arial"/>
          <w:color w:val="A6A6A6" w:themeColor="background1" w:themeShade="A6"/>
          <w:sz w:val="24"/>
          <w:szCs w:val="24"/>
          <w:lang w:val="es-CO"/>
        </w:rPr>
      </w:pPr>
      <w:r w:rsidRPr="0075605E">
        <w:rPr>
          <w:rFonts w:ascii="Arial" w:hAnsi="Arial" w:cs="Arial"/>
          <w:color w:val="A6A6A6" w:themeColor="background1" w:themeShade="A6"/>
          <w:sz w:val="24"/>
          <w:szCs w:val="24"/>
          <w:lang w:val="es-CO"/>
        </w:rPr>
        <w:t>Se construyen modelos computacionales que representan emisores ideales, es decir, que operan dentro de los parámetros técnicos establecidos. Se simula su comportamiento en el entorno geográfico de interés para evaluar su cobertura y posible impacto sobre el espacio aéreo.</w:t>
      </w:r>
    </w:p>
    <w:p w14:paraId="63DE1D21" w14:textId="77777777" w:rsidR="004479FD" w:rsidRPr="004C0E4C" w:rsidRDefault="00000000" w:rsidP="004C0E4C">
      <w:pPr>
        <w:pStyle w:val="Heading1"/>
        <w:jc w:val="both"/>
        <w:rPr>
          <w:rFonts w:ascii="Arial" w:hAnsi="Arial" w:cs="Arial"/>
          <w:color w:val="auto"/>
          <w:lang w:val="es-CO"/>
        </w:rPr>
      </w:pPr>
      <w:r w:rsidRPr="004C0E4C">
        <w:rPr>
          <w:rFonts w:ascii="Arial" w:hAnsi="Arial" w:cs="Arial"/>
          <w:color w:val="auto"/>
          <w:lang w:val="es-CO"/>
        </w:rPr>
        <w:t>4. Simulación de Escenarios con Fuentes Operando de Forma Errónea</w:t>
      </w:r>
    </w:p>
    <w:p w14:paraId="5B107100" w14:textId="77777777" w:rsidR="004479FD" w:rsidRPr="0075605E" w:rsidRDefault="00000000" w:rsidP="004C0E4C">
      <w:pPr>
        <w:jc w:val="both"/>
        <w:rPr>
          <w:rFonts w:ascii="Arial" w:hAnsi="Arial" w:cs="Arial"/>
          <w:color w:val="A6A6A6" w:themeColor="background1" w:themeShade="A6"/>
          <w:sz w:val="24"/>
          <w:szCs w:val="24"/>
          <w:lang w:val="es-CO"/>
        </w:rPr>
      </w:pPr>
      <w:r w:rsidRPr="0075605E">
        <w:rPr>
          <w:rFonts w:ascii="Arial" w:hAnsi="Arial" w:cs="Arial"/>
          <w:color w:val="A6A6A6" w:themeColor="background1" w:themeShade="A6"/>
          <w:sz w:val="24"/>
          <w:szCs w:val="24"/>
          <w:lang w:val="es-CO"/>
        </w:rPr>
        <w:t>Se modelan situaciones en las que los emisores presentan fallas técnicas o configuraciones inadecuadas, generando productos de intermodulación o armónicos que pueden interferir con las frecuencias aeronáuticas. Estos escenarios permiten anticipar riesgos no contemplados en condiciones normales de operación.</w:t>
      </w:r>
    </w:p>
    <w:p w14:paraId="20CBEA10" w14:textId="77777777" w:rsidR="004479FD" w:rsidRPr="004C0E4C" w:rsidRDefault="00000000" w:rsidP="004C0E4C">
      <w:pPr>
        <w:pStyle w:val="Heading1"/>
        <w:jc w:val="both"/>
        <w:rPr>
          <w:rFonts w:ascii="Arial" w:hAnsi="Arial" w:cs="Arial"/>
          <w:color w:val="auto"/>
          <w:lang w:val="es-CO"/>
        </w:rPr>
      </w:pPr>
      <w:r w:rsidRPr="004C0E4C">
        <w:rPr>
          <w:rFonts w:ascii="Arial" w:hAnsi="Arial" w:cs="Arial"/>
          <w:color w:val="auto"/>
          <w:lang w:val="es-CO"/>
        </w:rPr>
        <w:t xml:space="preserve">5. Generación de Modelos de Elevación y Análisis de Ray </w:t>
      </w:r>
      <w:proofErr w:type="spellStart"/>
      <w:r w:rsidRPr="004C0E4C">
        <w:rPr>
          <w:rFonts w:ascii="Arial" w:hAnsi="Arial" w:cs="Arial"/>
          <w:color w:val="auto"/>
          <w:lang w:val="es-CO"/>
        </w:rPr>
        <w:t>Tracing</w:t>
      </w:r>
      <w:proofErr w:type="spellEnd"/>
    </w:p>
    <w:p w14:paraId="49DF3237" w14:textId="77777777" w:rsidR="004479FD" w:rsidRPr="0075605E" w:rsidRDefault="00000000" w:rsidP="004C0E4C">
      <w:pPr>
        <w:jc w:val="both"/>
        <w:rPr>
          <w:rFonts w:ascii="Arial" w:hAnsi="Arial" w:cs="Arial"/>
          <w:color w:val="A6A6A6" w:themeColor="background1" w:themeShade="A6"/>
          <w:sz w:val="24"/>
          <w:szCs w:val="24"/>
          <w:lang w:val="es-CO"/>
        </w:rPr>
      </w:pPr>
      <w:r w:rsidRPr="0075605E">
        <w:rPr>
          <w:rFonts w:ascii="Arial" w:hAnsi="Arial" w:cs="Arial"/>
          <w:color w:val="A6A6A6" w:themeColor="background1" w:themeShade="A6"/>
          <w:sz w:val="24"/>
          <w:szCs w:val="24"/>
          <w:lang w:val="es-CO"/>
        </w:rPr>
        <w:t xml:space="preserve">Se emplean herramientas como </w:t>
      </w:r>
      <w:proofErr w:type="spellStart"/>
      <w:r w:rsidRPr="0075605E">
        <w:rPr>
          <w:rFonts w:ascii="Arial" w:hAnsi="Arial" w:cs="Arial"/>
          <w:color w:val="A6A6A6" w:themeColor="background1" w:themeShade="A6"/>
          <w:sz w:val="24"/>
          <w:szCs w:val="24"/>
          <w:lang w:val="es-CO"/>
        </w:rPr>
        <w:t>Blender</w:t>
      </w:r>
      <w:proofErr w:type="spellEnd"/>
      <w:r w:rsidRPr="0075605E">
        <w:rPr>
          <w:rFonts w:ascii="Arial" w:hAnsi="Arial" w:cs="Arial"/>
          <w:color w:val="A6A6A6" w:themeColor="background1" w:themeShade="A6"/>
          <w:sz w:val="24"/>
          <w:szCs w:val="24"/>
          <w:lang w:val="es-CO"/>
        </w:rPr>
        <w:t xml:space="preserve"> y </w:t>
      </w:r>
      <w:proofErr w:type="spellStart"/>
      <w:r w:rsidRPr="0075605E">
        <w:rPr>
          <w:rFonts w:ascii="Arial" w:hAnsi="Arial" w:cs="Arial"/>
          <w:color w:val="A6A6A6" w:themeColor="background1" w:themeShade="A6"/>
          <w:sz w:val="24"/>
          <w:szCs w:val="24"/>
          <w:lang w:val="es-CO"/>
        </w:rPr>
        <w:t>ParaView</w:t>
      </w:r>
      <w:proofErr w:type="spellEnd"/>
      <w:r w:rsidRPr="0075605E">
        <w:rPr>
          <w:rFonts w:ascii="Arial" w:hAnsi="Arial" w:cs="Arial"/>
          <w:color w:val="A6A6A6" w:themeColor="background1" w:themeShade="A6"/>
          <w:sz w:val="24"/>
          <w:szCs w:val="24"/>
          <w:lang w:val="es-CO"/>
        </w:rPr>
        <w:t xml:space="preserve"> para generar modelos tridimensionales del terreno y estructuras circundantes. Estos modelos se </w:t>
      </w:r>
      <w:r w:rsidRPr="0075605E">
        <w:rPr>
          <w:rFonts w:ascii="Arial" w:hAnsi="Arial" w:cs="Arial"/>
          <w:color w:val="A6A6A6" w:themeColor="background1" w:themeShade="A6"/>
          <w:sz w:val="24"/>
          <w:szCs w:val="24"/>
          <w:lang w:val="es-CO"/>
        </w:rPr>
        <w:lastRenderedPageBreak/>
        <w:t xml:space="preserve">utilizan en simulaciones de </w:t>
      </w:r>
      <w:proofErr w:type="spellStart"/>
      <w:r w:rsidRPr="0075605E">
        <w:rPr>
          <w:rFonts w:ascii="Arial" w:hAnsi="Arial" w:cs="Arial"/>
          <w:color w:val="A6A6A6" w:themeColor="background1" w:themeShade="A6"/>
          <w:sz w:val="24"/>
          <w:szCs w:val="24"/>
          <w:lang w:val="es-CO"/>
        </w:rPr>
        <w:t>ray</w:t>
      </w:r>
      <w:proofErr w:type="spellEnd"/>
      <w:r w:rsidRPr="0075605E">
        <w:rPr>
          <w:rFonts w:ascii="Arial" w:hAnsi="Arial" w:cs="Arial"/>
          <w:color w:val="A6A6A6" w:themeColor="background1" w:themeShade="A6"/>
          <w:sz w:val="24"/>
          <w:szCs w:val="24"/>
          <w:lang w:val="es-CO"/>
        </w:rPr>
        <w:t xml:space="preserve"> </w:t>
      </w:r>
      <w:proofErr w:type="spellStart"/>
      <w:r w:rsidRPr="0075605E">
        <w:rPr>
          <w:rFonts w:ascii="Arial" w:hAnsi="Arial" w:cs="Arial"/>
          <w:color w:val="A6A6A6" w:themeColor="background1" w:themeShade="A6"/>
          <w:sz w:val="24"/>
          <w:szCs w:val="24"/>
          <w:lang w:val="es-CO"/>
        </w:rPr>
        <w:t>tracing</w:t>
      </w:r>
      <w:proofErr w:type="spellEnd"/>
      <w:r w:rsidRPr="0075605E">
        <w:rPr>
          <w:rFonts w:ascii="Arial" w:hAnsi="Arial" w:cs="Arial"/>
          <w:color w:val="A6A6A6" w:themeColor="background1" w:themeShade="A6"/>
          <w:sz w:val="24"/>
          <w:szCs w:val="24"/>
          <w:lang w:val="es-CO"/>
        </w:rPr>
        <w:t xml:space="preserve"> para estimar cómo las señales pueden reflejarse, refractarse o difractarse, generando interferencias por trayectorias múltiples en el espacio aéreo.</w:t>
      </w:r>
    </w:p>
    <w:p w14:paraId="12964FFC" w14:textId="77777777" w:rsidR="004479FD" w:rsidRPr="004C0E4C" w:rsidRDefault="00000000" w:rsidP="004C0E4C">
      <w:pPr>
        <w:pStyle w:val="Heading1"/>
        <w:jc w:val="both"/>
        <w:rPr>
          <w:rFonts w:ascii="Arial" w:hAnsi="Arial" w:cs="Arial"/>
          <w:color w:val="auto"/>
          <w:lang w:val="es-CO"/>
        </w:rPr>
      </w:pPr>
      <w:r w:rsidRPr="004C0E4C">
        <w:rPr>
          <w:rFonts w:ascii="Arial" w:hAnsi="Arial" w:cs="Arial"/>
          <w:color w:val="auto"/>
          <w:lang w:val="es-CO"/>
        </w:rPr>
        <w:t>6. Conclusiones y Recomendaciones</w:t>
      </w:r>
    </w:p>
    <w:p w14:paraId="2B872E85" w14:textId="77777777" w:rsidR="004479FD" w:rsidRPr="0075605E" w:rsidRDefault="00000000" w:rsidP="004C0E4C">
      <w:pPr>
        <w:jc w:val="both"/>
        <w:rPr>
          <w:rFonts w:ascii="Arial" w:hAnsi="Arial" w:cs="Arial"/>
          <w:color w:val="A6A6A6" w:themeColor="background1" w:themeShade="A6"/>
          <w:sz w:val="24"/>
          <w:szCs w:val="24"/>
          <w:lang w:val="es-CO"/>
        </w:rPr>
      </w:pPr>
      <w:r w:rsidRPr="0075605E">
        <w:rPr>
          <w:rFonts w:ascii="Arial" w:hAnsi="Arial" w:cs="Arial"/>
          <w:color w:val="A6A6A6" w:themeColor="background1" w:themeShade="A6"/>
          <w:sz w:val="24"/>
          <w:szCs w:val="24"/>
          <w:lang w:val="es-CO"/>
        </w:rPr>
        <w:t>Se presentan las conclusiones derivadas de las simulaciones y análisis realizados, junto con recomendaciones técnicas para mitigar interferencias y fortalecer la gestión del espectro en la banda aeronáutica.</w:t>
      </w:r>
    </w:p>
    <w:sectPr w:rsidR="004479FD" w:rsidRPr="007560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231538">
    <w:abstractNumId w:val="8"/>
  </w:num>
  <w:num w:numId="2" w16cid:durableId="2027948072">
    <w:abstractNumId w:val="6"/>
  </w:num>
  <w:num w:numId="3" w16cid:durableId="2012247170">
    <w:abstractNumId w:val="5"/>
  </w:num>
  <w:num w:numId="4" w16cid:durableId="59521741">
    <w:abstractNumId w:val="4"/>
  </w:num>
  <w:num w:numId="5" w16cid:durableId="872428306">
    <w:abstractNumId w:val="7"/>
  </w:num>
  <w:num w:numId="6" w16cid:durableId="1467744403">
    <w:abstractNumId w:val="3"/>
  </w:num>
  <w:num w:numId="7" w16cid:durableId="79915463">
    <w:abstractNumId w:val="2"/>
  </w:num>
  <w:num w:numId="8" w16cid:durableId="2074229131">
    <w:abstractNumId w:val="1"/>
  </w:num>
  <w:num w:numId="9" w16cid:durableId="47241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9FD"/>
    <w:rsid w:val="004C0E4C"/>
    <w:rsid w:val="005253F5"/>
    <w:rsid w:val="007560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B619B"/>
  <w14:defaultImageDpi w14:val="300"/>
  <w15:docId w15:val="{EA814E75-268C-40B4-AF85-B86D520B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341</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JAVIER TIJARO ROJAS</cp:lastModifiedBy>
  <cp:revision>4</cp:revision>
  <dcterms:created xsi:type="dcterms:W3CDTF">2013-12-23T23:15:00Z</dcterms:created>
  <dcterms:modified xsi:type="dcterms:W3CDTF">2025-07-29T15:01:00Z</dcterms:modified>
  <cp:category/>
</cp:coreProperties>
</file>