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472" w:rsidRDefault="00481C7A" w:rsidP="00E544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Descrição das m</w:t>
      </w:r>
      <w:r w:rsidR="00E54472">
        <w:rPr>
          <w:rFonts w:ascii="Times New Roman" w:hAnsi="Times New Roman" w:cs="Times New Roman"/>
          <w:b/>
          <w:sz w:val="28"/>
          <w:szCs w:val="28"/>
        </w:rPr>
        <w:t>étricas</w:t>
      </w:r>
      <w:r>
        <w:rPr>
          <w:rFonts w:ascii="Times New Roman" w:hAnsi="Times New Roman" w:cs="Times New Roman"/>
          <w:b/>
          <w:sz w:val="28"/>
          <w:szCs w:val="28"/>
        </w:rPr>
        <w:t xml:space="preserve"> arquiteturais</w:t>
      </w:r>
      <w:r w:rsidR="00E54472">
        <w:rPr>
          <w:rFonts w:ascii="Times New Roman" w:hAnsi="Times New Roman" w:cs="Times New Roman"/>
          <w:b/>
          <w:sz w:val="28"/>
          <w:szCs w:val="28"/>
        </w:rPr>
        <w:t xml:space="preserve"> utilizadas nos experimentos</w:t>
      </w:r>
    </w:p>
    <w:p w:rsidR="00F92ABB" w:rsidRDefault="00F92ABB" w:rsidP="00E54472">
      <w:pPr>
        <w:rPr>
          <w:rFonts w:ascii="Times New Roman" w:hAnsi="Times New Roman" w:cs="Times New Roman"/>
          <w:b/>
          <w:sz w:val="28"/>
          <w:szCs w:val="28"/>
        </w:rPr>
      </w:pPr>
    </w:p>
    <w:p w:rsidR="00F92ABB" w:rsidRPr="00571B0C" w:rsidRDefault="00F92ABB" w:rsidP="00E54472">
      <w:pPr>
        <w:pStyle w:val="Ttulo2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571B0C">
        <w:rPr>
          <w:sz w:val="24"/>
          <w:szCs w:val="24"/>
        </w:rPr>
        <w:t>1. Identificação</w:t>
      </w:r>
    </w:p>
    <w:p w:rsidR="00E54472" w:rsidRDefault="00481C7A" w:rsidP="00656E39">
      <w:pPr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481C7A">
        <w:rPr>
          <w:rFonts w:ascii="Times New Roman" w:hAnsi="Times New Roman" w:cs="Times New Roman"/>
          <w:sz w:val="24"/>
          <w:szCs w:val="24"/>
        </w:rPr>
        <w:t xml:space="preserve">A ferramenta OPLA-Tool (COLANZI, 2014), possibilita a aplicação da abordagem MOA4PLA. Ela é utilizada para otimizar os projetos de </w:t>
      </w:r>
      <w:proofErr w:type="spellStart"/>
      <w:r w:rsidRPr="00481C7A">
        <w:rPr>
          <w:rFonts w:ascii="Times New Roman" w:hAnsi="Times New Roman" w:cs="Times New Roman"/>
          <w:sz w:val="24"/>
          <w:szCs w:val="24"/>
        </w:rPr>
        <w:t>PLAs</w:t>
      </w:r>
      <w:proofErr w:type="spellEnd"/>
      <w:r w:rsidRPr="00481C7A">
        <w:rPr>
          <w:rFonts w:ascii="Times New Roman" w:hAnsi="Times New Roman" w:cs="Times New Roman"/>
          <w:sz w:val="24"/>
          <w:szCs w:val="24"/>
        </w:rPr>
        <w:t xml:space="preserve"> em relação à aplicação de padrões de projeto e estilos arquiteturais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1C7A" w:rsidRDefault="00481C7A" w:rsidP="00481C7A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1C7A">
        <w:rPr>
          <w:rFonts w:ascii="Times New Roman" w:hAnsi="Times New Roman" w:cs="Times New Roman"/>
          <w:sz w:val="24"/>
          <w:szCs w:val="24"/>
        </w:rPr>
        <w:t xml:space="preserve">A abordagem MOA4PLA inclui oito funções de avaliação: </w:t>
      </w:r>
      <w:proofErr w:type="gramStart"/>
      <w:r w:rsidRPr="00481C7A">
        <w:rPr>
          <w:rFonts w:ascii="Times New Roman" w:hAnsi="Times New Roman" w:cs="Times New Roman"/>
          <w:sz w:val="24"/>
          <w:szCs w:val="24"/>
        </w:rPr>
        <w:t>ACOMP(</w:t>
      </w:r>
      <w:proofErr w:type="spellStart"/>
      <w:proofErr w:type="gramEnd"/>
      <w:r w:rsidRPr="00481C7A">
        <w:rPr>
          <w:rFonts w:ascii="Times New Roman" w:hAnsi="Times New Roman" w:cs="Times New Roman"/>
          <w:sz w:val="24"/>
          <w:szCs w:val="24"/>
        </w:rPr>
        <w:t>pla</w:t>
      </w:r>
      <w:proofErr w:type="spellEnd"/>
      <w:r w:rsidRPr="00481C7A">
        <w:rPr>
          <w:rFonts w:ascii="Times New Roman" w:hAnsi="Times New Roman" w:cs="Times New Roman"/>
          <w:sz w:val="24"/>
          <w:szCs w:val="24"/>
        </w:rPr>
        <w:t>), ACLASS(</w:t>
      </w:r>
      <w:proofErr w:type="spellStart"/>
      <w:r w:rsidRPr="00481C7A">
        <w:rPr>
          <w:rFonts w:ascii="Times New Roman" w:hAnsi="Times New Roman" w:cs="Times New Roman"/>
          <w:sz w:val="24"/>
          <w:szCs w:val="24"/>
        </w:rPr>
        <w:t>pla</w:t>
      </w:r>
      <w:proofErr w:type="spellEnd"/>
      <w:r w:rsidRPr="00481C7A">
        <w:rPr>
          <w:rFonts w:ascii="Times New Roman" w:hAnsi="Times New Roman" w:cs="Times New Roman"/>
          <w:sz w:val="24"/>
          <w:szCs w:val="24"/>
        </w:rPr>
        <w:t>), TAM(</w:t>
      </w:r>
      <w:proofErr w:type="spellStart"/>
      <w:r w:rsidRPr="00481C7A">
        <w:rPr>
          <w:rFonts w:ascii="Times New Roman" w:hAnsi="Times New Roman" w:cs="Times New Roman"/>
          <w:sz w:val="24"/>
          <w:szCs w:val="24"/>
        </w:rPr>
        <w:t>pla</w:t>
      </w:r>
      <w:proofErr w:type="spellEnd"/>
      <w:r w:rsidRPr="00481C7A">
        <w:rPr>
          <w:rFonts w:ascii="Times New Roman" w:hAnsi="Times New Roman" w:cs="Times New Roman"/>
          <w:sz w:val="24"/>
          <w:szCs w:val="24"/>
        </w:rPr>
        <w:t>), COE(</w:t>
      </w:r>
      <w:proofErr w:type="spellStart"/>
      <w:r w:rsidRPr="00481C7A">
        <w:rPr>
          <w:rFonts w:ascii="Times New Roman" w:hAnsi="Times New Roman" w:cs="Times New Roman"/>
          <w:sz w:val="24"/>
          <w:szCs w:val="24"/>
        </w:rPr>
        <w:t>pla</w:t>
      </w:r>
      <w:proofErr w:type="spellEnd"/>
      <w:r w:rsidRPr="00481C7A">
        <w:rPr>
          <w:rFonts w:ascii="Times New Roman" w:hAnsi="Times New Roman" w:cs="Times New Roman"/>
          <w:sz w:val="24"/>
          <w:szCs w:val="24"/>
        </w:rPr>
        <w:t>), DC(</w:t>
      </w:r>
      <w:proofErr w:type="spellStart"/>
      <w:r w:rsidRPr="00481C7A">
        <w:rPr>
          <w:rFonts w:ascii="Times New Roman" w:hAnsi="Times New Roman" w:cs="Times New Roman"/>
          <w:sz w:val="24"/>
          <w:szCs w:val="24"/>
        </w:rPr>
        <w:t>pla</w:t>
      </w:r>
      <w:proofErr w:type="spellEnd"/>
      <w:r w:rsidRPr="00481C7A">
        <w:rPr>
          <w:rFonts w:ascii="Times New Roman" w:hAnsi="Times New Roman" w:cs="Times New Roman"/>
          <w:sz w:val="24"/>
          <w:szCs w:val="24"/>
        </w:rPr>
        <w:t>), EC(</w:t>
      </w:r>
      <w:proofErr w:type="spellStart"/>
      <w:r w:rsidRPr="00481C7A">
        <w:rPr>
          <w:rFonts w:ascii="Times New Roman" w:hAnsi="Times New Roman" w:cs="Times New Roman"/>
          <w:sz w:val="24"/>
          <w:szCs w:val="24"/>
        </w:rPr>
        <w:t>pla</w:t>
      </w:r>
      <w:proofErr w:type="spellEnd"/>
      <w:r w:rsidRPr="00481C7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81C7A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481C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1C7A">
        <w:rPr>
          <w:rFonts w:ascii="Times New Roman" w:hAnsi="Times New Roman" w:cs="Times New Roman"/>
          <w:sz w:val="24"/>
          <w:szCs w:val="24"/>
        </w:rPr>
        <w:t>pla</w:t>
      </w:r>
      <w:proofErr w:type="spellEnd"/>
      <w:r w:rsidRPr="00481C7A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481C7A">
        <w:rPr>
          <w:rFonts w:ascii="Times New Roman" w:hAnsi="Times New Roman" w:cs="Times New Roman"/>
          <w:sz w:val="24"/>
          <w:szCs w:val="24"/>
        </w:rPr>
        <w:t>Eleg</w:t>
      </w:r>
      <w:proofErr w:type="spellEnd"/>
      <w:r w:rsidRPr="00481C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1C7A">
        <w:rPr>
          <w:rFonts w:ascii="Times New Roman" w:hAnsi="Times New Roman" w:cs="Times New Roman"/>
          <w:sz w:val="24"/>
          <w:szCs w:val="24"/>
        </w:rPr>
        <w:t>pla</w:t>
      </w:r>
      <w:proofErr w:type="spellEnd"/>
      <w:r w:rsidRPr="00481C7A">
        <w:rPr>
          <w:rFonts w:ascii="Times New Roman" w:hAnsi="Times New Roman" w:cs="Times New Roman"/>
          <w:sz w:val="24"/>
          <w:szCs w:val="24"/>
        </w:rPr>
        <w:t xml:space="preserve">). No presente trabalho, as funções </w:t>
      </w:r>
      <w:proofErr w:type="spellStart"/>
      <w:proofErr w:type="gramStart"/>
      <w:r w:rsidRPr="00481C7A">
        <w:rPr>
          <w:rFonts w:ascii="Times New Roman" w:hAnsi="Times New Roman" w:cs="Times New Roman"/>
          <w:sz w:val="24"/>
          <w:szCs w:val="24"/>
        </w:rPr>
        <w:t>Eleg</w:t>
      </w:r>
      <w:proofErr w:type="spellEnd"/>
      <w:r w:rsidRPr="00481C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81C7A">
        <w:rPr>
          <w:rFonts w:ascii="Times New Roman" w:hAnsi="Times New Roman" w:cs="Times New Roman"/>
          <w:sz w:val="24"/>
          <w:szCs w:val="24"/>
        </w:rPr>
        <w:t>pla</w:t>
      </w:r>
      <w:proofErr w:type="spellEnd"/>
      <w:r w:rsidRPr="00481C7A">
        <w:rPr>
          <w:rFonts w:ascii="Times New Roman" w:hAnsi="Times New Roman" w:cs="Times New Roman"/>
          <w:sz w:val="24"/>
          <w:szCs w:val="24"/>
        </w:rPr>
        <w:t>) e DC(</w:t>
      </w:r>
      <w:proofErr w:type="spellStart"/>
      <w:r w:rsidRPr="00481C7A">
        <w:rPr>
          <w:rFonts w:ascii="Times New Roman" w:hAnsi="Times New Roman" w:cs="Times New Roman"/>
          <w:sz w:val="24"/>
          <w:szCs w:val="24"/>
        </w:rPr>
        <w:t>pla</w:t>
      </w:r>
      <w:proofErr w:type="spellEnd"/>
      <w:r w:rsidRPr="00481C7A">
        <w:rPr>
          <w:rFonts w:ascii="Times New Roman" w:hAnsi="Times New Roman" w:cs="Times New Roman"/>
          <w:sz w:val="24"/>
          <w:szCs w:val="24"/>
        </w:rPr>
        <w:t>)</w:t>
      </w:r>
      <w:r w:rsidRPr="00481C7A">
        <w:rPr>
          <w:rFonts w:ascii="Times New Roman" w:hAnsi="Times New Roman" w:cs="Times New Roman"/>
          <w:color w:val="000000"/>
          <w:sz w:val="24"/>
          <w:szCs w:val="24"/>
        </w:rPr>
        <w:t xml:space="preserve"> terão um enfoque maior</w:t>
      </w:r>
      <w:r w:rsidR="00A54DFD">
        <w:rPr>
          <w:rFonts w:ascii="Times New Roman" w:hAnsi="Times New Roman" w:cs="Times New Roman"/>
          <w:color w:val="000000"/>
          <w:sz w:val="24"/>
          <w:szCs w:val="24"/>
        </w:rPr>
        <w:t>, uma vez que as mesmas foram</w:t>
      </w:r>
      <w:r w:rsidRPr="00481C7A">
        <w:rPr>
          <w:rFonts w:ascii="Times New Roman" w:hAnsi="Times New Roman" w:cs="Times New Roman"/>
          <w:color w:val="000000"/>
          <w:sz w:val="24"/>
          <w:szCs w:val="24"/>
        </w:rPr>
        <w:t xml:space="preserve"> utilizadas nos experimentos de otimização. Dessa forma nas seções a seguir ambas serão descritas detalhadamente, bem como as métricas que a compõem em conjunto com suas equações. </w:t>
      </w:r>
    </w:p>
    <w:p w:rsidR="00A54DFD" w:rsidRPr="003B6A54" w:rsidRDefault="00A54DFD" w:rsidP="00A54DFD">
      <w:pPr>
        <w:pStyle w:val="Ttulo2"/>
        <w:numPr>
          <w:ilvl w:val="1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 xml:space="preserve">Função </w:t>
      </w:r>
      <w:proofErr w:type="spellStart"/>
      <w:proofErr w:type="gramStart"/>
      <w:r>
        <w:rPr>
          <w:sz w:val="24"/>
          <w:szCs w:val="24"/>
        </w:rPr>
        <w:t>Eleg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pla</w:t>
      </w:r>
      <w:proofErr w:type="spellEnd"/>
      <w:r>
        <w:rPr>
          <w:sz w:val="24"/>
          <w:szCs w:val="24"/>
        </w:rPr>
        <w:t>)</w:t>
      </w:r>
    </w:p>
    <w:p w:rsidR="00A54DFD" w:rsidRPr="00A54DFD" w:rsidRDefault="00A54DFD" w:rsidP="00A54DFD">
      <w:pPr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54DFD">
        <w:rPr>
          <w:rFonts w:ascii="Times New Roman" w:hAnsi="Times New Roman" w:cs="Times New Roman"/>
          <w:sz w:val="24"/>
          <w:szCs w:val="24"/>
        </w:rPr>
        <w:t xml:space="preserve">função </w:t>
      </w:r>
      <w:proofErr w:type="spellStart"/>
      <w:proofErr w:type="gramStart"/>
      <w:r w:rsidRPr="00A54DFD">
        <w:rPr>
          <w:rFonts w:ascii="Times New Roman" w:hAnsi="Times New Roman" w:cs="Times New Roman"/>
          <w:sz w:val="24"/>
          <w:szCs w:val="24"/>
        </w:rPr>
        <w:t>Eleg</w:t>
      </w:r>
      <w:proofErr w:type="spellEnd"/>
      <w:r w:rsidRPr="00A54DF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4DFD">
        <w:rPr>
          <w:rFonts w:ascii="Times New Roman" w:hAnsi="Times New Roman" w:cs="Times New Roman"/>
          <w:sz w:val="24"/>
          <w:szCs w:val="24"/>
        </w:rPr>
        <w:t>pla</w:t>
      </w:r>
      <w:proofErr w:type="spellEnd"/>
      <w:r w:rsidRPr="00A54DFD">
        <w:rPr>
          <w:rFonts w:ascii="Times New Roman" w:hAnsi="Times New Roman" w:cs="Times New Roman"/>
          <w:sz w:val="24"/>
          <w:szCs w:val="24"/>
        </w:rPr>
        <w:t xml:space="preserve">) refere-se a melhoria da elegância do projeto de PLA. Ela tem como foco à simetria e à uniformidade de distribuição de atributos e métodos pelas classes do projeto. Para isso, devem-se minimizar os valores das métricas NAC, EC e ATMR. A equação a seguir apresenta a função de avaliação proposta por </w:t>
      </w:r>
      <w:proofErr w:type="spellStart"/>
      <w:r w:rsidRPr="00A54DFD">
        <w:rPr>
          <w:rFonts w:ascii="Times New Roman" w:hAnsi="Times New Roman" w:cs="Times New Roman"/>
          <w:sz w:val="24"/>
          <w:szCs w:val="24"/>
        </w:rPr>
        <w:t>Colanzi</w:t>
      </w:r>
      <w:proofErr w:type="spellEnd"/>
      <w:r w:rsidRPr="00A54DFD">
        <w:rPr>
          <w:rFonts w:ascii="Times New Roman" w:hAnsi="Times New Roman" w:cs="Times New Roman"/>
          <w:sz w:val="24"/>
          <w:szCs w:val="24"/>
        </w:rPr>
        <w:t xml:space="preserve"> (2014):  </w:t>
      </w:r>
    </w:p>
    <w:p w:rsidR="00A54DFD" w:rsidRPr="00A54DFD" w:rsidRDefault="00A54DFD" w:rsidP="00A54D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4DFD" w:rsidRPr="00A54DFD" w:rsidRDefault="00A54DFD" w:rsidP="00A54DF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4DFD">
        <w:rPr>
          <w:rFonts w:ascii="Times New Roman" w:hAnsi="Times New Roman" w:cs="Times New Roman"/>
          <w:sz w:val="24"/>
          <w:szCs w:val="24"/>
        </w:rPr>
        <w:t>Eleg</w:t>
      </w:r>
      <w:proofErr w:type="spellEnd"/>
      <w:r w:rsidRPr="00A54DF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4DFD">
        <w:rPr>
          <w:rFonts w:ascii="Times New Roman" w:hAnsi="Times New Roman" w:cs="Times New Roman"/>
          <w:sz w:val="24"/>
          <w:szCs w:val="24"/>
        </w:rPr>
        <w:t>pla</w:t>
      </w:r>
      <w:proofErr w:type="spellEnd"/>
      <w:r w:rsidRPr="00A54DFD">
        <w:rPr>
          <w:rFonts w:ascii="Times New Roman" w:hAnsi="Times New Roman" w:cs="Times New Roman"/>
          <w:sz w:val="24"/>
          <w:szCs w:val="24"/>
        </w:rPr>
        <w:t>) = NAC(</w:t>
      </w:r>
      <w:proofErr w:type="spellStart"/>
      <w:r w:rsidRPr="00A54DFD">
        <w:rPr>
          <w:rFonts w:ascii="Times New Roman" w:hAnsi="Times New Roman" w:cs="Times New Roman"/>
          <w:sz w:val="24"/>
          <w:szCs w:val="24"/>
        </w:rPr>
        <w:t>pla</w:t>
      </w:r>
      <w:proofErr w:type="spellEnd"/>
      <w:r w:rsidRPr="00A54DFD">
        <w:rPr>
          <w:rFonts w:ascii="Times New Roman" w:hAnsi="Times New Roman" w:cs="Times New Roman"/>
          <w:sz w:val="24"/>
          <w:szCs w:val="24"/>
        </w:rPr>
        <w:t>) + EC(</w:t>
      </w:r>
      <w:proofErr w:type="spellStart"/>
      <w:r w:rsidRPr="00A54DFD">
        <w:rPr>
          <w:rFonts w:ascii="Times New Roman" w:hAnsi="Times New Roman" w:cs="Times New Roman"/>
          <w:sz w:val="24"/>
          <w:szCs w:val="24"/>
        </w:rPr>
        <w:t>pla</w:t>
      </w:r>
      <w:proofErr w:type="spellEnd"/>
      <w:r w:rsidRPr="00A54DFD">
        <w:rPr>
          <w:rFonts w:ascii="Times New Roman" w:hAnsi="Times New Roman" w:cs="Times New Roman"/>
          <w:sz w:val="24"/>
          <w:szCs w:val="24"/>
        </w:rPr>
        <w:t>) + AT MR(</w:t>
      </w:r>
      <w:proofErr w:type="spellStart"/>
      <w:r w:rsidRPr="00A54DFD">
        <w:rPr>
          <w:rFonts w:ascii="Times New Roman" w:hAnsi="Times New Roman" w:cs="Times New Roman"/>
          <w:sz w:val="24"/>
          <w:szCs w:val="24"/>
        </w:rPr>
        <w:t>pla</w:t>
      </w:r>
      <w:proofErr w:type="spellEnd"/>
      <w:r w:rsidRPr="00A54DFD">
        <w:rPr>
          <w:rFonts w:ascii="Times New Roman" w:hAnsi="Times New Roman" w:cs="Times New Roman"/>
          <w:sz w:val="24"/>
          <w:szCs w:val="24"/>
        </w:rPr>
        <w:t>)</w:t>
      </w:r>
    </w:p>
    <w:p w:rsidR="00A54DFD" w:rsidRPr="00A54DFD" w:rsidRDefault="00A54DFD" w:rsidP="00A54D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4DFD" w:rsidRPr="00A54DFD" w:rsidRDefault="00A54DFD" w:rsidP="00A54DFD">
      <w:pPr>
        <w:numPr>
          <w:ilvl w:val="0"/>
          <w:numId w:val="6"/>
        </w:numPr>
        <w:suppressAutoHyphens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DFD">
        <w:rPr>
          <w:rFonts w:ascii="Times New Roman" w:hAnsi="Times New Roman" w:cs="Times New Roman"/>
          <w:sz w:val="24"/>
          <w:szCs w:val="24"/>
        </w:rPr>
        <w:t>NAC (Elegância de números entre classes) (</w:t>
      </w:r>
      <w:proofErr w:type="gramStart"/>
      <w:r w:rsidRPr="00A54DFD">
        <w:rPr>
          <w:rFonts w:ascii="Times New Roman" w:hAnsi="Times New Roman" w:cs="Times New Roman"/>
          <w:sz w:val="24"/>
          <w:szCs w:val="24"/>
        </w:rPr>
        <w:t>SIMONS ;</w:t>
      </w:r>
      <w:proofErr w:type="gramEnd"/>
      <w:r w:rsidRPr="00A54DFD">
        <w:rPr>
          <w:rFonts w:ascii="Times New Roman" w:hAnsi="Times New Roman" w:cs="Times New Roman"/>
          <w:sz w:val="24"/>
          <w:szCs w:val="24"/>
        </w:rPr>
        <w:t xml:space="preserve"> PARMEE, 2012): Mede a elegância de números entre classes. Desvio padrão dos números de atributos e métodos entre as classes de um projeto. </w:t>
      </w:r>
    </w:p>
    <w:p w:rsidR="00A54DFD" w:rsidRPr="00A54DFD" w:rsidRDefault="00A54DFD" w:rsidP="00A54DFD">
      <w:pPr>
        <w:numPr>
          <w:ilvl w:val="0"/>
          <w:numId w:val="6"/>
        </w:numPr>
        <w:suppressAutoHyphens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DFD">
        <w:rPr>
          <w:rFonts w:ascii="Times New Roman" w:hAnsi="Times New Roman" w:cs="Times New Roman"/>
          <w:sz w:val="24"/>
          <w:szCs w:val="24"/>
        </w:rPr>
        <w:t>EC (Elegância de acoplamentos externos) (</w:t>
      </w:r>
      <w:proofErr w:type="gramStart"/>
      <w:r w:rsidRPr="00A54DFD">
        <w:rPr>
          <w:rFonts w:ascii="Times New Roman" w:hAnsi="Times New Roman" w:cs="Times New Roman"/>
          <w:sz w:val="24"/>
          <w:szCs w:val="24"/>
        </w:rPr>
        <w:t>SIMONS ;</w:t>
      </w:r>
      <w:proofErr w:type="gramEnd"/>
      <w:r w:rsidRPr="00A54DFD">
        <w:rPr>
          <w:rFonts w:ascii="Times New Roman" w:hAnsi="Times New Roman" w:cs="Times New Roman"/>
          <w:sz w:val="24"/>
          <w:szCs w:val="24"/>
        </w:rPr>
        <w:t xml:space="preserve"> PARMEE, 2012): Mede a elegância de acoplamentos externos das classes de um projeto.</w:t>
      </w:r>
    </w:p>
    <w:p w:rsidR="00A54DFD" w:rsidRPr="00A54DFD" w:rsidRDefault="00A54DFD" w:rsidP="00A54DFD">
      <w:pPr>
        <w:numPr>
          <w:ilvl w:val="0"/>
          <w:numId w:val="6"/>
        </w:numPr>
        <w:suppressAutoHyphens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DFD">
        <w:rPr>
          <w:rFonts w:ascii="Times New Roman" w:hAnsi="Times New Roman" w:cs="Times New Roman"/>
          <w:sz w:val="24"/>
          <w:szCs w:val="24"/>
        </w:rPr>
        <w:t>ATMR (Elegância da razão entre atributos e métodos) (</w:t>
      </w:r>
      <w:proofErr w:type="gramStart"/>
      <w:r w:rsidRPr="00A54DFD">
        <w:rPr>
          <w:rFonts w:ascii="Times New Roman" w:hAnsi="Times New Roman" w:cs="Times New Roman"/>
          <w:sz w:val="24"/>
          <w:szCs w:val="24"/>
        </w:rPr>
        <w:t>SIMONS ;</w:t>
      </w:r>
      <w:proofErr w:type="gramEnd"/>
      <w:r w:rsidRPr="00A54DFD">
        <w:rPr>
          <w:rFonts w:ascii="Times New Roman" w:hAnsi="Times New Roman" w:cs="Times New Roman"/>
          <w:sz w:val="24"/>
          <w:szCs w:val="24"/>
        </w:rPr>
        <w:t xml:space="preserve"> PARMEE, 2012): Desvio padrão da razão entre atributos e métodos dentro das classes de um projeto.</w:t>
      </w:r>
    </w:p>
    <w:p w:rsidR="00A54DFD" w:rsidRDefault="00A54DFD" w:rsidP="00A54DF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54DFD">
        <w:rPr>
          <w:rFonts w:ascii="Times New Roman" w:hAnsi="Times New Roman" w:cs="Times New Roman"/>
          <w:sz w:val="24"/>
          <w:szCs w:val="24"/>
        </w:rPr>
        <w:t>Essa função é uma agreg</w:t>
      </w:r>
      <w:bookmarkStart w:id="0" w:name="_GoBack"/>
      <w:bookmarkEnd w:id="0"/>
      <w:r w:rsidRPr="00A54DFD">
        <w:rPr>
          <w:rFonts w:ascii="Times New Roman" w:hAnsi="Times New Roman" w:cs="Times New Roman"/>
          <w:sz w:val="24"/>
          <w:szCs w:val="24"/>
        </w:rPr>
        <w:t>ação dessas métricas de elegância.</w:t>
      </w:r>
    </w:p>
    <w:p w:rsidR="00F92ABB" w:rsidRDefault="00F92ABB" w:rsidP="00A54DF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F92ABB" w:rsidRDefault="00F92ABB" w:rsidP="00A54DF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F92ABB" w:rsidRDefault="00F92ABB" w:rsidP="00A54DF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F92ABB" w:rsidRPr="00A54DFD" w:rsidRDefault="00F92ABB" w:rsidP="00A54DF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54DFD" w:rsidRDefault="00A54DFD" w:rsidP="00A54DFD">
      <w:pPr>
        <w:pStyle w:val="Ttulo2"/>
        <w:numPr>
          <w:ilvl w:val="1"/>
          <w:numId w:val="5"/>
        </w:numPr>
        <w:spacing w:line="360" w:lineRule="auto"/>
        <w:rPr>
          <w:sz w:val="24"/>
          <w:szCs w:val="24"/>
        </w:rPr>
      </w:pPr>
      <w:bookmarkStart w:id="1" w:name="_Toc471943765"/>
      <w:r>
        <w:rPr>
          <w:sz w:val="24"/>
          <w:szCs w:val="24"/>
        </w:rPr>
        <w:lastRenderedPageBreak/>
        <w:t>3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Função </w:t>
      </w:r>
      <w:proofErr w:type="gramStart"/>
      <w:r>
        <w:rPr>
          <w:sz w:val="24"/>
          <w:szCs w:val="24"/>
        </w:rPr>
        <w:t>DC(</w:t>
      </w:r>
      <w:proofErr w:type="spellStart"/>
      <w:proofErr w:type="gramEnd"/>
      <w:r>
        <w:rPr>
          <w:sz w:val="24"/>
          <w:szCs w:val="24"/>
        </w:rPr>
        <w:t>pla</w:t>
      </w:r>
      <w:proofErr w:type="spellEnd"/>
      <w:r>
        <w:rPr>
          <w:sz w:val="24"/>
          <w:szCs w:val="24"/>
        </w:rPr>
        <w:t>)</w:t>
      </w:r>
      <w:bookmarkEnd w:id="1"/>
    </w:p>
    <w:p w:rsidR="00AA32D3" w:rsidRDefault="008351E7" w:rsidP="00656E39">
      <w:pPr>
        <w:autoSpaceDE w:val="0"/>
        <w:autoSpaceDN w:val="0"/>
        <w:adjustRightInd w:val="0"/>
        <w:spacing w:after="0" w:line="240" w:lineRule="auto"/>
        <w:ind w:firstLine="576"/>
        <w:jc w:val="both"/>
        <w:rPr>
          <w:rFonts w:ascii="CMR12" w:hAnsi="CMR12" w:cs="CMR1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54DFD" w:rsidRPr="00A54DFD">
        <w:rPr>
          <w:rFonts w:ascii="Times New Roman" w:hAnsi="Times New Roman" w:cs="Times New Roman"/>
          <w:sz w:val="24"/>
          <w:szCs w:val="24"/>
        </w:rPr>
        <w:t xml:space="preserve"> função </w:t>
      </w:r>
      <w:proofErr w:type="gramStart"/>
      <w:r w:rsidR="00A54DFD" w:rsidRPr="00A54DFD">
        <w:rPr>
          <w:rFonts w:ascii="Times New Roman" w:hAnsi="Times New Roman" w:cs="Times New Roman"/>
          <w:sz w:val="24"/>
          <w:szCs w:val="24"/>
        </w:rPr>
        <w:t>DC(</w:t>
      </w:r>
      <w:proofErr w:type="spellStart"/>
      <w:proofErr w:type="gramEnd"/>
      <w:r w:rsidR="00A54DFD" w:rsidRPr="00A54DFD">
        <w:rPr>
          <w:rFonts w:ascii="Times New Roman" w:hAnsi="Times New Roman" w:cs="Times New Roman"/>
          <w:sz w:val="24"/>
          <w:szCs w:val="24"/>
        </w:rPr>
        <w:t>pla</w:t>
      </w:r>
      <w:proofErr w:type="spellEnd"/>
      <w:r w:rsidR="00A54DFD" w:rsidRPr="00A54DFD">
        <w:rPr>
          <w:rFonts w:ascii="Times New Roman" w:hAnsi="Times New Roman" w:cs="Times New Roman"/>
          <w:sz w:val="24"/>
          <w:szCs w:val="24"/>
        </w:rPr>
        <w:t xml:space="preserve">) refere-se a difusão de características de uma PLA. Ela tem como foco as operações, interfaces e módulos dado um determinado interesse do projeto. Sendo assim </w:t>
      </w:r>
      <w:r w:rsidR="00A54DFD" w:rsidRPr="00A54DFD">
        <w:rPr>
          <w:rFonts w:ascii="Times New Roman" w:hAnsi="Times New Roman" w:cs="Times New Roman"/>
          <w:color w:val="000000"/>
          <w:sz w:val="24"/>
          <w:szCs w:val="24"/>
        </w:rPr>
        <w:t>de acordo com Santos et al. (2015</w:t>
      </w:r>
      <w:r w:rsidR="00A54DFD" w:rsidRPr="00AA32D3">
        <w:rPr>
          <w:rFonts w:ascii="Times New Roman" w:hAnsi="Times New Roman" w:cs="Times New Roman"/>
          <w:color w:val="000000"/>
          <w:sz w:val="24"/>
          <w:szCs w:val="24"/>
        </w:rPr>
        <w:t>), devem-se considerar as seguintes métricas: CDAI, CDAO e CDAC</w:t>
      </w:r>
      <w:r w:rsidR="00A54DFD" w:rsidRPr="00AA32D3">
        <w:rPr>
          <w:rFonts w:ascii="Times New Roman" w:hAnsi="Times New Roman" w:cs="Times New Roman"/>
          <w:sz w:val="24"/>
          <w:szCs w:val="24"/>
        </w:rPr>
        <w:t xml:space="preserve">. </w:t>
      </w:r>
      <w:r w:rsidR="00AA32D3" w:rsidRPr="00AA32D3">
        <w:rPr>
          <w:rFonts w:ascii="Times New Roman" w:hAnsi="Times New Roman" w:cs="Times New Roman"/>
          <w:sz w:val="24"/>
          <w:szCs w:val="24"/>
        </w:rPr>
        <w:t>Na funçã</w:t>
      </w:r>
      <w:r w:rsidR="00AA32D3" w:rsidRPr="00AA32D3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="00AA32D3" w:rsidRPr="00AA32D3">
        <w:rPr>
          <w:rFonts w:ascii="Times New Roman" w:hAnsi="Times New Roman" w:cs="Times New Roman"/>
          <w:sz w:val="24"/>
          <w:szCs w:val="24"/>
        </w:rPr>
        <w:t>DC(</w:t>
      </w:r>
      <w:proofErr w:type="spellStart"/>
      <w:proofErr w:type="gramEnd"/>
      <w:r w:rsidR="00AA32D3" w:rsidRPr="00AA32D3">
        <w:rPr>
          <w:rFonts w:ascii="Times New Roman" w:hAnsi="Times New Roman" w:cs="Times New Roman"/>
          <w:sz w:val="24"/>
          <w:szCs w:val="24"/>
        </w:rPr>
        <w:t>pla</w:t>
      </w:r>
      <w:proofErr w:type="spellEnd"/>
      <w:r w:rsidR="00AA32D3" w:rsidRPr="00AA32D3">
        <w:rPr>
          <w:rFonts w:ascii="Times New Roman" w:hAnsi="Times New Roman" w:cs="Times New Roman"/>
          <w:sz w:val="24"/>
          <w:szCs w:val="24"/>
        </w:rPr>
        <w:t xml:space="preserve">) i </w:t>
      </w:r>
      <w:r w:rsidR="00AA32D3" w:rsidRPr="00AA32D3">
        <w:rPr>
          <w:rFonts w:ascii="Times New Roman" w:hAnsi="Times New Roman" w:cs="Times New Roman"/>
          <w:sz w:val="24"/>
          <w:szCs w:val="24"/>
        </w:rPr>
        <w:t>representa o nú</w:t>
      </w:r>
      <w:r w:rsidR="00AA32D3" w:rsidRPr="00AA32D3">
        <w:rPr>
          <w:rFonts w:ascii="Times New Roman" w:hAnsi="Times New Roman" w:cs="Times New Roman"/>
          <w:sz w:val="24"/>
          <w:szCs w:val="24"/>
        </w:rPr>
        <w:t xml:space="preserve">mero de interfaces e f </w:t>
      </w:r>
      <w:r w:rsidR="00AA32D3" w:rsidRPr="00AA32D3">
        <w:rPr>
          <w:rFonts w:ascii="Times New Roman" w:hAnsi="Times New Roman" w:cs="Times New Roman"/>
          <w:sz w:val="24"/>
          <w:szCs w:val="24"/>
        </w:rPr>
        <w:t xml:space="preserve">o número de características de uma dada </w:t>
      </w:r>
      <w:r w:rsidR="00AA32D3" w:rsidRPr="00AA32D3">
        <w:rPr>
          <w:rFonts w:ascii="Times New Roman" w:hAnsi="Times New Roman" w:cs="Times New Roman"/>
          <w:sz w:val="24"/>
          <w:szCs w:val="24"/>
        </w:rPr>
        <w:t>P</w:t>
      </w:r>
      <w:r w:rsidR="00AA32D3" w:rsidRPr="00AA32D3">
        <w:rPr>
          <w:rFonts w:ascii="Times New Roman" w:hAnsi="Times New Roman" w:cs="Times New Roman"/>
          <w:sz w:val="24"/>
          <w:szCs w:val="24"/>
        </w:rPr>
        <w:t>LA</w:t>
      </w:r>
      <w:r w:rsidR="00AA32D3">
        <w:rPr>
          <w:rFonts w:ascii="CMR12" w:hAnsi="CMR12" w:cs="CMR12"/>
          <w:sz w:val="24"/>
          <w:szCs w:val="24"/>
        </w:rPr>
        <w:t xml:space="preserve">. </w:t>
      </w:r>
      <w:r w:rsidR="00AA32D3" w:rsidRPr="00AA32D3">
        <w:rPr>
          <w:rFonts w:ascii="Times New Roman" w:hAnsi="Times New Roman" w:cs="Times New Roman"/>
          <w:sz w:val="24"/>
          <w:szCs w:val="24"/>
        </w:rPr>
        <w:t>A Equação a seguir apresenta a função de avaliação proposta por Santos et al.  (2015</w:t>
      </w:r>
      <w:r w:rsidR="00AA32D3">
        <w:rPr>
          <w:rFonts w:ascii="Times New Roman" w:hAnsi="Times New Roman" w:cs="Times New Roman"/>
          <w:sz w:val="24"/>
          <w:szCs w:val="24"/>
        </w:rPr>
        <w:t>):</w:t>
      </w:r>
    </w:p>
    <w:p w:rsidR="00A54DFD" w:rsidRPr="00AA32D3" w:rsidRDefault="00A54DFD" w:rsidP="00AA32D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54D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54DFD" w:rsidRPr="00A54DFD" w:rsidRDefault="00A54DFD" w:rsidP="00A54DF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4DF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924175" cy="542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DFD" w:rsidRPr="00A54DFD" w:rsidRDefault="00A54DFD" w:rsidP="00A54DFD">
      <w:pPr>
        <w:numPr>
          <w:ilvl w:val="0"/>
          <w:numId w:val="8"/>
        </w:numPr>
        <w:suppressAutoHyphens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DFD">
        <w:rPr>
          <w:rFonts w:ascii="Times New Roman" w:hAnsi="Times New Roman" w:cs="Times New Roman"/>
          <w:sz w:val="24"/>
          <w:szCs w:val="24"/>
        </w:rPr>
        <w:t>CDAI (</w:t>
      </w:r>
      <w:proofErr w:type="spellStart"/>
      <w:r w:rsidRPr="00A54DFD">
        <w:rPr>
          <w:rFonts w:ascii="Times New Roman" w:hAnsi="Times New Roman" w:cs="Times New Roman"/>
          <w:sz w:val="24"/>
          <w:szCs w:val="24"/>
        </w:rPr>
        <w:t>Concern</w:t>
      </w:r>
      <w:proofErr w:type="spellEnd"/>
      <w:r w:rsidRPr="00A54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FD">
        <w:rPr>
          <w:rFonts w:ascii="Times New Roman" w:hAnsi="Times New Roman" w:cs="Times New Roman"/>
          <w:sz w:val="24"/>
          <w:szCs w:val="24"/>
        </w:rPr>
        <w:t>Diusion</w:t>
      </w:r>
      <w:proofErr w:type="spellEnd"/>
      <w:r w:rsidRPr="00A54DFD">
        <w:rPr>
          <w:rFonts w:ascii="Times New Roman" w:hAnsi="Times New Roman" w:cs="Times New Roman"/>
          <w:sz w:val="24"/>
          <w:szCs w:val="24"/>
        </w:rPr>
        <w:t xml:space="preserve"> over </w:t>
      </w:r>
      <w:proofErr w:type="spellStart"/>
      <w:r w:rsidRPr="00A54DFD">
        <w:rPr>
          <w:rFonts w:ascii="Times New Roman" w:hAnsi="Times New Roman" w:cs="Times New Roman"/>
          <w:sz w:val="24"/>
          <w:szCs w:val="24"/>
        </w:rPr>
        <w:t>Architectural</w:t>
      </w:r>
      <w:proofErr w:type="spellEnd"/>
      <w:r w:rsidRPr="00A54DFD">
        <w:rPr>
          <w:rFonts w:ascii="Times New Roman" w:hAnsi="Times New Roman" w:cs="Times New Roman"/>
          <w:sz w:val="24"/>
          <w:szCs w:val="24"/>
        </w:rPr>
        <w:t xml:space="preserve"> Interfaces) (SANT'ANNA, 2008): Conta o número de interfaces que ajudam na execução de um determinado interesse. Essa métrica leva em consideração todas as interfaces que contribuem para o interesse, mesmo aquelas que possuem pelo menos uma operação associada ao interesse;</w:t>
      </w:r>
    </w:p>
    <w:p w:rsidR="00A54DFD" w:rsidRPr="00A54DFD" w:rsidRDefault="00A54DFD" w:rsidP="00A54DFD">
      <w:pPr>
        <w:numPr>
          <w:ilvl w:val="0"/>
          <w:numId w:val="8"/>
        </w:numPr>
        <w:suppressAutoHyphens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DFD">
        <w:rPr>
          <w:rFonts w:ascii="Times New Roman" w:hAnsi="Times New Roman" w:cs="Times New Roman"/>
          <w:sz w:val="24"/>
          <w:szCs w:val="24"/>
        </w:rPr>
        <w:t>CDAO (</w:t>
      </w:r>
      <w:proofErr w:type="spellStart"/>
      <w:r w:rsidRPr="00A54DFD">
        <w:rPr>
          <w:rFonts w:ascii="Times New Roman" w:hAnsi="Times New Roman" w:cs="Times New Roman"/>
          <w:sz w:val="24"/>
          <w:szCs w:val="24"/>
        </w:rPr>
        <w:t>Concern</w:t>
      </w:r>
      <w:proofErr w:type="spellEnd"/>
      <w:r w:rsidRPr="00A54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FD">
        <w:rPr>
          <w:rFonts w:ascii="Times New Roman" w:hAnsi="Times New Roman" w:cs="Times New Roman"/>
          <w:sz w:val="24"/>
          <w:szCs w:val="24"/>
        </w:rPr>
        <w:t>Diusion</w:t>
      </w:r>
      <w:proofErr w:type="spellEnd"/>
      <w:r w:rsidRPr="00A54DFD">
        <w:rPr>
          <w:rFonts w:ascii="Times New Roman" w:hAnsi="Times New Roman" w:cs="Times New Roman"/>
          <w:sz w:val="24"/>
          <w:szCs w:val="24"/>
        </w:rPr>
        <w:t xml:space="preserve"> over </w:t>
      </w:r>
      <w:proofErr w:type="spellStart"/>
      <w:r w:rsidRPr="00A54DFD">
        <w:rPr>
          <w:rFonts w:ascii="Times New Roman" w:hAnsi="Times New Roman" w:cs="Times New Roman"/>
          <w:sz w:val="24"/>
          <w:szCs w:val="24"/>
        </w:rPr>
        <w:t>Architectural</w:t>
      </w:r>
      <w:proofErr w:type="spellEnd"/>
      <w:r w:rsidRPr="00A54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FD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A54DFD">
        <w:rPr>
          <w:rFonts w:ascii="Times New Roman" w:hAnsi="Times New Roman" w:cs="Times New Roman"/>
          <w:sz w:val="24"/>
          <w:szCs w:val="24"/>
        </w:rPr>
        <w:t>) (SANT'ANNA, 2008): Conta o número de operações que ajudam na execução para a realização de um dado interesse;</w:t>
      </w:r>
    </w:p>
    <w:p w:rsidR="00A54DFD" w:rsidRPr="00A54DFD" w:rsidRDefault="00A54DFD" w:rsidP="00A54DFD">
      <w:pPr>
        <w:numPr>
          <w:ilvl w:val="0"/>
          <w:numId w:val="7"/>
        </w:numPr>
        <w:suppressAutoHyphens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DFD">
        <w:rPr>
          <w:rFonts w:ascii="Times New Roman" w:hAnsi="Times New Roman" w:cs="Times New Roman"/>
          <w:sz w:val="24"/>
          <w:szCs w:val="24"/>
        </w:rPr>
        <w:t>CDAC (</w:t>
      </w:r>
      <w:proofErr w:type="spellStart"/>
      <w:r w:rsidRPr="00A54DFD">
        <w:rPr>
          <w:rFonts w:ascii="Times New Roman" w:hAnsi="Times New Roman" w:cs="Times New Roman"/>
          <w:sz w:val="24"/>
          <w:szCs w:val="24"/>
        </w:rPr>
        <w:t>Concern</w:t>
      </w:r>
      <w:proofErr w:type="spellEnd"/>
      <w:r w:rsidRPr="00A54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FD">
        <w:rPr>
          <w:rFonts w:ascii="Times New Roman" w:hAnsi="Times New Roman" w:cs="Times New Roman"/>
          <w:sz w:val="24"/>
          <w:szCs w:val="24"/>
        </w:rPr>
        <w:t>Diusion</w:t>
      </w:r>
      <w:proofErr w:type="spellEnd"/>
      <w:r w:rsidRPr="00A54DFD">
        <w:rPr>
          <w:rFonts w:ascii="Times New Roman" w:hAnsi="Times New Roman" w:cs="Times New Roman"/>
          <w:sz w:val="24"/>
          <w:szCs w:val="24"/>
        </w:rPr>
        <w:t xml:space="preserve"> over </w:t>
      </w:r>
      <w:proofErr w:type="spellStart"/>
      <w:r w:rsidRPr="00A54DFD">
        <w:rPr>
          <w:rFonts w:ascii="Times New Roman" w:hAnsi="Times New Roman" w:cs="Times New Roman"/>
          <w:sz w:val="24"/>
          <w:szCs w:val="24"/>
        </w:rPr>
        <w:t>Architectural</w:t>
      </w:r>
      <w:proofErr w:type="spellEnd"/>
      <w:r w:rsidRPr="00A54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DFD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A54DFD">
        <w:rPr>
          <w:rFonts w:ascii="Times New Roman" w:hAnsi="Times New Roman" w:cs="Times New Roman"/>
          <w:sz w:val="24"/>
          <w:szCs w:val="24"/>
        </w:rPr>
        <w:t>) (SANT'ANNA, 2008): Utilizada para medir a modularização de interesses em nível de pacotes.</w:t>
      </w:r>
    </w:p>
    <w:p w:rsidR="00481C7A" w:rsidRDefault="00481C7A" w:rsidP="00F92ABB">
      <w:pPr>
        <w:rPr>
          <w:color w:val="FF0000"/>
        </w:rPr>
      </w:pPr>
    </w:p>
    <w:p w:rsidR="00481C7A" w:rsidRPr="00571B0C" w:rsidRDefault="00A501EC" w:rsidP="00E54472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Referê</w:t>
      </w:r>
      <w:r w:rsidR="00F92ABB" w:rsidRPr="00571B0C">
        <w:rPr>
          <w:rFonts w:ascii="Times New Roman" w:hAnsi="Times New Roman" w:cs="Times New Roman"/>
          <w:b/>
          <w:sz w:val="24"/>
          <w:szCs w:val="24"/>
          <w:lang w:val="en-US"/>
        </w:rPr>
        <w:t>ncias</w:t>
      </w:r>
      <w:proofErr w:type="spellEnd"/>
    </w:p>
    <w:p w:rsidR="00F92ABB" w:rsidRPr="00F92ABB" w:rsidRDefault="00F92ABB" w:rsidP="00F92A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2ABB">
        <w:rPr>
          <w:rFonts w:ascii="Times New Roman" w:hAnsi="Times New Roman" w:cs="Times New Roman"/>
          <w:sz w:val="24"/>
          <w:szCs w:val="24"/>
        </w:rPr>
        <w:t xml:space="preserve">COLANZI, THELMA. Uma abordagem de otimização </w:t>
      </w:r>
      <w:proofErr w:type="spellStart"/>
      <w:r w:rsidRPr="00F92ABB">
        <w:rPr>
          <w:rFonts w:ascii="Times New Roman" w:hAnsi="Times New Roman" w:cs="Times New Roman"/>
          <w:sz w:val="24"/>
          <w:szCs w:val="24"/>
        </w:rPr>
        <w:t>Multiobjetivo</w:t>
      </w:r>
      <w:proofErr w:type="spellEnd"/>
      <w:r w:rsidRPr="00F92ABB">
        <w:rPr>
          <w:rFonts w:ascii="Times New Roman" w:hAnsi="Times New Roman" w:cs="Times New Roman"/>
          <w:sz w:val="24"/>
          <w:szCs w:val="24"/>
        </w:rPr>
        <w:t xml:space="preserve"> para projeto arquitetural de linha de produto de software. 2014. 215 Tese (Doutorado em Informática) - Universidade Federal do Paraná, UFPR, Curitiba, Paraná.</w:t>
      </w:r>
    </w:p>
    <w:p w:rsidR="00F92ABB" w:rsidRPr="00F92ABB" w:rsidRDefault="00F92ABB" w:rsidP="00F92A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92ABB" w:rsidRPr="00F92ABB" w:rsidRDefault="00F92ABB" w:rsidP="00F92A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2ABB">
        <w:rPr>
          <w:rFonts w:ascii="Times New Roman" w:hAnsi="Times New Roman" w:cs="Times New Roman"/>
          <w:sz w:val="24"/>
          <w:szCs w:val="24"/>
        </w:rPr>
        <w:t xml:space="preserve">MARCELO C. B. SANTOS. Um modelo de avaliação para projeto de arquitetura de LPS baseado em busca. Tese para obtenção de título de Mestre em </w:t>
      </w:r>
      <w:proofErr w:type="spellStart"/>
      <w:r w:rsidRPr="00F92ABB">
        <w:rPr>
          <w:rFonts w:ascii="Times New Roman" w:hAnsi="Times New Roman" w:cs="Times New Roman"/>
          <w:sz w:val="24"/>
          <w:szCs w:val="24"/>
        </w:rPr>
        <w:t>Ciencia</w:t>
      </w:r>
      <w:proofErr w:type="spellEnd"/>
      <w:r w:rsidRPr="00F92ABB">
        <w:rPr>
          <w:rFonts w:ascii="Times New Roman" w:hAnsi="Times New Roman" w:cs="Times New Roman"/>
          <w:sz w:val="24"/>
          <w:szCs w:val="24"/>
        </w:rPr>
        <w:t xml:space="preserve"> da Computação. Departamento de Informática - Departamento de Informática – Universidade Estadual de Maringá (UEM), 2015.</w:t>
      </w:r>
    </w:p>
    <w:p w:rsidR="00F92ABB" w:rsidRPr="00F92ABB" w:rsidRDefault="00F92ABB" w:rsidP="00F92A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92ABB" w:rsidRDefault="00F92ABB" w:rsidP="00F92A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2ABB">
        <w:rPr>
          <w:rFonts w:ascii="Times New Roman" w:hAnsi="Times New Roman" w:cs="Times New Roman"/>
          <w:sz w:val="24"/>
          <w:szCs w:val="24"/>
          <w:lang w:val="en-US"/>
        </w:rPr>
        <w:t xml:space="preserve">SANT'ANNA, C. N. On the modularity of aspect-oriented design: A concern-driven measurement approach. </w:t>
      </w:r>
      <w:r w:rsidRPr="00F92ABB">
        <w:rPr>
          <w:rFonts w:ascii="Times New Roman" w:hAnsi="Times New Roman" w:cs="Times New Roman"/>
          <w:sz w:val="24"/>
          <w:szCs w:val="24"/>
        </w:rPr>
        <w:t>Tese de Doutoramento, PUC-Rio, Rio de Janeiro/RJ, Brasil, 2008.</w:t>
      </w:r>
    </w:p>
    <w:p w:rsidR="00F92ABB" w:rsidRDefault="00F92ABB" w:rsidP="00F92A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92ABB" w:rsidRPr="00F92ABB" w:rsidRDefault="00F92ABB" w:rsidP="00F92AB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ABB">
        <w:rPr>
          <w:rFonts w:ascii="Times New Roman" w:hAnsi="Times New Roman" w:cs="Times New Roman"/>
          <w:sz w:val="24"/>
          <w:szCs w:val="24"/>
          <w:lang w:val="en-US"/>
        </w:rPr>
        <w:t xml:space="preserve">SIMONS, C.; </w:t>
      </w:r>
      <w:proofErr w:type="spellStart"/>
      <w:r w:rsidRPr="00F92ABB">
        <w:rPr>
          <w:rFonts w:ascii="Times New Roman" w:hAnsi="Times New Roman" w:cs="Times New Roman"/>
          <w:sz w:val="24"/>
          <w:szCs w:val="24"/>
          <w:lang w:val="en-US"/>
        </w:rPr>
        <w:t>Parmee</w:t>
      </w:r>
      <w:proofErr w:type="spellEnd"/>
      <w:r w:rsidRPr="00F92ABB">
        <w:rPr>
          <w:rFonts w:ascii="Times New Roman" w:hAnsi="Times New Roman" w:cs="Times New Roman"/>
          <w:sz w:val="24"/>
          <w:szCs w:val="24"/>
          <w:lang w:val="en-US"/>
        </w:rPr>
        <w:t>, I. Elegant object-oriented software design via interactive, evolutionary computation. IEEE Transactions on Systems, Man, and Cybernetics, v. 42</w:t>
      </w:r>
      <w:proofErr w:type="gramStart"/>
      <w:r w:rsidRPr="00F92ABB">
        <w:rPr>
          <w:rFonts w:ascii="Times New Roman" w:hAnsi="Times New Roman" w:cs="Times New Roman"/>
          <w:sz w:val="24"/>
          <w:szCs w:val="24"/>
          <w:lang w:val="en-US"/>
        </w:rPr>
        <w:t>,n</w:t>
      </w:r>
      <w:proofErr w:type="gramEnd"/>
      <w:r w:rsidRPr="00F92ABB">
        <w:rPr>
          <w:rFonts w:ascii="Times New Roman" w:hAnsi="Times New Roman" w:cs="Times New Roman"/>
          <w:sz w:val="24"/>
          <w:szCs w:val="24"/>
          <w:lang w:val="en-US"/>
        </w:rPr>
        <w:t>. 6, p. 1797-1805, 2012.</w:t>
      </w:r>
    </w:p>
    <w:sectPr w:rsidR="00F92ABB" w:rsidRPr="00F92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905E02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323AB8"/>
    <w:multiLevelType w:val="hybridMultilevel"/>
    <w:tmpl w:val="D00A97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04099"/>
    <w:multiLevelType w:val="hybridMultilevel"/>
    <w:tmpl w:val="DCF4F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B089F"/>
    <w:multiLevelType w:val="hybridMultilevel"/>
    <w:tmpl w:val="5E08E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30A8D"/>
    <w:multiLevelType w:val="hybridMultilevel"/>
    <w:tmpl w:val="E7DA14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8720E"/>
    <w:multiLevelType w:val="hybridMultilevel"/>
    <w:tmpl w:val="9328FE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74B46"/>
    <w:multiLevelType w:val="hybridMultilevel"/>
    <w:tmpl w:val="728CCC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C38BF"/>
    <w:multiLevelType w:val="hybridMultilevel"/>
    <w:tmpl w:val="CAC2FA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E13E8"/>
    <w:multiLevelType w:val="hybridMultilevel"/>
    <w:tmpl w:val="49B4E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472"/>
    <w:rsid w:val="00006CC9"/>
    <w:rsid w:val="003110E3"/>
    <w:rsid w:val="00481C7A"/>
    <w:rsid w:val="00571B0C"/>
    <w:rsid w:val="00656E39"/>
    <w:rsid w:val="008351E7"/>
    <w:rsid w:val="00A501EC"/>
    <w:rsid w:val="00A54DFD"/>
    <w:rsid w:val="00AA32D3"/>
    <w:rsid w:val="00E54472"/>
    <w:rsid w:val="00F9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C4B2AD-875C-4B08-9D9E-FACDDB49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Corpodetexto"/>
    <w:link w:val="Ttulo2Char"/>
    <w:qFormat/>
    <w:rsid w:val="00A54DFD"/>
    <w:pPr>
      <w:numPr>
        <w:ilvl w:val="1"/>
        <w:numId w:val="1"/>
      </w:numPr>
      <w:suppressAutoHyphens/>
      <w:spacing w:before="100" w:after="100" w:line="100" w:lineRule="atLeast"/>
      <w:jc w:val="both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447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A54DFD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54DF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54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566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8</cp:revision>
  <dcterms:created xsi:type="dcterms:W3CDTF">2017-05-24T18:51:00Z</dcterms:created>
  <dcterms:modified xsi:type="dcterms:W3CDTF">2017-05-24T19:47:00Z</dcterms:modified>
</cp:coreProperties>
</file>