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Research Report: Екатерина - Возрождение храма</w:t>
      </w:r>
    </w:p>
    <w:p>
      <w:pPr>
        <w:jc w:val="center"/>
      </w:pPr>
      <w:r>
        <w:rPr>
          <w:b/>
        </w:rPr>
        <w:t>Research ID: RES-20251011212452</w:t>
        <w:br/>
      </w:r>
      <w:r>
        <w:t>Anketa ID: EKATERINA_20251010_235448</w:t>
        <w:br/>
      </w:r>
      <w:r>
        <w:t>Status: completed</w:t>
        <w:br/>
      </w:r>
      <w:r>
        <w:t>Created: 2025-10-11 21:28:04</w:t>
        <w:br/>
      </w:r>
    </w:p>
    <w:p/>
    <w:p>
      <w:pPr>
        <w:pStyle w:val="Heading1"/>
      </w:pPr>
      <w:r>
        <w:t>📊 Summary</w:t>
      </w:r>
    </w:p>
    <w:p>
      <w:r>
        <w:t>Всего блоков: 0</w:t>
        <w:br/>
        <w:t>Всего запросов: 0</w:t>
        <w:br/>
        <w:t>Всего источников: 0</w:t>
        <w:br/>
        <w:t>WebSearch Provider: N/A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