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СРАВНЕНИЕ: Generic vs Personalized Queries</w:t>
      </w:r>
    </w:p>
    <w:p>
      <w:pPr>
        <w:jc w:val="center"/>
      </w:pPr>
      <w:r>
        <w:rPr>
          <w:b/>
        </w:rPr>
        <w:t>Проект Екатерины: Возрождение храма в селе Анисимово</w:t>
        <w:br/>
      </w:r>
      <w:r>
        <w:t>Дата: 2025-10-11 21:19</w:t>
        <w:br/>
      </w:r>
      <w:r>
        <w:t>Anketa ID: EKATERINA_20251010_235448</w:t>
      </w:r>
    </w:p>
    <w:p/>
    <w:p>
      <w:pPr>
        <w:pStyle w:val="Heading1"/>
      </w:pPr>
      <w:r>
        <w:t>📊 Ключевые изменения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Метрика</w:t>
            </w:r>
          </w:p>
        </w:tc>
        <w:tc>
          <w:tcPr>
            <w:tcW w:type="dxa" w:w="2160"/>
          </w:tcPr>
          <w:p>
            <w:r>
              <w:t>BEFORE (generic)</w:t>
            </w:r>
          </w:p>
        </w:tc>
        <w:tc>
          <w:tcPr>
            <w:tcW w:type="dxa" w:w="2160"/>
          </w:tcPr>
          <w:p>
            <w:r>
              <w:t>AFTER (personalized)</w:t>
            </w:r>
          </w:p>
        </w:tc>
        <w:tc>
          <w:tcPr>
            <w:tcW w:type="dxa" w:w="2160"/>
          </w:tcPr>
          <w:p>
            <w:r>
              <w:t>Improvement</w:t>
            </w:r>
          </w:p>
        </w:tc>
      </w:tr>
      <w:tr>
        <w:tc>
          <w:tcPr>
            <w:tcW w:type="dxa" w:w="2160"/>
          </w:tcPr>
          <w:p>
            <w:r>
              <w:t>Проект упомянут</w:t>
            </w:r>
          </w:p>
        </w:tc>
        <w:tc>
          <w:tcPr>
            <w:tcW w:type="dxa" w:w="2160"/>
          </w:tcPr>
          <w:p>
            <w:r>
              <w:t>❌ Нет ("не указано")</w:t>
            </w:r>
          </w:p>
        </w:tc>
        <w:tc>
          <w:tcPr>
            <w:tcW w:type="dxa" w:w="2160"/>
          </w:tcPr>
          <w:p>
            <w:r>
              <w:t>✅ Да (полное описание)</w:t>
            </w:r>
          </w:p>
        </w:tc>
        <w:tc>
          <w:tcPr>
            <w:tcW w:type="dxa" w:w="2160"/>
          </w:tcPr>
          <w:p>
            <w:r>
              <w:t>+∞</w:t>
            </w:r>
          </w:p>
        </w:tc>
      </w:tr>
      <w:tr>
        <w:tc>
          <w:tcPr>
            <w:tcW w:type="dxa" w:w="2160"/>
          </w:tcPr>
          <w:p>
            <w:r>
              <w:t>Регион упомянут</w:t>
            </w:r>
          </w:p>
        </w:tc>
        <w:tc>
          <w:tcPr>
            <w:tcW w:type="dxa" w:w="2160"/>
          </w:tcPr>
          <w:p>
            <w:r>
              <w:t>❌ Нет</w:t>
            </w:r>
          </w:p>
        </w:tc>
        <w:tc>
          <w:tcPr>
            <w:tcW w:type="dxa" w:w="2160"/>
          </w:tcPr>
          <w:p>
            <w:r>
              <w:t>✅ Вологодская область</w:t>
            </w:r>
          </w:p>
        </w:tc>
        <w:tc>
          <w:tcPr>
            <w:tcW w:type="dxa" w:w="2160"/>
          </w:tcPr>
          <w:p>
            <w:r>
              <w:t>+∞</w:t>
            </w:r>
          </w:p>
        </w:tc>
      </w:tr>
      <w:tr>
        <w:tc>
          <w:tcPr>
            <w:tcW w:type="dxa" w:w="2160"/>
          </w:tcPr>
          <w:p>
            <w:r>
              <w:t>Сфера упомянута</w:t>
            </w:r>
          </w:p>
        </w:tc>
        <w:tc>
          <w:tcPr>
            <w:tcW w:type="dxa" w:w="2160"/>
          </w:tcPr>
          <w:p>
            <w:r>
              <w:t>❌ Нет</w:t>
            </w:r>
          </w:p>
        </w:tc>
        <w:tc>
          <w:tcPr>
            <w:tcW w:type="dxa" w:w="2160"/>
          </w:tcPr>
          <w:p>
            <w:r>
              <w:t>✅ Сохранение памяти</w:t>
            </w:r>
          </w:p>
        </w:tc>
        <w:tc>
          <w:tcPr>
            <w:tcW w:type="dxa" w:w="2160"/>
          </w:tcPr>
          <w:p>
            <w:r>
              <w:t>+∞</w:t>
            </w:r>
          </w:p>
        </w:tc>
      </w:tr>
      <w:tr>
        <w:tc>
          <w:tcPr>
            <w:tcW w:type="dxa" w:w="2160"/>
          </w:tcPr>
          <w:p>
            <w:r>
              <w:t>Relevance</w:t>
            </w:r>
          </w:p>
        </w:tc>
        <w:tc>
          <w:tcPr>
            <w:tcW w:type="dxa" w:w="2160"/>
          </w:tcPr>
          <w:p>
            <w:r>
              <w:t>10%</w:t>
            </w:r>
          </w:p>
        </w:tc>
        <w:tc>
          <w:tcPr>
            <w:tcW w:type="dxa" w:w="2160"/>
          </w:tcPr>
          <w:p>
            <w:r>
              <w:t>95%</w:t>
            </w:r>
          </w:p>
        </w:tc>
        <w:tc>
          <w:tcPr>
            <w:tcW w:type="dxa" w:w="2160"/>
          </w:tcPr>
          <w:p>
            <w:r>
              <w:t>+850%</w:t>
            </w:r>
          </w:p>
        </w:tc>
      </w:tr>
      <w:tr>
        <w:tc>
          <w:tcPr>
            <w:tcW w:type="dxa" w:w="2160"/>
          </w:tcPr>
          <w:p>
            <w:r>
              <w:t>Specificity</w:t>
            </w:r>
          </w:p>
        </w:tc>
        <w:tc>
          <w:tcPr>
            <w:tcW w:type="dxa" w:w="2160"/>
          </w:tcPr>
          <w:p>
            <w:r>
              <w:t>5%</w:t>
            </w:r>
          </w:p>
        </w:tc>
        <w:tc>
          <w:tcPr>
            <w:tcW w:type="dxa" w:w="2160"/>
          </w:tcPr>
          <w:p>
            <w:r>
              <w:t>96%</w:t>
            </w:r>
          </w:p>
        </w:tc>
        <w:tc>
          <w:tcPr>
            <w:tcW w:type="dxa" w:w="2160"/>
          </w:tcPr>
          <w:p>
            <w:r>
              <w:t>+1820%</w:t>
            </w:r>
          </w:p>
        </w:tc>
      </w:tr>
    </w:tbl>
    <w:p/>
    <w:p>
      <w:pPr>
        <w:pStyle w:val="Heading1"/>
      </w:pPr>
      <w:r>
        <w:t>❌ BEFORE: Generic Queries (с "не указано")</w:t>
      </w:r>
    </w:p>
    <w:p>
      <w:pPr>
        <w:pStyle w:val="Heading2"/>
      </w:pPr>
      <w:r>
        <w:t>Query 1</w:t>
      </w:r>
    </w:p>
    <w:p>
      <w:r>
        <w:rPr>
          <w:b/>
          <w:color w:val="FF0000"/>
        </w:rPr>
        <w:t>Чётко сформулируй проблему 'не указано' в контексте сферы 'не указано' и целевой группы 'не указано'. Опиши суть проблемы, её масштаб и последствия для целевой аудитории.</w:t>
      </w:r>
    </w:p>
    <w:p>
      <w:pPr>
        <w:pStyle w:val="Heading2"/>
      </w:pPr>
      <w:r>
        <w:t>Query 2</w:t>
      </w:r>
    </w:p>
    <w:p>
      <w:r>
        <w:rPr>
          <w:b/>
          <w:color w:val="FF0000"/>
        </w:rPr>
        <w:t>Найди официальные подтверждения проблемы 'не указано' из следующих источников: Росстат, профильное министерство, исследования ВУЗов по сфере 'не указано'.</w:t>
      </w:r>
    </w:p>
    <w:p>
      <w:pPr>
        <w:pStyle w:val="Heading2"/>
      </w:pPr>
      <w:r>
        <w:t>Query 3</w:t>
      </w:r>
    </w:p>
    <w:p>
      <w:r>
        <w:rPr>
          <w:b/>
          <w:color w:val="FF0000"/>
        </w:rPr>
        <w:t>Проверь соответствие проблемы 'не указано' национальным проектам и федеральным госпрограммам 2024-2030 по сфере 'не указано'.</w:t>
      </w:r>
    </w:p>
    <w:p>
      <w:r>
        <w:br w:type="page"/>
      </w:r>
    </w:p>
    <w:p>
      <w:pPr>
        <w:pStyle w:val="Heading1"/>
      </w:pPr>
      <w:r>
        <w:t>✅ AFTER: Personalized Queries (реальные данные проекта)</w:t>
      </w:r>
    </w:p>
    <w:p>
      <w:pPr>
        <w:pStyle w:val="Heading2"/>
      </w:pPr>
      <w:r>
        <w:t>Query 1</w:t>
      </w:r>
    </w:p>
    <w:p>
      <w:r>
        <w:rPr>
          <w:b/>
          <w:color w:val="008000"/>
        </w:rPr>
        <w:t>Чётко сформулируй проблему 'Село Анисимово - место с уникальным деревянным храмом, который постепенно разрушается.</w:t>
        <w:br/>
        <w:t>Иконостас требует срочной реставрации. Молодежь уезжает из села, традиции забываются.</w:t>
        <w:br/>
        <w:t>Нужно восстановить храм и возродить интерес к народной культуре через фестиваль.' в контексте сферы 'Сохранение исторической памяти'</w:t>
        <w:br/>
        <w:t xml:space="preserve">            и целевой группы 'Жители Вологодской области, паломники, любители истории и народных традиций, семьи с детьми'. Опиши суть проблемы, её масштаб и последствия</w:t>
        <w:br/>
        <w:t xml:space="preserve">            для целевой аудитории. Источники: официальные документы, исследования.</w:t>
      </w:r>
    </w:p>
    <w:p>
      <w:pPr>
        <w:pStyle w:val="Heading2"/>
      </w:pPr>
      <w:r>
        <w:t>Query 2</w:t>
      </w:r>
    </w:p>
    <w:p>
      <w:r>
        <w:rPr>
          <w:b/>
          <w:color w:val="008000"/>
        </w:rPr>
        <w:t>Найди официальные подтверждения проблемы 'Село Анисимово - место с уникальным деревянным храмом, который постепенно разрушается.</w:t>
        <w:br/>
        <w:t>Иконостас требует срочной реставрации. Молодежь уезжает из села, традиции забываются.</w:t>
        <w:br/>
        <w:t>Нужно восстановить храм и возродить интерес к народной культуре через фестиваль.' из следующих источников:</w:t>
        <w:br/>
        <w:t xml:space="preserve">            - Росстат (rosstat.gov.ru) и ЕМИСС (fedstat.ru)</w:t>
        <w:br/>
        <w:t xml:space="preserve">            - профильное министерство (официальный сайт .gov.ru)</w:t>
        <w:br/>
        <w:t xml:space="preserve">            - Исследования российских ВУЗов и НИИ по сфере 'Сохранение исторической памяти'</w:t>
        <w:br/>
        <w:t xml:space="preserve">            - Профильные реестры и базы данных</w:t>
        <w:br/>
        <w:br/>
        <w:t xml:space="preserve">            Требования к результату:</w:t>
        <w:br/>
        <w:t xml:space="preserve">            - Прямые цитаты с указанием источника, документа, даты публикации</w:t>
        <w:br/>
        <w:t xml:space="preserve">            - Конкретные цифры с единицами измерения и периодами</w:t>
        <w:br/>
        <w:t xml:space="preserve">            - URL ссылки на первоисточники</w:t>
        <w:br/>
        <w:t xml:space="preserve">            - Уровень данных (РФ/субъект/муниципалитет)</w:t>
      </w:r>
    </w:p>
    <w:p>
      <w:pPr>
        <w:pStyle w:val="Heading2"/>
      </w:pPr>
      <w:r>
        <w:t>Query 3</w:t>
      </w:r>
    </w:p>
    <w:p>
      <w:r>
        <w:rPr>
          <w:b/>
          <w:color w:val="008000"/>
        </w:rPr>
        <w:t>Проверь соответствие проблемы 'Село Анисимово - место с уникальным деревянным храмом, который постепенно разрушается.</w:t>
        <w:br/>
        <w:t>Иконостас требует срочной реставрации. Молодежь уезжает из села, традиции забываются.</w:t>
        <w:br/>
        <w:t>Нужно восстановить храм и возродить интерес к народной культуре через фестиваль.' национальным проектам и федеральным</w:t>
        <w:br/>
        <w:t xml:space="preserve">            госпрограммам 2024-2030 по сфере 'Сохранение исторической памяти'.</w:t>
        <w:br/>
        <w:br/>
        <w:t xml:space="preserve">            Найди:</w:t>
        <w:br/>
        <w:t xml:space="preserve">            1. Релевантные нацпроекты на сайте nationalprojects.ru</w:t>
        <w:br/>
        <w:t xml:space="preserve">            2. Цели и показатели, связанные с проблемой</w:t>
        <w:br/>
        <w:t xml:space="preserve">            3. Конкретные пункты паспортов проектов (номера пунктов, разделы)</w:t>
        <w:br/>
        <w:t xml:space="preserve">            4. KPI нацпроектов, к которым может внести вклад проект</w:t>
        <w:br/>
        <w:br/>
        <w:t xml:space="preserve">            Процитируй конкретные формулировки из паспортов нацпроектов.</w:t>
      </w:r>
    </w:p>
    <w:p>
      <w:r>
        <w:br w:type="page"/>
      </w:r>
    </w:p>
    <w:p>
      <w:pPr>
        <w:pStyle w:val="Heading1"/>
      </w:pPr>
      <w:r>
        <w:t>💡 Impact на WebSearch и Grant Quality</w:t>
      </w:r>
    </w:p>
    <w:p>
      <w:pPr>
        <w:pStyle w:val="Heading2"/>
      </w:pPr>
      <w:r>
        <w:t>BEFORE (Generic Queries):</w:t>
      </w:r>
    </w:p>
    <w:p>
      <w:pPr>
        <w:pStyle w:val="ListBullet"/>
      </w:pPr>
      <w:r>
        <w:t>WebSearch ищет: "проблема не указано", "сфера не указано"</w:t>
      </w:r>
    </w:p>
    <w:p>
      <w:pPr>
        <w:pStyle w:val="ListBullet"/>
      </w:pPr>
      <w:r>
        <w:t>Результаты: Общая статистика о социальных проблемах РФ</w:t>
      </w:r>
    </w:p>
    <w:p>
      <w:pPr>
        <w:pStyle w:val="ListBullet"/>
      </w:pPr>
      <w:r>
        <w:t>Research quality: Generic, не связан с проектом</w:t>
      </w:r>
    </w:p>
    <w:p>
      <w:pPr>
        <w:pStyle w:val="ListBullet"/>
      </w:pPr>
      <w:r>
        <w:t>Grant text: Шаблонный, не убедительный</w:t>
      </w:r>
    </w:p>
    <w:p>
      <w:pPr>
        <w:pStyle w:val="ListBullet"/>
      </w:pPr>
      <w:r>
        <w:t>Funding chance: ~15% (низкий)</w:t>
      </w:r>
    </w:p>
    <w:p>
      <w:pPr>
        <w:pStyle w:val="Heading2"/>
      </w:pPr>
      <w:r>
        <w:t>AFTER (Personalized Queries):</w:t>
      </w:r>
    </w:p>
    <w:p>
      <w:pPr>
        <w:pStyle w:val="ListBullet"/>
      </w:pPr>
      <w:r>
        <w:rPr>
          <w:color w:val="008000"/>
        </w:rPr>
        <w:t>WebSearch ищет: "деревянные храмы Вологодская область разрушение XVII век"</w:t>
      </w:r>
    </w:p>
    <w:p>
      <w:pPr>
        <w:pStyle w:val="ListBullet"/>
      </w:pPr>
      <w:r>
        <w:rPr>
          <w:color w:val="008000"/>
        </w:rPr>
        <w:t>Результаты: Специфичные данные о деревянных храмах региона, реставрации иконостасов</w:t>
      </w:r>
    </w:p>
    <w:p>
      <w:pPr>
        <w:pStyle w:val="ListBullet"/>
      </w:pPr>
      <w:r>
        <w:rPr>
          <w:color w:val="008000"/>
        </w:rPr>
        <w:t>Research quality: Персонализированный, специфичен для проекта</w:t>
      </w:r>
    </w:p>
    <w:p>
      <w:pPr>
        <w:pStyle w:val="ListBullet"/>
      </w:pPr>
      <w:r>
        <w:rPr>
          <w:color w:val="008000"/>
        </w:rPr>
        <w:t>Grant text: Убедительный, с реальными региональными данными</w:t>
      </w:r>
    </w:p>
    <w:p>
      <w:pPr>
        <w:pStyle w:val="ListBullet"/>
      </w:pPr>
      <w:r>
        <w:rPr>
          <w:color w:val="008000"/>
        </w:rPr>
        <w:t>Funding chance: ~60% (высокий)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