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Rafael Saavedra Saavedra Ceballos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0.54687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288.00000000000006" w:lineRule="auto"/>
              <w:ind w:left="0" w:right="0"/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Análisis y Planificación de Requerimientos Informáticos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88.0000000000000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He desarrollado esta competencia a través de proyectos de planificación y desarrollo de software, lo que me ha permitido identificar claramente las necesidades de los sistemas, especialmente en mi proyecto actual de ChemLab-AR.</w:t>
            </w:r>
          </w:p>
        </w:tc>
      </w:tr>
      <w:tr>
        <w:trPr>
          <w:cantSplit w:val="0"/>
          <w:trHeight w:val="1070.3906250000002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Análisis y Desarrollo de Modelos de Datos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He trabajado en bases de datos para gestionar grandes cantidades de datos en proyectos previos, pero todavía hay aspectos de optimización que podría reforzar.</w:t>
            </w:r>
          </w:p>
        </w:tc>
      </w:tr>
      <w:tr>
        <w:trPr>
          <w:cantSplit w:val="0"/>
          <w:trHeight w:val="1130.3906250000002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Inteligencia de Negocios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Mi experiencia en análisis de datos ha sido básica, pero me interesa profundizar más en el uso de herramientas BI para mejorar la toma de decisiones estratégicas.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Calidad de Software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Tengo buen control sobre las pruebas y el aseguramiento de la calidad del software en mis proyectos, aunque aún busco mejorar en la aplicación de metodologías automatizadas.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Programación de Software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 lo largo de mi carrera, he desarrollado aplicaciones eficientes utilizando diversos lenguajes de programación, con un enfoque en proyectos como ChemLab-AR.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Arquitectura de Software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He diseñado arquitecturas robustas, especialmente en el desarrollo de aplicaciones escalables, pero siempre busco formas de mejorar la sostenibilidad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Gestión de Riesgos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Estoy familiarizado con la identificación y evaluación de riesgos en proyectos tecnológicos, pero me gustaría profundizar más en metodologías avanzadas de gestión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Desarrollo de Aplicaciones Móviles: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before="0" w:line="288.00000000000006" w:lineRule="auto"/>
              <w:ind w:left="0" w:right="0"/>
              <w:jc w:val="center"/>
              <w:rPr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before="0" w:line="288.0000000000000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0" w:line="288.00000000000006" w:lineRule="auto"/>
              <w:ind w:left="0" w:right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He desarrollado múltiples aplicaciones móviles, incluyendo el uso de Kotlin y plataformas híbridas como IONIC, optimizando rendimiento y usabilidad.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QtRMIdi+IODYPk8n8C6hLloEg==">CgMxLjAyCGguZ2pkZ3hzMgloLjMwajB6bGw4AHIhMTJJM3U5cnFRdE1LSjM5LW1paXM4V0ktMGRXRlFLaGJx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