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2C1" w:rsidRDefault="0076517E">
      <w:pPr>
        <w:pStyle w:val="papertitle"/>
        <w:rPr>
          <w:lang w:val="pt-BR"/>
        </w:rPr>
      </w:pPr>
      <w:r>
        <w:rPr>
          <w:iCs/>
          <w:lang w:val="pt-BR"/>
        </w:rPr>
        <w:t xml:space="preserve">ANÁLISE DE COMPORTAMENTO DO SISTEMA RODOVIÁRIO DO NORDESTE DO BRASIL </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ANALYSIS OF THE BEHAVIOR OF THE ROAD SYSTEM IN THE NORTHEAST OF 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76517E">
      <w:pPr>
        <w:pStyle w:val="Author"/>
        <w:rPr>
          <w:lang w:val="pt-BR"/>
        </w:rPr>
      </w:pPr>
      <w:r>
        <w:rPr>
          <w:lang w:val="pt-BR"/>
        </w:rPr>
        <w:t>Othon L. T. de Oliveira</w:t>
      </w:r>
    </w:p>
    <w:p w:rsidR="00ED32C1" w:rsidRDefault="0076517E">
      <w:pPr>
        <w:pStyle w:val="Affiliation"/>
        <w:rPr>
          <w:lang w:val="pt-BR"/>
        </w:rPr>
      </w:pPr>
      <w:proofErr w:type="spellStart"/>
      <w:r>
        <w:rPr>
          <w:lang w:val="pt-BR"/>
        </w:rPr>
        <w:t>Univerdidade</w:t>
      </w:r>
      <w:proofErr w:type="spellEnd"/>
      <w:r>
        <w:rPr>
          <w:lang w:val="pt-BR"/>
        </w:rPr>
        <w:t xml:space="preserve"> de Pernambuco </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 xml:space="preserve">olto@ecomp.poli.br </w:t>
      </w:r>
    </w:p>
    <w:p w:rsidR="00ED32C1" w:rsidRDefault="0076517E">
      <w:pPr>
        <w:pStyle w:val="Author"/>
        <w:rPr>
          <w:lang w:val="pt-BR"/>
        </w:rPr>
      </w:pPr>
      <w:r>
        <w:rPr>
          <w:lang w:val="pt-BR"/>
        </w:rPr>
        <w:t>Fernando B. de L. Neto</w:t>
      </w:r>
    </w:p>
    <w:p w:rsidR="00ED32C1" w:rsidRDefault="0076517E">
      <w:pPr>
        <w:pStyle w:val="Affiliation"/>
        <w:rPr>
          <w:lang w:val="pt-BR"/>
        </w:rPr>
      </w:pPr>
      <w:r>
        <w:rPr>
          <w:lang w:val="pt-BR"/>
        </w:rPr>
        <w:t>Universidade de Pernambuco</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fbln@ecomp.poli.br</w:t>
      </w:r>
    </w:p>
    <w:p w:rsidR="00ED32C1" w:rsidRPr="007A28C8" w:rsidRDefault="00ED32C1">
      <w:pPr>
        <w:rPr>
          <w:lang w:val="pt-BR"/>
        </w:rPr>
        <w:sectPr w:rsidR="00ED32C1" w:rsidRPr="007A28C8">
          <w:type w:val="continuous"/>
          <w:pgSz w:w="11906" w:h="16838"/>
          <w:pgMar w:top="1080" w:right="734" w:bottom="2434" w:left="734" w:header="0" w:footer="0" w:gutter="0"/>
          <w:cols w:num="2" w:space="720"/>
          <w:formProt w:val="0"/>
          <w:docGrid w:linePitch="360" w:charSpace="2047"/>
        </w:sectPr>
      </w:pPr>
    </w:p>
    <w:p w:rsidR="00ED32C1" w:rsidRDefault="00ED32C1">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t xml:space="preserve">Resumo </w:t>
      </w:r>
      <w:r>
        <w:rPr>
          <w:sz w:val="20"/>
          <w:szCs w:val="20"/>
          <w:lang w:val="pt-BR"/>
        </w:rPr>
        <w:t xml:space="preserve">— </w:t>
      </w:r>
      <w:r>
        <w:rPr>
          <w:rStyle w:val="hps"/>
          <w:sz w:val="20"/>
          <w:szCs w:val="20"/>
          <w:lang w:val="pt-BR"/>
        </w:rPr>
        <w:t>As rodovias federais que atravessam a Regiã</w:t>
      </w:r>
      <w:r>
        <w:rPr>
          <w:rStyle w:val="hps"/>
          <w:sz w:val="20"/>
          <w:szCs w:val="20"/>
          <w:lang w:val="pt-BR"/>
        </w:rPr>
        <w:t>o Metropolitana de algumas cidades estão constantemente congestionadas, não apenas pela quantidade de veículos, mas por serem alvo de paralisações das mais diversas matizes, como protestos de trabalhadores, acidentes, buracos, intempéries naturais e outros</w:t>
      </w:r>
      <w:r>
        <w:rPr>
          <w:rStyle w:val="hps"/>
          <w:sz w:val="20"/>
          <w:szCs w:val="20"/>
          <w:lang w:val="pt-BR"/>
        </w:rPr>
        <w:t xml:space="preserve"> tipos de paralisações. Em situações extremas poderiam paralisar até a produção das fábricas no seu entorno. Propomos modelo de classificação para o comportamento das rodovias federais que atravessam o estado de Pernambuco na região Nordeste do Brasil, de </w:t>
      </w:r>
      <w:r>
        <w:rPr>
          <w:rStyle w:val="hps"/>
          <w:sz w:val="20"/>
          <w:szCs w:val="20"/>
          <w:lang w:val="pt-BR"/>
        </w:rPr>
        <w:t>modo que seja possível antecipar eventos que poderão causar constrangimentos, como retenção, redução de fluxo de tráfego.  A fonte de dados dessa pesquisa provém da base de dados da Polícia Rodoviária Federal de Pernambuco (PRF) a partir de 2007 tendo cons</w:t>
      </w:r>
      <w:r>
        <w:rPr>
          <w:rStyle w:val="hps"/>
          <w:sz w:val="20"/>
          <w:szCs w:val="20"/>
          <w:lang w:val="pt-BR"/>
        </w:rPr>
        <w:t>iderado veículos, traçado da via e trechos da rodovia relacionados a acidentes, dentre outros. Com base nas informações obtidas, foi realizada uma Mineração de Dados utilizando a metodologia CRISP-DM para encontrar padrões comportamentais nas rodovias e em</w:t>
      </w:r>
      <w:r>
        <w:rPr>
          <w:rStyle w:val="hps"/>
          <w:sz w:val="20"/>
          <w:szCs w:val="20"/>
          <w:lang w:val="pt-BR"/>
        </w:rPr>
        <w:t xml:space="preserve"> seu entorno. Foram empregados algoritmos de aprendizagem de máquina para classificação e regressão, sendo priorizadas, Árvores de Decisão e Redes Neurais.  Os valores da área sob a curva ROC (AUC) obtidos foram acima de 0.7 que reflete um alto grau de con</w:t>
      </w:r>
      <w:r>
        <w:rPr>
          <w:rStyle w:val="hps"/>
          <w:sz w:val="20"/>
          <w:szCs w:val="20"/>
          <w:lang w:val="pt-BR"/>
        </w:rPr>
        <w:t>fiabilidade. O modelo de predição proposto significa um avanço em termos de mobilidade e gestão do transporte de cargas, uma vez que possibilita antecipar eventos e comportamentos, favorecendo a escolha de rotas alternativas e ampliando o espaço temporal d</w:t>
      </w:r>
      <w:r>
        <w:rPr>
          <w:rStyle w:val="hps"/>
          <w:sz w:val="20"/>
          <w:szCs w:val="20"/>
          <w:lang w:val="pt-BR"/>
        </w:rPr>
        <w:t>e escolha para determinadas rotas.</w:t>
      </w:r>
    </w:p>
    <w:p w:rsidR="00ED32C1" w:rsidRDefault="0076517E">
      <w:pPr>
        <w:pStyle w:val="keywords"/>
        <w:rPr>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ED32C1" w:rsidRDefault="0076517E">
      <w:pPr>
        <w:pStyle w:val="Abstract"/>
        <w:rPr>
          <w:sz w:val="20"/>
          <w:szCs w:val="20"/>
        </w:rPr>
      </w:pPr>
      <w:r>
        <w:rPr>
          <w:rStyle w:val="StyleAbstractItalicChar"/>
          <w:sz w:val="20"/>
          <w:szCs w:val="20"/>
        </w:rPr>
        <w:t xml:space="preserve">Abstract </w:t>
      </w:r>
      <w:r>
        <w:rPr>
          <w:sz w:val="20"/>
          <w:szCs w:val="20"/>
        </w:rPr>
        <w:t xml:space="preserve">— </w:t>
      </w:r>
      <w:r>
        <w:t xml:space="preserve">Federal highways that cross the Metropolitan Region of some cities are constantly congested, not only </w:t>
      </w:r>
      <w:r>
        <w:t xml:space="preserve">by the number of vehicles, but also because they are subject to stoppages of the most </w:t>
      </w:r>
      <w:r>
        <w:t>diverse shades, such as workers' protests, accidents, holes, natural weather and other types of stoppages. In extreme situations they could paralyze even the production o</w:t>
      </w:r>
      <w:r>
        <w:t xml:space="preserve">f factories in their surroundings. We propose a classification model of </w:t>
      </w:r>
      <w:proofErr w:type="spellStart"/>
      <w:r>
        <w:t>behaviorial</w:t>
      </w:r>
      <w:proofErr w:type="spellEnd"/>
      <w:r>
        <w:t xml:space="preserve"> patterns for the federal highways that cross Pernambuco, a state in the northeastern region of Brazil, so that it is possible to anticipate events that may cause constraint</w:t>
      </w:r>
      <w:r>
        <w:t>s, such as retention, reduction of traffic flow. The data source of this research comes from the database of the Federal Highway Police of Pernambuco (PRF) since 2007. We having considered vehicles, track layout and road sections related to accidents, amon</w:t>
      </w:r>
      <w:r>
        <w:t>g others. Based on the information obtained, a Data Mining was performed using the CRISP-DM methodology to find behavioral patterns on highways and in their surroundings. Machine learning algorithms were used for classification and regression, being priori</w:t>
      </w:r>
      <w:r>
        <w:t>tized, Decision Trees and Neural Networks. The values ​​of the area under the ROC (AUC) curve obtained were above 0.7 which reflects a high degree of reliability. The proposed prediction model means an advance in terms of mobility and cargo transport manag</w:t>
      </w:r>
      <w:r>
        <w:t>ement, since it allows anticipating events and behaviors, favoring the choice of alternative routes and increasing the time space of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rsidR="00ED32C1" w:rsidRPr="007A28C8" w:rsidRDefault="0076517E">
      <w:pPr>
        <w:pStyle w:val="Corpodetexto"/>
        <w:rPr>
          <w:lang w:val="pt-BR"/>
        </w:rPr>
      </w:pPr>
      <w:r>
        <w:rPr>
          <w:lang w:val="pt-BR"/>
        </w:rPr>
        <w:t>O t</w:t>
      </w:r>
      <w:r>
        <w:rPr>
          <w:lang w:val="pt-BR"/>
        </w:rPr>
        <w:t xml:space="preserve">ransporte de cargas que atravessa as regiões metropolitanas das grandes cidades brasileiras é realizado principalmente pelas rodovias federais. Essas rodovias frequentemente se encontram congestionadas em determinados dias/horários. Recentemente, tem sido </w:t>
      </w:r>
      <w:r>
        <w:rPr>
          <w:lang w:val="pt-BR"/>
        </w:rPr>
        <w:t>contabilizado aumento expressivo de veículos a cada ano. O estado de Pernambuco, localizado na região Nordeste do Brasil, possuía, em 2015, uma frota de 2.765.521 de veículos, sendo que boa parte dessa frota trafega pelas onze (11) rodovias federais que cr</w:t>
      </w:r>
      <w:r>
        <w:rPr>
          <w:lang w:val="pt-BR"/>
        </w:rPr>
        <w:t xml:space="preserve">uzam o estado. A Polícia Rodoviária Federal e outros órgãos de controle público atendem e registram os acontecimentos nessas rodovias. Nosso objetivo nessa pesquisa, foi o de propor um modelo de predição </w:t>
      </w:r>
      <w:r>
        <w:rPr>
          <w:lang w:val="pt-BR"/>
        </w:rPr>
        <w:lastRenderedPageBreak/>
        <w:t>de comportamento das rodovias, de modo a tornar poss</w:t>
      </w:r>
      <w:r>
        <w:rPr>
          <w:lang w:val="pt-BR"/>
        </w:rPr>
        <w:t xml:space="preserve">ível a escolha de dias, horários e locais para trafegar com menos interrupções devido ao fluxo do trânsito intenso. O </w:t>
      </w:r>
      <w:r>
        <w:rPr>
          <w:lang w:val="pt-BR"/>
        </w:rPr>
        <w:t xml:space="preserve">mesmo interesse neste assunto foi despertado em outros pesquisadores.  </w:t>
      </w:r>
      <w:r>
        <w:rPr>
          <w:rStyle w:val="hps"/>
          <w:lang w:val="pt-BR"/>
        </w:rPr>
        <w:t>Costa, Bernardini, Lima e Viterbo em seu artigo “A mineração de da</w:t>
      </w:r>
      <w:r>
        <w:rPr>
          <w:rStyle w:val="hps"/>
          <w:lang w:val="pt-BR"/>
        </w:rPr>
        <w:t xml:space="preserve">dos e a qualidade de conhecimentos extraídos dos boletins de ocorrência das rodovias federais brasileiras” destacam algumas pepitas   encontradas como sendo a </w:t>
      </w:r>
      <w:r>
        <w:rPr>
          <w:rStyle w:val="hps"/>
          <w:b/>
          <w:bCs/>
          <w:lang w:val="pt-BR"/>
        </w:rPr>
        <w:t xml:space="preserve">falta de atenção </w:t>
      </w:r>
      <w:r>
        <w:rPr>
          <w:rStyle w:val="hps"/>
          <w:lang w:val="pt-BR"/>
        </w:rPr>
        <w:t>do</w:t>
      </w:r>
      <w:r>
        <w:rPr>
          <w:rStyle w:val="hps"/>
          <w:lang w:val="pt-BR"/>
        </w:rPr>
        <w:t xml:space="preserve">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p>
    <w:p w:rsidR="00ED32C1" w:rsidRDefault="0076517E">
      <w:pPr>
        <w:pStyle w:val="Ttulo11"/>
        <w:numPr>
          <w:ilvl w:val="0"/>
          <w:numId w:val="1"/>
        </w:numPr>
        <w:tabs>
          <w:tab w:val="left" w:pos="709"/>
        </w:tabs>
        <w:ind w:left="851" w:hanging="425"/>
        <w:rPr>
          <w:lang w:val="pt-BR"/>
        </w:rPr>
      </w:pPr>
      <w:r>
        <w:rPr>
          <w:lang w:val="pt-BR"/>
        </w:rPr>
        <w:t>Fundamentação teórica</w:t>
      </w:r>
    </w:p>
    <w:p w:rsidR="00ED32C1" w:rsidRPr="007A28C8" w:rsidRDefault="0076517E">
      <w:pPr>
        <w:pStyle w:val="Corpodetexto"/>
        <w:rPr>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(KDD). No processo de extração do conhecimento o KDD se caracteriza pela aplicação de algoritmos específicos para descoberta de padrões e/ou com</w:t>
      </w:r>
      <w:r>
        <w:rPr>
          <w:rStyle w:val="hps"/>
          <w:lang w:val="pt-BR"/>
        </w:rPr>
        <w:t>portamentos em grandes bases de dados, também conhecidas como repositórios de dados. A mineração se distingue das técnicas estatísticas pelo fato de que não trabalha com dados hipotéticos, mas se apoia nos próprios dados para extrair os padrões</w:t>
      </w:r>
      <w:r>
        <w:rPr>
          <w:rStyle w:val="hps"/>
          <w:i/>
          <w:lang w:val="pt-BR"/>
        </w:rPr>
        <w:fldChar w:fldCharType="begin"/>
      </w:r>
      <w:r w:rsidRPr="007A28C8">
        <w:rPr>
          <w:lang w:val="pt-BR"/>
        </w:rPr>
        <w:instrText>REF _Ref4733</w:instrText>
      </w:r>
      <w:r w:rsidRPr="007A28C8">
        <w:rPr>
          <w:lang w:val="pt-BR"/>
        </w:rPr>
        <w:instrText>03720 \r \h</w:instrText>
      </w:r>
      <w:r>
        <w:rPr>
          <w:rStyle w:val="hps"/>
          <w:i/>
          <w:lang w:val="pt-BR"/>
        </w:rPr>
      </w:r>
      <w:r>
        <w:fldChar w:fldCharType="separate"/>
      </w:r>
      <w:r w:rsidRPr="007A28C8">
        <w:rPr>
          <w:lang w:val="pt-BR"/>
        </w:rPr>
        <w:t>[1]</w:t>
      </w:r>
      <w:r>
        <w:fldChar w:fldCharType="end"/>
      </w:r>
    </w:p>
    <w:p w:rsidR="00ED32C1" w:rsidRDefault="00ED32C1">
      <w:pPr>
        <w:pStyle w:val="Corpodetexto"/>
        <w:rPr>
          <w:lang w:val="pt-BR"/>
        </w:rPr>
      </w:pPr>
    </w:p>
    <w:p w:rsidR="00ED32C1" w:rsidRDefault="0076517E">
      <w:pPr>
        <w:pStyle w:val="Ttulo21"/>
        <w:numPr>
          <w:ilvl w:val="1"/>
          <w:numId w:val="2"/>
        </w:numPr>
        <w:rPr>
          <w:lang w:val="pt-BR"/>
        </w:rPr>
      </w:pPr>
      <w:r>
        <w:rPr>
          <w:rStyle w:val="hps"/>
          <w:lang w:val="pt-BR"/>
        </w:rPr>
        <w:t>O CRISP-DM</w:t>
      </w:r>
    </w:p>
    <w:p w:rsidR="00ED32C1" w:rsidRPr="007A28C8" w:rsidRDefault="0076517E">
      <w:pPr>
        <w:pStyle w:val="Ttulo21"/>
        <w:jc w:val="both"/>
        <w:rPr>
          <w:lang w:val="pt-BR"/>
        </w:rPr>
      </w:pPr>
      <w:r>
        <w:rPr>
          <w:rStyle w:val="hps"/>
          <w:i w:val="0"/>
          <w:lang w:val="pt-BR"/>
        </w:rPr>
        <w:t>O</w:t>
      </w:r>
      <w:r>
        <w:rPr>
          <w:rStyle w:val="hps"/>
          <w:lang w:val="pt-BR"/>
        </w:rPr>
        <w:t xml:space="preserve"> “</w:t>
      </w:r>
      <w:proofErr w:type="spellStart"/>
      <w:r>
        <w:rPr>
          <w:rStyle w:val="hps"/>
          <w:lang w:val="pt-BR"/>
        </w:rPr>
        <w:t>CRoss</w:t>
      </w:r>
      <w:proofErr w:type="spellEnd"/>
      <w:r>
        <w:rPr>
          <w:rStyle w:val="hps"/>
          <w:lang w:val="pt-BR"/>
        </w:rPr>
        <w:t xml:space="preserve"> </w:t>
      </w:r>
      <w:proofErr w:type="spellStart"/>
      <w:r>
        <w:rPr>
          <w:rStyle w:val="hps"/>
          <w:lang w:val="pt-BR"/>
        </w:rPr>
        <w:t>Industry</w:t>
      </w:r>
      <w:proofErr w:type="spellEnd"/>
      <w:r>
        <w:rPr>
          <w:rStyle w:val="hps"/>
          <w:lang w:val="pt-BR"/>
        </w:rPr>
        <w:t xml:space="preserve"> Standard </w:t>
      </w:r>
      <w:proofErr w:type="spellStart"/>
      <w:r>
        <w:rPr>
          <w:rStyle w:val="hps"/>
          <w:lang w:val="pt-BR"/>
        </w:rPr>
        <w:t>Process</w:t>
      </w:r>
      <w:proofErr w:type="spellEnd"/>
      <w:r>
        <w:rPr>
          <w:rStyle w:val="hps"/>
          <w:lang w:val="pt-BR"/>
        </w:rPr>
        <w:t xml:space="preserve"> for Data Mining” </w:t>
      </w:r>
      <w:r>
        <w:rPr>
          <w:rStyle w:val="hps"/>
          <w:i w:val="0"/>
          <w:iCs w:val="0"/>
          <w:lang w:val="pt-BR"/>
        </w:rPr>
        <w:t xml:space="preserve">CRISP-DM é um processo de mineração de dados que descreve como especialistas nesse campo aplicam as técnicas </w:t>
      </w:r>
      <w:r>
        <w:rPr>
          <w:rStyle w:val="hps"/>
          <w:i w:val="0"/>
          <w:iCs w:val="0"/>
          <w:lang w:val="pt-BR"/>
        </w:rPr>
        <w:t xml:space="preserve">de mineração para obter os melhores </w:t>
      </w:r>
      <w:r>
        <w:rPr>
          <w:rStyle w:val="hps"/>
          <w:i w:val="0"/>
          <w:lang w:val="pt-BR"/>
        </w:rPr>
        <w:t>resultados</w:t>
      </w:r>
      <w:r>
        <w:rPr>
          <w:rStyle w:val="hps"/>
          <w:i w:val="0"/>
          <w:lang w:val="pt-BR"/>
        </w:rPr>
        <w:fldChar w:fldCharType="begin"/>
      </w:r>
      <w:r w:rsidRPr="007A28C8">
        <w:rPr>
          <w:lang w:val="pt-BR"/>
        </w:rPr>
        <w:instrText>REF _Ref473303931 \r \h</w:instrText>
      </w:r>
      <w:r>
        <w:rPr>
          <w:rStyle w:val="hps"/>
          <w:i w:val="0"/>
          <w:lang w:val="pt-BR"/>
        </w:rPr>
      </w:r>
      <w:r>
        <w:fldChar w:fldCharType="separate"/>
      </w:r>
      <w:r w:rsidRPr="007A28C8">
        <w:rPr>
          <w:lang w:val="pt-BR"/>
        </w:rPr>
        <w:t>[2]</w:t>
      </w:r>
      <w:r>
        <w:fldChar w:fldCharType="end"/>
      </w:r>
      <w:r>
        <w:rPr>
          <w:rStyle w:val="hps"/>
          <w:i w:val="0"/>
          <w:lang w:val="pt-BR"/>
        </w:rPr>
        <w:t>. O</w:t>
      </w:r>
      <w:r>
        <w:rPr>
          <w:rStyle w:val="hps"/>
          <w:lang w:val="pt-BR"/>
        </w:rPr>
        <w:t xml:space="preserve"> CRISP-</w:t>
      </w:r>
      <w:r>
        <w:rPr>
          <w:rStyle w:val="hps"/>
          <w:i w:val="0"/>
          <w:iCs w:val="0"/>
          <w:lang w:val="pt-BR"/>
        </w:rPr>
        <w:t>DM é um processo recursivo, em que cada etapa deve ser revista até quando o modelo apresentar os resultado</w:t>
      </w:r>
      <w:r>
        <w:rPr>
          <w:rStyle w:val="hps"/>
          <w:i w:val="0"/>
          <w:iCs w:val="0"/>
          <w:lang w:val="pt-BR"/>
        </w:rPr>
        <w:t>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t>O contexto da aplicação do CRISP-DM</w:t>
      </w:r>
      <w:r>
        <w:rPr>
          <w:rStyle w:val="hps"/>
          <w:lang w:val="pt-BR"/>
        </w:rPr>
        <w:fldChar w:fldCharType="begin"/>
      </w:r>
      <w:r w:rsidRPr="007A28C8">
        <w:rPr>
          <w:lang w:val="pt-BR"/>
        </w:rPr>
        <w:instrText>REF _Ref473303931 \r \h</w:instrText>
      </w:r>
      <w:r>
        <w:rPr>
          <w:rStyle w:val="hps"/>
          <w:lang w:val="pt-BR"/>
        </w:rPr>
      </w:r>
      <w:r>
        <w:fldChar w:fldCharType="separate"/>
      </w:r>
      <w:r w:rsidRPr="007A28C8">
        <w:rPr>
          <w:lang w:val="pt-BR"/>
        </w:rPr>
        <w:t>[2]</w:t>
      </w:r>
      <w:r>
        <w:fldChar w:fldCharType="end"/>
      </w:r>
      <w:r>
        <w:rPr>
          <w:rStyle w:val="hps"/>
          <w:lang w:val="pt-BR"/>
        </w:rPr>
        <w:t xml:space="preserve"> é guiado desde o nível mais genérico até o nível mais especializado, sendo normalmente explicado em quatro dimensões:</w:t>
      </w:r>
    </w:p>
    <w:p w:rsidR="00ED32C1" w:rsidRDefault="00ED32C1">
      <w:pPr>
        <w:jc w:val="both"/>
        <w:rPr>
          <w:rStyle w:val="hps"/>
          <w:lang w:val="pt-BR"/>
        </w:rPr>
      </w:pP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 xml:space="preserve">O tipo de problema - descreve as </w:t>
      </w:r>
      <w:r>
        <w:rPr>
          <w:lang w:val="pt-BR"/>
        </w:rPr>
        <w:t>classes específicas do objetivo do projeto de mineração de dados;</w:t>
      </w:r>
    </w:p>
    <w:p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w:t>
      </w:r>
      <w:r>
        <w:rPr>
          <w:lang w:val="pt-BR"/>
        </w:rPr>
        <w:t>da ferramenta/técnica de mineração de dados é aplicada durante o projeto.</w:t>
      </w:r>
    </w:p>
    <w:p w:rsidR="00ED32C1" w:rsidRDefault="00ED32C1">
      <w:pPr>
        <w:pStyle w:val="Corpodetexto"/>
        <w:rPr>
          <w:lang w:val="pt-BR"/>
        </w:rPr>
      </w:pPr>
    </w:p>
    <w:p w:rsidR="00ED32C1" w:rsidRPr="007A28C8" w:rsidRDefault="0076517E">
      <w:pPr>
        <w:pStyle w:val="Corpodetexto"/>
        <w:rPr>
          <w:lang w:val="pt-BR"/>
        </w:rPr>
      </w:pPr>
      <w:r>
        <w:rPr>
          <w:lang w:val="pt-BR"/>
        </w:rPr>
        <w:t>A aplicação das técnicas de mineração de dados identifica padrões ocultos nos dados, inacessíveis pelas técnicas tradicionais, como por exemplo, consultas a banco de dados, técnicas</w:t>
      </w:r>
      <w:r>
        <w:rPr>
          <w:lang w:val="pt-BR"/>
        </w:rPr>
        <w:t xml:space="preserve"> estatísticas, dentre outras. Além disso, possibilita analisar um grande </w:t>
      </w:r>
      <w:proofErr w:type="spellStart"/>
      <w:r>
        <w:rPr>
          <w:lang w:val="pt-BR"/>
        </w:rPr>
        <w:t>numero</w:t>
      </w:r>
      <w:proofErr w:type="spellEnd"/>
      <w:r>
        <w:rPr>
          <w:lang w:val="pt-BR"/>
        </w:rPr>
        <w:t xml:space="preserve"> de variáveis simultaneamente, o que não acontece com o cérebro humano</w:t>
      </w:r>
      <w:r>
        <w:rPr>
          <w:lang w:val="pt-BR"/>
        </w:rPr>
        <w:fldChar w:fldCharType="begin"/>
      </w:r>
      <w:r w:rsidRPr="007A28C8">
        <w:rPr>
          <w:lang w:val="pt-BR"/>
        </w:rPr>
        <w:instrText>REF _Ref473302389 \r \h</w:instrText>
      </w:r>
      <w:r>
        <w:rPr>
          <w:lang w:val="pt-BR"/>
        </w:rPr>
      </w:r>
      <w:r>
        <w:fldChar w:fldCharType="separate"/>
      </w:r>
      <w:r w:rsidRPr="007A28C8">
        <w:rPr>
          <w:lang w:val="pt-BR"/>
        </w:rPr>
        <w:t>[3]</w:t>
      </w:r>
      <w:r>
        <w:fldChar w:fldCharType="end"/>
      </w:r>
      <w:r>
        <w:rPr>
          <w:lang w:val="pt-BR"/>
        </w:rPr>
        <w:t xml:space="preserve">. </w:t>
      </w:r>
      <w:proofErr w:type="spellStart"/>
      <w:r>
        <w:rPr>
          <w:lang w:val="pt-BR"/>
        </w:rPr>
        <w:t>Fayyad</w:t>
      </w:r>
      <w:proofErr w:type="spellEnd"/>
      <w:r>
        <w:rPr>
          <w:lang w:val="pt-BR"/>
        </w:rPr>
        <w:fldChar w:fldCharType="begin"/>
      </w:r>
      <w:r w:rsidRPr="007A28C8">
        <w:rPr>
          <w:lang w:val="pt-BR"/>
        </w:rPr>
        <w:instrText>REF _R</w:instrText>
      </w:r>
      <w:r w:rsidRPr="007A28C8">
        <w:rPr>
          <w:lang w:val="pt-BR"/>
        </w:rPr>
        <w:instrText>ef473303096 \r \h</w:instrText>
      </w:r>
      <w:r>
        <w:rPr>
          <w:lang w:val="pt-BR"/>
        </w:rPr>
      </w:r>
      <w:r>
        <w:fldChar w:fldCharType="separate"/>
      </w:r>
      <w:r w:rsidRPr="007A28C8">
        <w:rPr>
          <w:lang w:val="pt-BR"/>
        </w:rPr>
        <w:t>[4]</w:t>
      </w:r>
      <w:r>
        <w:fldChar w:fldCharType="end"/>
      </w:r>
      <w:r>
        <w:rPr>
          <w:lang w:val="pt-BR"/>
        </w:rPr>
        <w:t xml:space="preserve"> destaca a natureza interdisciplinar do KDD que contempla a intersecção de campos de pesquisa tais como Aprendizado de Máquina (</w:t>
      </w:r>
      <w:proofErr w:type="spellStart"/>
      <w:r>
        <w:rPr>
          <w:lang w:val="pt-BR"/>
        </w:rPr>
        <w:t>Machine</w:t>
      </w:r>
      <w:proofErr w:type="spellEnd"/>
      <w:r>
        <w:rPr>
          <w:lang w:val="pt-BR"/>
        </w:rPr>
        <w:t xml:space="preserve"> Learning), Reconhecimento de Pad</w:t>
      </w:r>
      <w:r>
        <w:rPr>
          <w:lang w:val="pt-BR"/>
        </w:rPr>
        <w:t xml:space="preserve">rões, Inteligência </w:t>
      </w:r>
      <w:r>
        <w:rPr>
          <w:lang w:val="pt-BR"/>
        </w:rPr>
        <w:t>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w:t>
      </w:r>
      <w:r>
        <w:rPr>
          <w:lang w:val="pt-BR"/>
        </w:rPr>
        <w:t xml:space="preserve"> </w:t>
      </w:r>
      <w:r>
        <w:rPr>
          <w:rStyle w:val="hps"/>
          <w:lang w:val="pt-BR"/>
        </w:rPr>
        <w:t>é</w:t>
      </w:r>
      <w:r>
        <w:rPr>
          <w:lang w:val="pt-BR"/>
        </w:rPr>
        <w:t xml:space="preserve"> dos requerimentos sob a perspectiva do </w:t>
      </w:r>
      <w:proofErr w:type="spellStart"/>
      <w:r>
        <w:rPr>
          <w:lang w:val="pt-BR"/>
        </w:rPr>
        <w:t>negocio</w:t>
      </w:r>
      <w:proofErr w:type="spellEnd"/>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Pr="007A28C8">
        <w:rPr>
          <w:lang w:val="pt-BR"/>
        </w:rP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w:t>
      </w:r>
      <w:r>
        <w:rPr>
          <w:lang w:val="pt-BR"/>
        </w:rPr>
        <w:t>o dos dados, procurando identificar a sua qualidade. Dados ausentes “</w:t>
      </w:r>
      <w:proofErr w:type="spellStart"/>
      <w:r>
        <w:rPr>
          <w:lang w:val="pt-BR"/>
        </w:rPr>
        <w:t>missing</w:t>
      </w:r>
      <w:proofErr w:type="spellEnd"/>
      <w:r>
        <w:rPr>
          <w:lang w:val="pt-BR"/>
        </w:rPr>
        <w:t xml:space="preserve">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w:t>
      </w:r>
      <w:r>
        <w:rPr>
          <w:lang w:val="pt-BR"/>
        </w:rPr>
        <w:t>al do conjunto dos dados, cada conjunto de dados é “explicado” por um atributo, para selecionar quais dados serão mais relevantes calcula-se o coeficiente de correlação linear entre os atributos (variáveis). A formula a seguir exemplo do cálculo do coefici</w:t>
      </w:r>
      <w:r>
        <w:rPr>
          <w:lang w:val="pt-BR"/>
        </w:rPr>
        <w:t>ente de correlação linear R.</w:t>
      </w:r>
    </w:p>
    <w:p w:rsidR="00ED32C1" w:rsidRDefault="0076517E">
      <w:pPr>
        <w:pStyle w:val="Ttulo21"/>
        <w:numPr>
          <w:ilvl w:val="1"/>
          <w:numId w:val="2"/>
        </w:numPr>
        <w:rPr>
          <w:lang w:val="pt-BR"/>
        </w:rPr>
      </w:pPr>
      <w:r>
        <w:rPr>
          <w:lang w:val="pt-BR"/>
        </w:rPr>
        <w:t>Equação do coeficiente de correlação linear</w:t>
      </w:r>
    </w:p>
    <w:p w:rsidR="00ED32C1" w:rsidRDefault="0076517E">
      <w:pPr>
        <w:pStyle w:val="Corpodetexto"/>
        <w:rPr>
          <w:lang w:val="pt-BR"/>
        </w:rPr>
      </w:pPr>
      <w:r>
        <w:rPr>
          <w:lang w:val="pt-BR"/>
        </w:rPr>
        <w:t xml:space="preserve"> R = </w:t>
      </w:r>
      <m:oMath>
        <m:f>
          <m:fPr>
            <m:ctrlPr>
              <w:rPr>
                <w:rFonts w:ascii="Cambria Math" w:hAnsi="Cambria Math"/>
              </w:rPr>
            </m:ctrlPr>
          </m:fPr>
          <m:num>
            <m:r>
              <w:rPr>
                <w:rFonts w:ascii="Cambria Math" w:hAnsi="Cambria Math"/>
              </w:rPr>
              <m:t>n</m:t>
            </m:r>
            <m:nary>
              <m:naryPr>
                <m:chr m:val="∑"/>
                <m:subHide m:val="1"/>
                <m:supHide m:val="1"/>
                <m:ctrlPr>
                  <w:rPr>
                    <w:rFonts w:ascii="Cambria Math" w:hAnsi="Cambria Math"/>
                  </w:rPr>
                </m:ctrlPr>
              </m:naryPr>
              <m:sub/>
              <m:sup/>
              <m:e>
                <m:r>
                  <w:rPr>
                    <w:rFonts w:ascii="Cambria Math" w:hAnsi="Cambria Math"/>
                  </w:rPr>
                  <m:t>xy</m:t>
                </m:r>
                <m:r>
                  <w:rPr>
                    <w:rFonts w:ascii="Cambria Math" w:hAnsi="Cambria Math"/>
                    <w:lang w:val="pt-BR"/>
                  </w:rPr>
                  <m:t>-</m:t>
                </m:r>
                <m:nary>
                  <m:naryPr>
                    <m:chr m:val="∑"/>
                    <m:subHide m:val="1"/>
                    <m:supHide m:val="1"/>
                    <m:ctrlPr>
                      <w:rPr>
                        <w:rFonts w:ascii="Cambria Math" w:hAnsi="Cambria Math"/>
                      </w:rPr>
                    </m:ctrlPr>
                  </m:naryPr>
                  <m:sub/>
                  <m:sup/>
                  <m:e>
                    <m:r>
                      <w:rPr>
                        <w:rFonts w:ascii="Cambria Math" w:hAnsi="Cambria Math"/>
                      </w:rPr>
                      <m:t>x</m:t>
                    </m:r>
                    <m:nary>
                      <m:naryPr>
                        <m:chr m:val="∑"/>
                        <m:subHide m:val="1"/>
                        <m:supHide m:val="1"/>
                        <m:ctrlPr>
                          <w:rPr>
                            <w:rFonts w:ascii="Cambria Math" w:hAnsi="Cambria Math"/>
                          </w:rPr>
                        </m:ctrlPr>
                      </m:naryPr>
                      <m:sub/>
                      <m:sup/>
                      <m:e>
                        <m:r>
                          <w:rPr>
                            <w:rFonts w:ascii="Cambria Math" w:hAnsi="Cambria Math"/>
                          </w:rPr>
                          <m:t>y</m:t>
                        </m:r>
                      </m:e>
                    </m:nary>
                  </m:e>
                </m:nary>
              </m:e>
            </m:nary>
          </m:num>
          <m:den>
            <m:rad>
              <m:radPr>
                <m:degHide m:val="1"/>
                <m:ctrlPr>
                  <w:rPr>
                    <w:rFonts w:ascii="Cambria Math" w:hAnsi="Cambria Math"/>
                  </w:rPr>
                </m:ctrlPr>
              </m:radPr>
              <m:deg/>
              <m:e>
                <m:r>
                  <w:rPr>
                    <w:rFonts w:ascii="Cambria Math" w:hAnsi="Cambria Math"/>
                  </w:rPr>
                  <m:t>n</m:t>
                </m:r>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x</m:t>
                        </m:r>
                      </m:e>
                      <m:sup>
                        <m:r>
                          <w:rPr>
                            <w:rFonts w:ascii="Cambria Math" w:hAnsi="Cambria Math"/>
                            <w:lang w:val="pt-BR"/>
                          </w:rPr>
                          <m:t>2</m:t>
                        </m:r>
                      </m:sup>
                    </m:sSup>
                    <m:r>
                      <w:rPr>
                        <w:rFonts w:ascii="Cambria Math" w:hAnsi="Cambria Math"/>
                        <w:lang w:val="pt-BR"/>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rPr>
                                  <m:t>x</m:t>
                                </m:r>
                              </m:e>
                            </m:nary>
                          </m:e>
                        </m:d>
                      </m:e>
                      <m:sup>
                        <m:r>
                          <w:rPr>
                            <w:rFonts w:ascii="Cambria Math" w:hAnsi="Cambria Math"/>
                            <w:lang w:val="pt-BR"/>
                          </w:rPr>
                          <m:t>2</m:t>
                        </m:r>
                      </m:sup>
                    </m:sSup>
                  </m:e>
                </m:nary>
              </m:e>
            </m:rad>
            <m:rad>
              <m:radPr>
                <m:degHide m:val="1"/>
                <m:ctrlPr>
                  <w:rPr>
                    <w:rFonts w:ascii="Cambria Math" w:hAnsi="Cambria Math"/>
                  </w:rPr>
                </m:ctrlPr>
              </m:radPr>
              <m:deg/>
              <m:e>
                <m:r>
                  <w:rPr>
                    <w:rFonts w:ascii="Cambria Math" w:hAnsi="Cambria Math"/>
                  </w:rPr>
                  <m:t>n</m:t>
                </m:r>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y</m:t>
                        </m:r>
                      </m:e>
                      <m:sup>
                        <m:r>
                          <w:rPr>
                            <w:rFonts w:ascii="Cambria Math" w:hAnsi="Cambria Math"/>
                            <w:lang w:val="pt-BR"/>
                          </w:rPr>
                          <m:t>2</m:t>
                        </m:r>
                      </m:sup>
                    </m:sSup>
                    <m:r>
                      <w:rPr>
                        <w:rFonts w:ascii="Cambria Math" w:hAnsi="Cambria Math"/>
                        <w:lang w:val="pt-BR"/>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rPr>
                                  <m:t>y</m:t>
                                </m:r>
                              </m:e>
                            </m:nary>
                          </m:e>
                        </m:d>
                      </m:e>
                      <m:sup>
                        <m:r>
                          <w:rPr>
                            <w:rFonts w:ascii="Cambria Math" w:hAnsi="Cambria Math"/>
                            <w:lang w:val="pt-BR"/>
                          </w:rPr>
                          <m:t>2</m:t>
                        </m:r>
                      </m:sup>
                    </m:sSup>
                  </m:e>
                </m:nary>
              </m:e>
            </m:rad>
          </m:den>
        </m:f>
      </m:oMath>
      <w:r>
        <w:rPr>
          <w:lang w:val="pt-BR"/>
        </w:rPr>
        <w:t xml:space="preserve">   </w:t>
      </w:r>
      <w:r>
        <w:rPr>
          <w:lang w:val="pt-BR"/>
        </w:rPr>
        <w:tab/>
      </w:r>
      <w:r>
        <w:rPr>
          <w:lang w:val="pt-BR"/>
        </w:rPr>
        <w:tab/>
        <w:t>(1)</w:t>
      </w:r>
    </w:p>
    <w:p w:rsidR="00ED32C1" w:rsidRDefault="00ED32C1">
      <w:pPr>
        <w:pStyle w:val="Corpodetexto"/>
        <w:rPr>
          <w:lang w:val="pt-BR"/>
        </w:rPr>
      </w:pPr>
    </w:p>
    <w:p w:rsidR="00ED32C1" w:rsidRDefault="0076517E">
      <w:pPr>
        <w:pStyle w:val="Corpodetexto"/>
        <w:rPr>
          <w:lang w:val="pt-BR"/>
        </w:rPr>
      </w:pPr>
      <w:r>
        <w:rPr>
          <w:lang w:val="pt-BR"/>
        </w:rPr>
        <w:t>Nesta equação x e y são as variáveis que se pretende avaliar quanto a relação de uma com a outra. Esse coeficiente pode variar entre -1 e +</w:t>
      </w:r>
      <w:r>
        <w:rPr>
          <w:lang w:val="pt-BR"/>
        </w:rPr>
        <w:t>1, quando o coeficiente está próximo de +1 significa que ambas variam na mesma direção, ou seja caso uma aumente a outra aumenta, quando é negativo elas variam em direções opostas, se uma aumenta o coeficiente a outra diminui.</w:t>
      </w:r>
    </w:p>
    <w:p w:rsidR="00ED32C1" w:rsidRDefault="0076517E">
      <w:pPr>
        <w:pStyle w:val="Corpodetexto"/>
        <w:rPr>
          <w:lang w:val="pt-BR"/>
        </w:rPr>
      </w:pPr>
      <w:r>
        <w:rPr>
          <w:lang w:val="pt-BR"/>
        </w:rPr>
        <w:t xml:space="preserve"> Na quarta fase, </w:t>
      </w:r>
      <w:r>
        <w:rPr>
          <w:u w:val="single"/>
          <w:lang w:val="pt-BR"/>
        </w:rPr>
        <w:t>Modelagem de</w:t>
      </w:r>
      <w:r>
        <w:rPr>
          <w:u w:val="single"/>
          <w:lang w:val="pt-BR"/>
        </w:rPr>
        <w:t xml:space="preserv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w:t>
      </w:r>
      <w:r>
        <w:rPr>
          <w:lang w:val="pt-BR"/>
        </w:rPr>
        <w:t xml:space="preserve">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p>
    <w:p w:rsidR="00ED32C1" w:rsidRDefault="0076517E">
      <w:pPr>
        <w:pStyle w:val="Corpodetexto"/>
        <w:rPr>
          <w:rFonts w:asciiTheme="minorHAnsi" w:hAnsiTheme="minorHAnsi"/>
          <w:b/>
          <w:lang w:val="pt-BR"/>
        </w:rPr>
      </w:pPr>
      <w:r>
        <w:rPr>
          <w:rFonts w:asciiTheme="minorHAnsi" w:hAnsiTheme="minorHAnsi"/>
          <w:b/>
          <w:lang w:val="pt-BR"/>
        </w:rPr>
        <w:t>Domínio das técnicas aplicadas à mineraç</w:t>
      </w:r>
      <w:r>
        <w:rPr>
          <w:rFonts w:asciiTheme="minorHAnsi" w:hAnsiTheme="minorHAnsi"/>
          <w:b/>
          <w:lang w:val="pt-BR"/>
        </w:rPr>
        <w:t>ão de dados</w:t>
      </w:r>
    </w:p>
    <w:p w:rsidR="00ED32C1" w:rsidRDefault="0076517E">
      <w:pPr>
        <w:pStyle w:val="Corpodetexto"/>
        <w:ind w:left="720" w:firstLine="0"/>
        <w:rPr>
          <w:lang w:val="pt-BR"/>
        </w:rPr>
      </w:pPr>
      <w:r>
        <w:rPr>
          <w:lang w:val="pt-BR"/>
        </w:rPr>
        <w:t xml:space="preserve">    </w:t>
      </w:r>
      <w:r>
        <w:rPr>
          <w:noProof/>
          <w:lang w:val="pt-BR" w:eastAsia="pt-BR"/>
        </w:rPr>
        <w:drawing>
          <wp:inline distT="0" distB="0" distL="0" distR="0">
            <wp:extent cx="1981200" cy="1224915"/>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6"/>
                    <a:stretch>
                      <a:fillRect/>
                    </a:stretch>
                  </pic:blipFill>
                  <pic:spPr bwMode="auto">
                    <a:xfrm>
                      <a:off x="0" y="0"/>
                      <a:ext cx="1981200" cy="1224915"/>
                    </a:xfrm>
                    <a:prstGeom prst="rect">
                      <a:avLst/>
                    </a:prstGeom>
                  </pic:spPr>
                </pic:pic>
              </a:graphicData>
            </a:graphic>
          </wp:inline>
        </w:drawing>
      </w:r>
    </w:p>
    <w:p w:rsidR="00ED32C1" w:rsidRDefault="0076517E">
      <w:pPr>
        <w:pStyle w:val="Corpodetexto"/>
        <w:jc w:val="center"/>
      </w:pPr>
      <w:r>
        <w:rPr>
          <w:sz w:val="16"/>
          <w:szCs w:val="16"/>
          <w:lang w:val="pt-BR"/>
        </w:rPr>
        <w:t xml:space="preserve">Figura 1: Domínio CRISP-DM </w:t>
      </w:r>
      <w:r>
        <w:rPr>
          <w:sz w:val="16"/>
          <w:szCs w:val="16"/>
          <w:lang w:val="pt-BR"/>
        </w:rPr>
        <w:fldChar w:fldCharType="begin"/>
      </w:r>
      <w:r>
        <w:instrText>REF _Ref473391130 \r \h</w:instrText>
      </w:r>
      <w:r>
        <w:rPr>
          <w:sz w:val="16"/>
          <w:szCs w:val="16"/>
          <w:lang w:val="pt-BR"/>
        </w:rPr>
      </w:r>
      <w:r>
        <w:fldChar w:fldCharType="separate"/>
      </w:r>
      <w:r>
        <w:t>[6]</w:t>
      </w:r>
      <w:r>
        <w:fldChar w:fldCharType="end"/>
      </w:r>
    </w:p>
    <w:p w:rsidR="00ED32C1" w:rsidRDefault="00ED32C1">
      <w:pPr>
        <w:pStyle w:val="Corpodetexto"/>
        <w:rPr>
          <w:lang w:val="pt-BR"/>
        </w:rPr>
      </w:pPr>
    </w:p>
    <w:p w:rsidR="00ED32C1" w:rsidRDefault="0076517E">
      <w:pPr>
        <w:pStyle w:val="Ttulo21"/>
        <w:numPr>
          <w:ilvl w:val="1"/>
          <w:numId w:val="2"/>
        </w:numPr>
        <w:rPr>
          <w:lang w:val="pt-BR"/>
        </w:rPr>
      </w:pPr>
      <w:r>
        <w:rPr>
          <w:lang w:val="pt-BR"/>
        </w:rPr>
        <w:t>Aprendizagem de M</w:t>
      </w:r>
      <w:r>
        <w:rPr>
          <w:rStyle w:val="hps"/>
          <w:lang w:val="pt-BR"/>
        </w:rPr>
        <w:t>á</w:t>
      </w:r>
      <w:bookmarkStart w:id="0" w:name="OLE_LINK2"/>
      <w:bookmarkEnd w:id="0"/>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quina ou “</w:t>
      </w:r>
      <w:proofErr w:type="spellStart"/>
      <w:r>
        <w:rPr>
          <w:rStyle w:val="hps"/>
          <w:lang w:val="pt-BR"/>
        </w:rPr>
        <w:t>Machine</w:t>
      </w:r>
      <w:proofErr w:type="spellEnd"/>
      <w:r>
        <w:rPr>
          <w:rStyle w:val="hps"/>
          <w:lang w:val="pt-BR"/>
        </w:rPr>
        <w:t xml:space="preserve"> Learning” são técnicas para analisar dados de forma auto</w:t>
      </w:r>
      <w:r>
        <w:rPr>
          <w:rStyle w:val="hps"/>
          <w:lang w:val="pt-BR"/>
        </w:rPr>
        <w:t xml:space="preserve">matizada e interativa. Segundo </w:t>
      </w:r>
      <w:proofErr w:type="spellStart"/>
      <w:r>
        <w:rPr>
          <w:rStyle w:val="hps"/>
          <w:lang w:val="pt-BR"/>
        </w:rPr>
        <w:t>Shalev-Shwartz</w:t>
      </w:r>
      <w:proofErr w:type="spellEnd"/>
      <w:r>
        <w:rPr>
          <w:rStyle w:val="hps"/>
          <w:lang w:val="pt-BR"/>
        </w:rPr>
        <w:t xml:space="preserve"> &amp; Bem-Davis</w:t>
      </w:r>
      <w:r>
        <w:rPr>
          <w:rStyle w:val="hps"/>
          <w:lang w:val="pt-BR"/>
        </w:rPr>
        <w:fldChar w:fldCharType="begin"/>
      </w:r>
      <w:r w:rsidRPr="007A28C8">
        <w:rPr>
          <w:lang w:val="pt-BR"/>
        </w:rPr>
        <w:instrText>REF _Ref473392470 \r \h</w:instrText>
      </w:r>
      <w:r>
        <w:rPr>
          <w:rStyle w:val="hps"/>
          <w:lang w:val="pt-BR"/>
        </w:rPr>
      </w:r>
      <w:r>
        <w:fldChar w:fldCharType="separate"/>
      </w:r>
      <w:r w:rsidRPr="007A28C8">
        <w:rPr>
          <w:lang w:val="pt-BR"/>
        </w:rPr>
        <w:t>[7]</w:t>
      </w:r>
      <w:r>
        <w:fldChar w:fldCharType="end"/>
      </w:r>
      <w:r>
        <w:rPr>
          <w:rStyle w:val="hps"/>
          <w:lang w:val="pt-BR"/>
        </w:rPr>
        <w:t xml:space="preserve"> o termo </w:t>
      </w:r>
      <w:r>
        <w:rPr>
          <w:rStyle w:val="hps"/>
          <w:lang w:val="pt-BR"/>
        </w:rPr>
        <w:lastRenderedPageBreak/>
        <w:t xml:space="preserve">Aprendizagem de </w:t>
      </w:r>
      <w:proofErr w:type="spellStart"/>
      <w:r>
        <w:rPr>
          <w:rStyle w:val="hps"/>
          <w:lang w:val="pt-BR"/>
        </w:rPr>
        <w:t>maquina</w:t>
      </w:r>
      <w:proofErr w:type="spellEnd"/>
      <w:r>
        <w:rPr>
          <w:rStyle w:val="hps"/>
          <w:lang w:val="pt-BR"/>
        </w:rPr>
        <w:t xml:space="preserve"> refere-se a detecção automática de padrões de dados.</w:t>
      </w:r>
    </w:p>
    <w:p w:rsidR="00ED32C1" w:rsidRPr="007A28C8" w:rsidRDefault="0076517E">
      <w:pPr>
        <w:pStyle w:val="bulletlist"/>
        <w:rPr>
          <w:lang w:val="pt-BR"/>
        </w:rPr>
      </w:pPr>
      <w:r>
        <w:rPr>
          <w:rStyle w:val="hps"/>
          <w:lang w:val="pt-BR"/>
        </w:rPr>
        <w:t xml:space="preserve">Para </w:t>
      </w:r>
      <w:proofErr w:type="spellStart"/>
      <w:r>
        <w:rPr>
          <w:rStyle w:val="hps"/>
          <w:lang w:val="pt-BR"/>
        </w:rPr>
        <w:t>Nilsson</w:t>
      </w:r>
      <w:proofErr w:type="spellEnd"/>
      <w:r>
        <w:rPr>
          <w:rStyle w:val="hps"/>
          <w:lang w:val="pt-BR"/>
        </w:rPr>
        <w:fldChar w:fldCharType="begin"/>
      </w:r>
      <w:r w:rsidRPr="007A28C8">
        <w:rPr>
          <w:lang w:val="pt-BR"/>
        </w:rPr>
        <w:instrText xml:space="preserve">REF </w:instrText>
      </w:r>
      <w:r w:rsidRPr="007A28C8">
        <w:rPr>
          <w:lang w:val="pt-BR"/>
        </w:rPr>
        <w:instrText>_Ref473401610 \r \h</w:instrText>
      </w:r>
      <w:r>
        <w:rPr>
          <w:rStyle w:val="hps"/>
          <w:lang w:val="pt-BR"/>
        </w:rPr>
      </w:r>
      <w:r>
        <w:fldChar w:fldCharType="separate"/>
      </w:r>
      <w:r w:rsidRPr="007A28C8">
        <w:rPr>
          <w:lang w:val="pt-BR"/>
        </w:rPr>
        <w:t>[8]</w:t>
      </w:r>
      <w:r>
        <w:fldChar w:fldCharType="end"/>
      </w:r>
      <w:r>
        <w:rPr>
          <w:rStyle w:val="hps"/>
          <w:lang w:val="pt-BR"/>
        </w:rPr>
        <w:t xml:space="preserve">, o aprendizado ocorre quando uma </w:t>
      </w:r>
      <w:proofErr w:type="spellStart"/>
      <w:r>
        <w:rPr>
          <w:rStyle w:val="hps"/>
          <w:lang w:val="pt-BR"/>
        </w:rPr>
        <w:t>maquina</w:t>
      </w:r>
      <w:proofErr w:type="spellEnd"/>
      <w:r>
        <w:rPr>
          <w:rStyle w:val="hps"/>
          <w:lang w:val="pt-BR"/>
        </w:rPr>
        <w:t xml:space="preserve"> modifica sua estrutura interna, programa ou dados (baseados nos </w:t>
      </w:r>
      <w:r>
        <w:rPr>
          <w:rStyle w:val="hps"/>
          <w:i/>
          <w:lang w:val="pt-BR"/>
        </w:rPr>
        <w:t xml:space="preserve">inputs </w:t>
      </w:r>
      <w:r>
        <w:rPr>
          <w:rStyle w:val="hps"/>
          <w:lang w:val="pt-BR"/>
        </w:rPr>
        <w:t>ou em uma resposta para informação externa), de tal f</w:t>
      </w:r>
      <w:r>
        <w:rPr>
          <w:rStyle w:val="hps"/>
          <w:lang w:val="pt-BR"/>
        </w:rPr>
        <w:t>orma que melhora o desempenho futuro. Sistemas que executam tarefas de inteligência artificial, tais como Reconhecimento de padrões, Diagnósticos, Controle de Robôs, Predição e outros, precisam ser modificados para executarem “</w:t>
      </w:r>
      <w:proofErr w:type="spellStart"/>
      <w:r>
        <w:rPr>
          <w:rStyle w:val="hps"/>
          <w:lang w:val="pt-BR"/>
        </w:rPr>
        <w:t>Machine</w:t>
      </w:r>
      <w:proofErr w:type="spellEnd"/>
      <w:r>
        <w:rPr>
          <w:rStyle w:val="hps"/>
          <w:lang w:val="pt-BR"/>
        </w:rPr>
        <w:t xml:space="preserve"> Learning”.</w:t>
      </w:r>
    </w:p>
    <w:p w:rsidR="00ED32C1" w:rsidRDefault="0076517E">
      <w:pPr>
        <w:pStyle w:val="Ttulo21"/>
        <w:numPr>
          <w:ilvl w:val="1"/>
          <w:numId w:val="2"/>
        </w:numPr>
        <w:rPr>
          <w:lang w:val="pt-BR"/>
        </w:rPr>
      </w:pPr>
      <w:r>
        <w:rPr>
          <w:rStyle w:val="hps"/>
          <w:lang w:val="pt-BR"/>
        </w:rPr>
        <w:t>Classifica</w:t>
      </w:r>
      <w:r>
        <w:rPr>
          <w:rStyle w:val="hps"/>
          <w:lang w:val="pt-BR"/>
        </w:rPr>
        <w:t>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ED32C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lise um conjunto de treinamento (i.e. objetos de dados para os quais serão encontrados r</w:t>
      </w:r>
      <w:r>
        <w:rPr>
          <w:rStyle w:val="hps"/>
          <w:lang w:val="pt-BR"/>
        </w:rPr>
        <w:t xml:space="preserve">ótulos que os classifiquem) e é utilizado </w:t>
      </w:r>
      <w:r>
        <w:rPr>
          <w:lang w:val="pt-BR"/>
        </w:rPr>
        <w:t>para predizer quais rótulos de classes terão os objetos desconhecidos.</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w:t>
      </w:r>
      <w:r>
        <w:rPr>
          <w:rStyle w:val="hps"/>
          <w:lang w:val="pt-BR"/>
        </w:rPr>
        <w:t>star de acordo com o que foi dada a entrada.</w:t>
      </w:r>
    </w:p>
    <w:p w:rsidR="00ED32C1" w:rsidRPr="007A28C8" w:rsidRDefault="0076517E">
      <w:pPr>
        <w:pStyle w:val="Corpodetexto"/>
        <w:rPr>
          <w:lang w:val="pt-BR"/>
        </w:rPr>
      </w:pPr>
      <w:r>
        <w:rPr>
          <w:rStyle w:val="hps"/>
          <w:lang w:val="pt-BR"/>
        </w:rPr>
        <w:t>Árvores de decisão são algoritmos rápidos que produzem regras de indução. A fase de extração dos dados é fortemente influenciada pelas variáveis escolhidas</w:t>
      </w:r>
      <w:r>
        <w:rPr>
          <w:lang w:val="pt-BR"/>
        </w:rPr>
        <w:t>, isso pode representar um desafio maior para implementa</w:t>
      </w:r>
      <w:r>
        <w:rPr>
          <w:lang w:val="pt-BR"/>
        </w:rPr>
        <w:t xml:space="preserve">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xml:space="preserve">” ou </w:t>
      </w:r>
      <w:proofErr w:type="spellStart"/>
      <w:r>
        <w:rPr>
          <w:lang w:val="pt-BR"/>
        </w:rPr>
        <w:t>superadaptação</w:t>
      </w:r>
      <w:proofErr w:type="spellEnd"/>
      <w:r>
        <w:rPr>
          <w:lang w:val="pt-BR"/>
        </w:rPr>
        <w:t xml:space="preserve"> aos modelos. Segundo RUSSEL E NORVIG</w:t>
      </w:r>
      <w:r>
        <w:rPr>
          <w:lang w:val="pt-BR"/>
        </w:rPr>
        <w:fldChar w:fldCharType="begin"/>
      </w:r>
      <w:r w:rsidRPr="007A28C8">
        <w:rPr>
          <w:lang w:val="pt-BR"/>
        </w:rPr>
        <w:instrText>REF _Ref473402042 \r \h</w:instrText>
      </w:r>
      <w:r>
        <w:rPr>
          <w:lang w:val="pt-BR"/>
        </w:rPr>
      </w:r>
      <w:r>
        <w:fldChar w:fldCharType="separate"/>
      </w:r>
      <w:r w:rsidRPr="007A28C8">
        <w:rPr>
          <w:lang w:val="pt-BR"/>
        </w:rPr>
        <w:t>[9]</w:t>
      </w:r>
      <w:r>
        <w:fldChar w:fldCharType="end"/>
      </w:r>
      <w:r>
        <w:rPr>
          <w:lang w:val="pt-BR"/>
        </w:rPr>
        <w:t xml:space="preserve"> o “</w:t>
      </w:r>
      <w:proofErr w:type="spellStart"/>
      <w:r>
        <w:rPr>
          <w:lang w:val="pt-BR"/>
        </w:rPr>
        <w:t>overfitting</w:t>
      </w:r>
      <w:proofErr w:type="spellEnd"/>
      <w:r>
        <w:rPr>
          <w:lang w:val="pt-BR"/>
        </w:rPr>
        <w:t xml:space="preserve">” ocorre quando o </w:t>
      </w:r>
      <w:proofErr w:type="spellStart"/>
      <w:r>
        <w:rPr>
          <w:lang w:val="pt-BR"/>
        </w:rPr>
        <w:t>numero</w:t>
      </w:r>
      <w:proofErr w:type="spellEnd"/>
      <w:r>
        <w:rPr>
          <w:lang w:val="pt-BR"/>
        </w:rPr>
        <w:t xml:space="preserve"> de atributos e grande e o algoritmo “deixa” de aprender.</w:t>
      </w:r>
    </w:p>
    <w:p w:rsidR="00ED32C1" w:rsidRDefault="0076517E">
      <w:pPr>
        <w:pStyle w:val="Corpodetexto"/>
        <w:rPr>
          <w:lang w:val="pt-BR"/>
        </w:rPr>
      </w:pPr>
      <w:r>
        <w:rPr>
          <w:lang w:val="pt-BR"/>
        </w:rPr>
        <w:t>A aplicação do CRISP-DM nesta pesquisa ajudou a guiar as escolhas nos momentos em que os resultados pareciam não fazer sentido algum, contudo por ser um processo r</w:t>
      </w:r>
      <w:r>
        <w:rPr>
          <w:lang w:val="pt-BR"/>
        </w:rPr>
        <w:t>ecursivo, o retorno aos fundamentos dessa metodologia prevê que hajam os ajustes necessários para atingir os objetivos.</w:t>
      </w:r>
    </w:p>
    <w:p w:rsidR="00ED32C1" w:rsidRDefault="00ED32C1">
      <w:pPr>
        <w:pStyle w:val="Corpodetexto"/>
        <w:ind w:firstLine="0"/>
        <w:rPr>
          <w:lang w:val="pt-BR"/>
        </w:rPr>
      </w:pPr>
    </w:p>
    <w:p w:rsidR="00ED32C1" w:rsidRDefault="0076517E">
      <w:pPr>
        <w:pStyle w:val="Ttulo11"/>
        <w:numPr>
          <w:ilvl w:val="0"/>
          <w:numId w:val="1"/>
        </w:numPr>
        <w:tabs>
          <w:tab w:val="clear" w:pos="576"/>
          <w:tab w:val="left" w:pos="567"/>
        </w:tabs>
        <w:ind w:left="567" w:hanging="425"/>
        <w:rPr>
          <w:lang w:val="pt-BR"/>
        </w:rPr>
      </w:pPr>
      <w:r>
        <w:rPr>
          <w:lang w:val="pt-BR"/>
        </w:rPr>
        <w:t>ideia proposta</w:t>
      </w:r>
    </w:p>
    <w:p w:rsidR="00ED32C1" w:rsidRDefault="0076517E">
      <w:pPr>
        <w:pStyle w:val="Corpodetexto"/>
        <w:rPr>
          <w:rStyle w:val="hps"/>
          <w:lang w:val="pt-BR"/>
        </w:rPr>
      </w:pPr>
      <w:r>
        <w:rPr>
          <w:rStyle w:val="hps"/>
          <w:lang w:val="pt-BR"/>
        </w:rPr>
        <w:t>A ideia metodológica proposta para esta pesquisa contemplou incialmente as fases do KDD conforme descrito a seguir.</w:t>
      </w:r>
    </w:p>
    <w:p w:rsidR="00ED32C1" w:rsidRDefault="0076517E">
      <w:pPr>
        <w:pStyle w:val="Ttulo21"/>
        <w:numPr>
          <w:ilvl w:val="1"/>
          <w:numId w:val="2"/>
        </w:numPr>
      </w:pPr>
      <w:r>
        <w:rPr>
          <w:rStyle w:val="hps"/>
          <w:lang w:val="pt-BR"/>
        </w:rPr>
        <w:t>Fase</w:t>
      </w:r>
      <w:r>
        <w:rPr>
          <w:rStyle w:val="hps"/>
          <w:lang w:val="pt-BR"/>
        </w:rPr>
        <w:t>s do KDD</w:t>
      </w:r>
    </w:p>
    <w:p w:rsidR="00ED32C1" w:rsidRPr="007A28C8" w:rsidRDefault="0076517E">
      <w:pPr>
        <w:pStyle w:val="Corpodetexto"/>
        <w:rPr>
          <w:lang w:val="pt-BR"/>
        </w:rPr>
      </w:pPr>
      <w:r>
        <w:rPr>
          <w:rStyle w:val="hps"/>
          <w:i/>
          <w:u w:val="single"/>
          <w:lang w:val="pt-BR"/>
        </w:rPr>
        <w:t>Target Data</w:t>
      </w:r>
      <w:r>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proofErr w:type="spellStart"/>
      <w:r>
        <w:rPr>
          <w:rStyle w:val="hps"/>
          <w:lang w:val="pt-BR"/>
        </w:rPr>
        <w:t>so</w:t>
      </w:r>
      <w:proofErr w:type="spellEnd"/>
      <w:r>
        <w:rPr>
          <w:rStyle w:val="hps"/>
          <w:lang w:val="pt-BR"/>
        </w:rPr>
        <w:t xml:space="preserve"> disp</w:t>
      </w:r>
      <w:r>
        <w:rPr>
          <w:rStyle w:val="hps"/>
          <w:lang w:val="pt-BR"/>
        </w:rPr>
        <w:t>unha de informações a partir de 2007, foram considerados os nove anos disponíveis. A PRF dispõe em banco de dados relacionais alguns desses dados na Internet, contudo no artigo “Uma análise da qualidade dos dados relativos aos boletins de ocorrências das r</w:t>
      </w:r>
      <w:r>
        <w:rPr>
          <w:rStyle w:val="hps"/>
          <w:lang w:val="pt-BR"/>
        </w:rPr>
        <w:t>odovias federais para o processo de Mineração de Dados” COSTA, BERNARDINI, LIMA</w:t>
      </w:r>
      <w:r>
        <w:rPr>
          <w:rStyle w:val="hps"/>
          <w:lang w:val="pt-BR"/>
        </w:rPr>
        <w:fldChar w:fldCharType="begin"/>
      </w:r>
      <w:r w:rsidRPr="007A28C8">
        <w:rPr>
          <w:lang w:val="pt-BR"/>
        </w:rPr>
        <w:instrText>REF _Ref473478598 \r \h</w:instrText>
      </w:r>
      <w:r>
        <w:rPr>
          <w:rStyle w:val="hps"/>
          <w:lang w:val="pt-BR"/>
        </w:rPr>
      </w:r>
      <w:r>
        <w:fldChar w:fldCharType="separate"/>
      </w:r>
      <w:r w:rsidRPr="007A28C8">
        <w:rPr>
          <w:lang w:val="pt-BR"/>
        </w:rPr>
        <w:t>[10]</w:t>
      </w:r>
      <w:r>
        <w:fldChar w:fldCharType="end"/>
      </w:r>
      <w:r>
        <w:rPr>
          <w:rStyle w:val="hps"/>
          <w:lang w:val="pt-BR"/>
        </w:rPr>
        <w:t xml:space="preserve"> destacam a não padronização e não aceitação dos dados pela comunidade internacion</w:t>
      </w:r>
      <w:r>
        <w:rPr>
          <w:rStyle w:val="hps"/>
          <w:lang w:val="pt-BR"/>
        </w:rPr>
        <w:t>al. EAVES, D.</w:t>
      </w:r>
      <w:r>
        <w:rPr>
          <w:rStyle w:val="hps"/>
          <w:lang w:val="pt-BR"/>
        </w:rPr>
        <w:fldChar w:fldCharType="begin"/>
      </w:r>
      <w:r w:rsidRPr="007A28C8">
        <w:rPr>
          <w:lang w:val="pt-BR"/>
        </w:rPr>
        <w:instrText>REF _Ref473479293 \r \h</w:instrText>
      </w:r>
      <w:r>
        <w:rPr>
          <w:rStyle w:val="hps"/>
          <w:lang w:val="pt-BR"/>
        </w:rPr>
      </w:r>
      <w:r>
        <w:fldChar w:fldCharType="separate"/>
      </w:r>
      <w:r w:rsidRPr="007A28C8">
        <w:rPr>
          <w:lang w:val="pt-BR"/>
        </w:rPr>
        <w:t>[11]</w:t>
      </w:r>
      <w:r>
        <w:fldChar w:fldCharType="end"/>
      </w:r>
      <w:r>
        <w:rPr>
          <w:rStyle w:val="hps"/>
          <w:lang w:val="pt-BR"/>
        </w:rPr>
        <w:t xml:space="preserve"> sugere que os dados sejam disponibilizados na maneira como foram coletados. A primeira base de dados coletada diretamente dos servidores da PRF </w:t>
      </w:r>
      <w:r>
        <w:rPr>
          <w:rStyle w:val="hps"/>
          <w:lang w:val="pt-BR"/>
        </w:rPr>
        <w:t>continha relatório de acidentes e a segunda a de interdições. A partir dos dados capturados na base da PRF util</w:t>
      </w:r>
      <w:r>
        <w:rPr>
          <w:rStyle w:val="hps"/>
          <w:lang w:val="pt-BR"/>
        </w:rPr>
        <w:t xml:space="preserve">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t>Tipo de acidente – colisão lateral, frontal, traseira</w:t>
      </w:r>
      <w:r>
        <w:rPr>
          <w:rStyle w:val="hps"/>
          <w:lang w:val="pt-BR"/>
        </w:rPr>
        <w:t>,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ED32C1" w:rsidRDefault="0076517E">
      <w:pPr>
        <w:pStyle w:val="Corpodetexto"/>
        <w:tabs>
          <w:tab w:val="left" w:pos="0"/>
        </w:tabs>
        <w:ind w:firstLine="283"/>
        <w:rPr>
          <w:rStyle w:val="hps"/>
          <w:lang w:val="pt-BR"/>
        </w:rPr>
      </w:pPr>
      <w:proofErr w:type="spellStart"/>
      <w:r>
        <w:rPr>
          <w:rStyle w:val="hps"/>
          <w:i/>
          <w:u w:val="single"/>
          <w:lang w:val="pt-BR"/>
        </w:rPr>
        <w:t>Preprocessing</w:t>
      </w:r>
      <w:proofErr w:type="spellEnd"/>
      <w:r>
        <w:rPr>
          <w:rStyle w:val="hps"/>
          <w:u w:val="single"/>
          <w:lang w:val="pt-BR"/>
        </w:rPr>
        <w:t>:</w:t>
      </w:r>
      <w:r>
        <w:rPr>
          <w:rStyle w:val="hps"/>
          <w:lang w:val="pt-BR"/>
        </w:rPr>
        <w:t xml:space="preserve"> Nesta fase foram retiradas as variáveis, sendo consideradas alguns atributos, pelo fat</w:t>
      </w:r>
      <w:r>
        <w:rPr>
          <w:rStyle w:val="hps"/>
          <w:lang w:val="pt-BR"/>
        </w:rPr>
        <w:t>o de conterem inconsistência e “</w:t>
      </w:r>
      <w:proofErr w:type="spellStart"/>
      <w:r>
        <w:rPr>
          <w:rStyle w:val="hps"/>
          <w:lang w:val="pt-BR"/>
        </w:rPr>
        <w:t>missing</w:t>
      </w:r>
      <w:proofErr w:type="spellEnd"/>
      <w:r>
        <w:rPr>
          <w:rStyle w:val="hps"/>
          <w:lang w:val="pt-BR"/>
        </w:rPr>
        <w:t xml:space="preserve"> data”, como, por exemplo, informações acerca de latitude e longitude. Cabe destacar que a base, como um todo, apresentava sérias inconsistências, uma vez que, por exemplo, um mesmo acidente, quando envolvia </w:t>
      </w:r>
      <w:proofErr w:type="spellStart"/>
      <w:r>
        <w:rPr>
          <w:rStyle w:val="hps"/>
          <w:lang w:val="pt-BR"/>
        </w:rPr>
        <w:t>doi</w:t>
      </w:r>
      <w:proofErr w:type="spellEnd"/>
      <w:r>
        <w:rPr>
          <w:rStyle w:val="hps"/>
          <w:lang w:val="pt-BR"/>
        </w:rPr>
        <w:t xml:space="preserve"> ou ma</w:t>
      </w:r>
      <w:r>
        <w:rPr>
          <w:rStyle w:val="hps"/>
          <w:lang w:val="pt-BR"/>
        </w:rPr>
        <w:t xml:space="preserve">is veículos, era lançado na base duas ou mais vezes, em função da quantidade de veículos envolvidos. Foram eliminadas variáveis em duplicidade (i.e. as variáveis Mês, Ano que apareciam separadamente, já aviam sido contempladas na variável Data.). </w:t>
      </w:r>
      <w:proofErr w:type="spellStart"/>
      <w:r>
        <w:rPr>
          <w:rStyle w:val="hps"/>
          <w:i/>
          <w:u w:val="single"/>
          <w:lang w:val="pt-BR"/>
        </w:rPr>
        <w:t>Transform</w:t>
      </w:r>
      <w:r>
        <w:rPr>
          <w:rStyle w:val="hps"/>
          <w:i/>
          <w:u w:val="single"/>
          <w:lang w:val="pt-BR"/>
        </w:rPr>
        <w:t>ation</w:t>
      </w:r>
      <w:proofErr w:type="spellEnd"/>
      <w:r>
        <w:rPr>
          <w:rStyle w:val="hps"/>
          <w:lang w:val="pt-BR"/>
        </w:rPr>
        <w:t>: Foram criadas as variáveis “Tipo de paralisação”, contemplando acidentes sem mortos e com, no máximo, dois veículos envolvidos; “Dias da semana” (domingo, segunda-feira,….sábado); “Ajuste de horas” (i.e. 17h58, 17h59, 18h, 18h01, 18h02, arredondadas</w:t>
      </w:r>
      <w:r>
        <w:rPr>
          <w:rStyle w:val="hps"/>
          <w:lang w:val="pt-BR"/>
        </w:rPr>
        <w:t xml:space="preserve"> para 18h); “Ajuste de Km” (seguiu a mesma lógica do ajuste de horas). </w:t>
      </w:r>
      <w:r>
        <w:rPr>
          <w:rStyle w:val="hps"/>
          <w:i/>
          <w:u w:val="single"/>
          <w:lang w:val="pt-BR"/>
        </w:rPr>
        <w:t>Data mining</w:t>
      </w:r>
      <w:r>
        <w:rPr>
          <w:rStyle w:val="hps"/>
          <w:lang w:val="pt-BR"/>
        </w:rPr>
        <w:t xml:space="preserve">: O algoritmo escolhido para a pesquisa foi Árvore de decisão que possibilita uma interpretação imediata e de fácil compreensão. Como ferramentas, foram escolhidas o </w:t>
      </w:r>
      <w:proofErr w:type="spellStart"/>
      <w:r>
        <w:rPr>
          <w:rStyle w:val="hps"/>
          <w:lang w:val="pt-BR"/>
        </w:rPr>
        <w:t>Knime</w:t>
      </w:r>
      <w:proofErr w:type="spellEnd"/>
      <w:r>
        <w:rPr>
          <w:rStyle w:val="hps"/>
          <w:lang w:val="pt-BR"/>
        </w:rPr>
        <w:t xml:space="preserve"> e </w:t>
      </w:r>
      <w:r>
        <w:rPr>
          <w:rStyle w:val="hps"/>
          <w:lang w:val="pt-BR"/>
        </w:rPr>
        <w:t xml:space="preserve">o </w:t>
      </w:r>
      <w:proofErr w:type="spellStart"/>
      <w:r>
        <w:rPr>
          <w:rStyle w:val="hps"/>
          <w:lang w:val="pt-BR"/>
        </w:rPr>
        <w:t>Weka</w:t>
      </w:r>
      <w:proofErr w:type="spellEnd"/>
      <w:r>
        <w:rPr>
          <w:rStyle w:val="hps"/>
          <w:lang w:val="pt-BR"/>
        </w:rPr>
        <w:t xml:space="preserve"> e o R, com objetivo de estabelecer uma comparação entre ambos, cuja intenção era produzir um classificador mais preciso. Nessa direção, a técnica Ensamble de classificadores [12] afirma que a combinação de um ou mais classificadores iguais, ou mais </w:t>
      </w:r>
      <w:r>
        <w:rPr>
          <w:rStyle w:val="hps"/>
          <w:lang w:val="pt-BR"/>
        </w:rPr>
        <w:t xml:space="preserve">de um classificador diferente, aumenta a precisão. Tanto na ferramenta </w:t>
      </w:r>
      <w:proofErr w:type="spellStart"/>
      <w:r>
        <w:rPr>
          <w:rStyle w:val="hps"/>
          <w:lang w:val="pt-BR"/>
        </w:rPr>
        <w:t>Knime</w:t>
      </w:r>
      <w:proofErr w:type="spellEnd"/>
      <w:r>
        <w:rPr>
          <w:rStyle w:val="hps"/>
          <w:lang w:val="pt-BR"/>
        </w:rPr>
        <w:t xml:space="preserve"> com </w:t>
      </w:r>
      <w:proofErr w:type="spellStart"/>
      <w:r>
        <w:rPr>
          <w:rStyle w:val="hps"/>
          <w:lang w:val="pt-BR"/>
        </w:rPr>
        <w:t>Weka</w:t>
      </w:r>
      <w:proofErr w:type="spellEnd"/>
      <w:r>
        <w:rPr>
          <w:rStyle w:val="hps"/>
          <w:lang w:val="pt-BR"/>
        </w:rPr>
        <w:t xml:space="preserve"> o algoritmo é chamado de J48, uma vez que se trata da implementação Java do algoritmo C4.5, no R a biblioteca “</w:t>
      </w:r>
      <w:proofErr w:type="spellStart"/>
      <w:r>
        <w:rPr>
          <w:rStyle w:val="hps"/>
          <w:lang w:val="pt-BR"/>
        </w:rPr>
        <w:t>rparty</w:t>
      </w:r>
      <w:proofErr w:type="spellEnd"/>
      <w:r>
        <w:rPr>
          <w:rStyle w:val="hps"/>
          <w:lang w:val="pt-BR"/>
        </w:rPr>
        <w:t>” implementa esse algoritmo. Para escolha das variáve</w:t>
      </w:r>
      <w:r>
        <w:rPr>
          <w:rStyle w:val="hps"/>
          <w:lang w:val="pt-BR"/>
        </w:rPr>
        <w:t xml:space="preserve">is de </w:t>
      </w:r>
      <w:r>
        <w:rPr>
          <w:rStyle w:val="hps"/>
          <w:i/>
          <w:iCs/>
          <w:lang w:val="pt-BR"/>
        </w:rPr>
        <w:t>input</w:t>
      </w:r>
      <w:r>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w:t>
      </w:r>
      <w:r>
        <w:rPr>
          <w:rStyle w:val="hps"/>
          <w:lang w:val="pt-BR"/>
        </w:rPr>
        <w:t xml:space="preserve">veis com correlação linear abaixo disso foram descartadas. </w:t>
      </w:r>
      <w:proofErr w:type="spellStart"/>
      <w:r>
        <w:rPr>
          <w:rStyle w:val="hps"/>
          <w:i/>
          <w:u w:val="single"/>
          <w:lang w:val="pt-BR"/>
        </w:rPr>
        <w:t>Interpretation</w:t>
      </w:r>
      <w:proofErr w:type="spellEnd"/>
      <w:r>
        <w:rPr>
          <w:rStyle w:val="hps"/>
          <w:i/>
          <w:u w:val="single"/>
          <w:lang w:val="pt-BR"/>
        </w:rPr>
        <w:t>/</w:t>
      </w:r>
      <w:proofErr w:type="spellStart"/>
      <w:r>
        <w:rPr>
          <w:rStyle w:val="hps"/>
          <w:i/>
          <w:u w:val="single"/>
          <w:lang w:val="pt-BR"/>
        </w:rPr>
        <w:t>Evaluation</w:t>
      </w:r>
      <w:proofErr w:type="spellEnd"/>
      <w:r>
        <w:rPr>
          <w:rStyle w:val="hps"/>
          <w:lang w:val="pt-BR"/>
        </w:rPr>
        <w:t>: Produção de árvores de decisão a partir do estabelecimento de diferentes nós-raízes, definidos em virtude da correlação linear encontrada.</w:t>
      </w:r>
    </w:p>
    <w:p w:rsidR="00ED32C1" w:rsidRDefault="0076517E">
      <w:pPr>
        <w:pStyle w:val="Ttulo21"/>
        <w:numPr>
          <w:ilvl w:val="1"/>
          <w:numId w:val="2"/>
        </w:numPr>
        <w:tabs>
          <w:tab w:val="left" w:pos="0"/>
        </w:tabs>
        <w:spacing w:before="0" w:after="120" w:line="228" w:lineRule="auto"/>
        <w:ind w:left="0" w:firstLine="0"/>
        <w:jc w:val="both"/>
        <w:rPr>
          <w:lang w:val="pt-BR"/>
        </w:rPr>
      </w:pPr>
      <w:r>
        <w:rPr>
          <w:rStyle w:val="hps"/>
          <w:lang w:val="pt-BR"/>
        </w:rPr>
        <w:t>Dados encontrados antes da mine</w:t>
      </w:r>
      <w:r>
        <w:rPr>
          <w:rStyle w:val="hps"/>
          <w:lang w:val="pt-BR"/>
        </w:rPr>
        <w:t>ração</w:t>
      </w:r>
    </w:p>
    <w:p w:rsidR="00ED32C1" w:rsidRDefault="0076517E">
      <w:pPr>
        <w:pStyle w:val="Corpodetexto"/>
        <w:tabs>
          <w:tab w:val="left" w:pos="0"/>
        </w:tabs>
        <w:ind w:firstLine="283"/>
        <w:rPr>
          <w:rStyle w:val="hps"/>
          <w:lang w:val="pt-BR"/>
        </w:rPr>
      </w:pPr>
      <w:r>
        <w:rPr>
          <w:rStyle w:val="hps"/>
          <w:lang w:val="pt-BR"/>
        </w:rPr>
        <w:t>Acreditamos que os condutores dos automóveis têm um papel preponderante na causa dos acidentes. Os gráficos a seguir ajudam a elucidar o “modus operandi” do condutor das rodovias federais do nordeste brasileiro.</w:t>
      </w:r>
    </w:p>
    <w:p w:rsidR="00ED32C1" w:rsidRDefault="0076517E">
      <w:pPr>
        <w:pStyle w:val="Corpodetexto"/>
        <w:tabs>
          <w:tab w:val="left" w:pos="0"/>
        </w:tabs>
        <w:ind w:firstLine="283"/>
        <w:rPr>
          <w:lang w:val="pt-BR"/>
        </w:rPr>
      </w:pPr>
      <w:r>
        <w:rPr>
          <w:rStyle w:val="hps"/>
          <w:lang w:val="pt-BR"/>
        </w:rPr>
        <w:t xml:space="preserve">Tabela 1: Gráficos de acidentes BR X </w:t>
      </w:r>
      <w:r>
        <w:rPr>
          <w:rStyle w:val="hps"/>
          <w:lang w:val="pt-BR"/>
        </w:rPr>
        <w:t>Hora</w:t>
      </w:r>
    </w:p>
    <w:tbl>
      <w:tblPr>
        <w:tblStyle w:val="Tabelacomgrade"/>
        <w:tblW w:w="5029" w:type="dxa"/>
        <w:tblLook w:val="04A0" w:firstRow="1" w:lastRow="0" w:firstColumn="1" w:lastColumn="0" w:noHBand="0" w:noVBand="1"/>
      </w:tblPr>
      <w:tblGrid>
        <w:gridCol w:w="1782"/>
        <w:gridCol w:w="1626"/>
        <w:gridCol w:w="1621"/>
      </w:tblGrid>
      <w:tr w:rsidR="00ED32C1">
        <w:tc>
          <w:tcPr>
            <w:tcW w:w="1696"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 xml:space="preserve"> BR 101</w:t>
            </w:r>
          </w:p>
        </w:tc>
        <w:tc>
          <w:tcPr>
            <w:tcW w:w="1701"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232</w:t>
            </w:r>
          </w:p>
        </w:tc>
        <w:tc>
          <w:tcPr>
            <w:tcW w:w="1632"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407</w:t>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lastRenderedPageBreak/>
              <w:drawing>
                <wp:inline distT="0" distB="0" distL="0" distR="6350">
                  <wp:extent cx="965200" cy="901700"/>
                  <wp:effectExtent l="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pic:cNvPicPr>
                            <a:picLocks noChangeAspect="1" noChangeArrowheads="1"/>
                          </pic:cNvPicPr>
                        </pic:nvPicPr>
                        <pic:blipFill>
                          <a:blip r:embed="rId7"/>
                          <a:stretch>
                            <a:fillRect/>
                          </a:stretch>
                        </pic:blipFill>
                        <pic:spPr bwMode="auto">
                          <a:xfrm>
                            <a:off x="0" y="0"/>
                            <a:ext cx="965200" cy="901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01700" cy="901700"/>
                  <wp:effectExtent l="0" t="0" r="0"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pic:cNvPicPr>
                            <a:picLocks noChangeAspect="1" noChangeArrowheads="1"/>
                          </pic:cNvPicPr>
                        </pic:nvPicPr>
                        <pic:blipFill>
                          <a:blip r:embed="rId8"/>
                          <a:stretch>
                            <a:fillRect/>
                          </a:stretch>
                        </pic:blipFill>
                        <pic:spPr bwMode="auto">
                          <a:xfrm>
                            <a:off x="0" y="0"/>
                            <a:ext cx="901700" cy="9017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pic:cNvPicPr>
                            <a:picLocks noChangeAspect="1" noChangeArrowheads="1"/>
                          </pic:cNvPicPr>
                        </pic:nvPicPr>
                        <pic:blipFill>
                          <a:blip r:embed="rId9"/>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90600" cy="863600"/>
                  <wp:effectExtent l="0" t="0" r="0"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pic:cNvPicPr>
                            <a:picLocks noChangeAspect="1" noChangeArrowheads="1"/>
                          </pic:cNvPicPr>
                        </pic:nvPicPr>
                        <pic:blipFill>
                          <a:blip r:embed="rId10"/>
                          <a:stretch>
                            <a:fillRect/>
                          </a:stretch>
                        </pic:blipFill>
                        <pic:spPr bwMode="auto">
                          <a:xfrm>
                            <a:off x="0" y="0"/>
                            <a:ext cx="990600" cy="8636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350" distL="0" distR="6350">
                  <wp:extent cx="850900" cy="850900"/>
                  <wp:effectExtent l="0" t="0" r="0" b="0"/>
                  <wp:docPr id="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1"/>
                          <pic:cNvPicPr>
                            <a:picLocks noChangeAspect="1" noChangeArrowheads="1"/>
                          </pic:cNvPicPr>
                        </pic:nvPicPr>
                        <pic:blipFill>
                          <a:blip r:embed="rId11"/>
                          <a:stretch>
                            <a:fillRect/>
                          </a:stretch>
                        </pic:blipFill>
                        <pic:spPr bwMode="auto">
                          <a:xfrm>
                            <a:off x="0" y="0"/>
                            <a:ext cx="850900" cy="8509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pic:cNvPicPr>
                            <a:picLocks noChangeAspect="1" noChangeArrowheads="1"/>
                          </pic:cNvPicPr>
                        </pic:nvPicPr>
                        <pic:blipFill>
                          <a:blip r:embed="rId12"/>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1028700" cy="1028700"/>
                  <wp:effectExtent l="0" t="0" r="0" b="0"/>
                  <wp:docPr id="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pic:cNvPicPr>
                            <a:picLocks noChangeAspect="1" noChangeArrowheads="1"/>
                          </pic:cNvPicPr>
                        </pic:nvPicPr>
                        <pic:blipFill>
                          <a:blip r:embed="rId13"/>
                          <a:stretch>
                            <a:fillRect/>
                          </a:stretch>
                        </pic:blipFill>
                        <pic:spPr bwMode="auto">
                          <a:xfrm>
                            <a:off x="0" y="0"/>
                            <a:ext cx="1028700" cy="1028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985" distL="0" distR="6985">
                  <wp:extent cx="926465" cy="1003300"/>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pic:cNvPicPr>
                            <a:picLocks noChangeAspect="1" noChangeArrowheads="1"/>
                          </pic:cNvPicPr>
                        </pic:nvPicPr>
                        <pic:blipFill>
                          <a:blip r:embed="rId14"/>
                          <a:stretch>
                            <a:fillRect/>
                          </a:stretch>
                        </pic:blipFill>
                        <pic:spPr bwMode="auto">
                          <a:xfrm>
                            <a:off x="0" y="0"/>
                            <a:ext cx="926465" cy="10033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22655" cy="1016000"/>
                  <wp:effectExtent l="0" t="0" r="0" b="0"/>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15"/>
                          <a:stretch>
                            <a:fillRect/>
                          </a:stretch>
                        </pic:blipFill>
                        <pic:spPr bwMode="auto">
                          <a:xfrm>
                            <a:off x="0" y="0"/>
                            <a:ext cx="922655" cy="1016000"/>
                          </a:xfrm>
                          <a:prstGeom prst="rect">
                            <a:avLst/>
                          </a:prstGeom>
                        </pic:spPr>
                      </pic:pic>
                    </a:graphicData>
                  </a:graphic>
                </wp:inline>
              </w:drawing>
            </w:r>
          </w:p>
        </w:tc>
      </w:tr>
    </w:tbl>
    <w:p w:rsidR="00ED32C1" w:rsidRDefault="0076517E">
      <w:pPr>
        <w:pStyle w:val="Corpodetexto"/>
        <w:tabs>
          <w:tab w:val="left" w:pos="0"/>
        </w:tabs>
        <w:ind w:firstLine="0"/>
        <w:jc w:val="center"/>
        <w:rPr>
          <w:rStyle w:val="hps"/>
          <w:sz w:val="16"/>
          <w:szCs w:val="16"/>
          <w:lang w:val="pt-BR"/>
        </w:rPr>
      </w:pPr>
      <w:r>
        <w:rPr>
          <w:rStyle w:val="hps"/>
          <w:sz w:val="16"/>
          <w:szCs w:val="16"/>
          <w:lang w:val="pt-BR"/>
        </w:rPr>
        <w:t>Fonte: Autor</w:t>
      </w:r>
    </w:p>
    <w:p w:rsidR="00ED32C1" w:rsidRDefault="0076517E">
      <w:pPr>
        <w:pStyle w:val="Corpodetexto"/>
        <w:tabs>
          <w:tab w:val="left" w:pos="0"/>
        </w:tabs>
        <w:ind w:firstLine="0"/>
        <w:rPr>
          <w:rStyle w:val="hps"/>
          <w:lang w:val="pt-BR"/>
        </w:rPr>
      </w:pPr>
      <w:r>
        <w:rPr>
          <w:rStyle w:val="hps"/>
          <w:lang w:val="pt-BR"/>
        </w:rPr>
        <w:t xml:space="preserve">A Tabela 1 contém gráficos de três </w:t>
      </w:r>
      <w:proofErr w:type="spellStart"/>
      <w:r>
        <w:rPr>
          <w:rStyle w:val="hps"/>
          <w:lang w:val="pt-BR"/>
        </w:rPr>
        <w:t>BRs</w:t>
      </w:r>
      <w:proofErr w:type="spellEnd"/>
      <w:r>
        <w:rPr>
          <w:rStyle w:val="hps"/>
          <w:lang w:val="pt-BR"/>
        </w:rPr>
        <w:t xml:space="preserve">, as duas primeiras colunas são das rodovias mais utilizadas no Estado de Pernambuco (BR 101, BR 232), com tráfego intenso, a terceira coluna, BR 407, pouco utilizada em relação as duas primeiras, portanto com tráfego </w:t>
      </w:r>
      <w:r>
        <w:rPr>
          <w:rStyle w:val="hps"/>
          <w:lang w:val="pt-BR"/>
        </w:rPr>
        <w:t xml:space="preserve">pouco intenso. Os gráficos da primeira linha da Tabela 1 representam os acidentes que ocorreram a cada hora (abcissa) em cada Km (ordenada) nos últimos 9 anos, na segunda linha são gráficos de frequência do local onde ocorreram esses acidentes, é possível </w:t>
      </w:r>
      <w:r>
        <w:rPr>
          <w:rStyle w:val="hps"/>
          <w:lang w:val="pt-BR"/>
        </w:rPr>
        <w:t xml:space="preserve">perceber que há um determinado local, em cada rodovia onde se concentram os acidentes, na terceira linha os gráficos tipo </w:t>
      </w:r>
      <w:proofErr w:type="spellStart"/>
      <w:r>
        <w:rPr>
          <w:rStyle w:val="hps"/>
          <w:lang w:val="pt-BR"/>
        </w:rPr>
        <w:t>boxplot</w:t>
      </w:r>
      <w:proofErr w:type="spellEnd"/>
      <w:r>
        <w:rPr>
          <w:rStyle w:val="hps"/>
          <w:lang w:val="pt-BR"/>
        </w:rPr>
        <w:t xml:space="preserve"> exibem a concentração das ocorrências em torno da mediana dessa localidade (Km). Especulou-se a priori que a variável “traçado</w:t>
      </w:r>
      <w:r>
        <w:rPr>
          <w:rStyle w:val="hps"/>
          <w:lang w:val="pt-BR"/>
        </w:rPr>
        <w:t xml:space="preserve"> da rodovia” ou que as condições climatéricas poderiam ter influência na causa dos acidentes, contudo mais adiante descobrimos outros condicionantes </w:t>
      </w:r>
      <w:r>
        <w:rPr>
          <w:rStyle w:val="hps"/>
          <w:lang w:val="pt-BR"/>
        </w:rPr>
        <w:t xml:space="preserve">influenciam mais fortemente essas ocorrências. </w:t>
      </w:r>
      <w:r w:rsidR="001F5AC2">
        <w:rPr>
          <w:rStyle w:val="hps"/>
          <w:lang w:val="pt-BR"/>
        </w:rPr>
        <w:t xml:space="preserve">É possível perceber na primeira linha da tabela 1 alguns padrões especialmente em determinados locais (Km), por exemplo na BR 101 entre os Km </w:t>
      </w:r>
      <w:r w:rsidR="0007099A">
        <w:rPr>
          <w:rStyle w:val="hps"/>
          <w:lang w:val="pt-BR"/>
        </w:rPr>
        <w:t>40 e 100 ocorrem acidentes a partir da 05h da manhã até as 23h, já na BR 232 há um padrão nos acidentes nos Km 0, 90, 110, 260, 410 e 500, e na BR 407 os acidentes se concentram na altura do Km 130.</w:t>
      </w:r>
    </w:p>
    <w:p w:rsidR="00ED32C1" w:rsidRDefault="0076517E">
      <w:pPr>
        <w:pStyle w:val="Corpodetexto"/>
        <w:tabs>
          <w:tab w:val="left" w:pos="0"/>
        </w:tabs>
        <w:ind w:firstLine="0"/>
        <w:rPr>
          <w:rStyle w:val="hps"/>
          <w:lang w:val="pt-BR"/>
        </w:rPr>
      </w:pPr>
      <w:r>
        <w:rPr>
          <w:rStyle w:val="hps"/>
          <w:lang w:val="pt-BR"/>
        </w:rPr>
        <w:t xml:space="preserve">      Dados encontrados após a mineração</w:t>
      </w:r>
    </w:p>
    <w:p w:rsidR="00ED32C1" w:rsidRDefault="0076517E">
      <w:pPr>
        <w:pStyle w:val="Corpodetexto"/>
        <w:rPr>
          <w:rStyle w:val="hps"/>
          <w:lang w:val="pt-BR"/>
        </w:rPr>
      </w:pPr>
      <w:r>
        <w:rPr>
          <w:rStyle w:val="hps"/>
          <w:lang w:val="pt-BR"/>
        </w:rPr>
        <w:t>A figura a seguir</w:t>
      </w:r>
      <w:r>
        <w:rPr>
          <w:rStyle w:val="hps"/>
          <w:lang w:val="pt-BR"/>
        </w:rPr>
        <w:t xml:space="preserve"> exibe a matriz de correlação linear que selecionaram as variáveis de </w:t>
      </w:r>
      <w:r>
        <w:rPr>
          <w:rStyle w:val="hps"/>
          <w:i/>
          <w:lang w:val="pt-BR"/>
        </w:rPr>
        <w:t>input</w:t>
      </w:r>
      <w:r>
        <w:rPr>
          <w:rStyle w:val="hps"/>
          <w:lang w:val="pt-BR"/>
        </w:rPr>
        <w:t xml:space="preserve"> para os algoritmos de IA. </w:t>
      </w:r>
    </w:p>
    <w:p w:rsidR="00ED32C1" w:rsidRDefault="0076517E">
      <w:pPr>
        <w:pStyle w:val="Corpodetexto"/>
        <w:jc w:val="center"/>
        <w:rPr>
          <w:rStyle w:val="hps"/>
          <w:rFonts w:asciiTheme="minorHAnsi" w:hAnsiTheme="minorHAnsi"/>
          <w:b/>
          <w:lang w:val="pt-BR"/>
        </w:rPr>
      </w:pPr>
      <w:r>
        <w:rPr>
          <w:rStyle w:val="hps"/>
          <w:rFonts w:asciiTheme="minorHAnsi" w:hAnsiTheme="minorHAnsi"/>
          <w:b/>
          <w:lang w:val="pt-BR"/>
        </w:rPr>
        <w:t>Matriz de correlação linear</w:t>
      </w:r>
    </w:p>
    <w:p w:rsidR="00ED32C1" w:rsidRDefault="0076517E">
      <w:pPr>
        <w:pStyle w:val="Corpodetexto"/>
        <w:rPr>
          <w:lang w:val="pt-BR"/>
        </w:rPr>
      </w:pPr>
      <w:r>
        <w:rPr>
          <w:lang w:val="pt-BR"/>
        </w:rPr>
        <w:t xml:space="preserve">                  </w:t>
      </w:r>
      <w:r>
        <w:rPr>
          <w:noProof/>
          <w:lang w:val="pt-BR" w:eastAsia="pt-BR"/>
        </w:rPr>
        <mc:AlternateContent>
          <mc:Choice Requires="wps">
            <w:drawing>
              <wp:inline distT="0" distB="0" distL="0" distR="0" wp14:anchorId="50DEA20A">
                <wp:extent cx="1892300" cy="1765935"/>
                <wp:effectExtent l="0" t="0" r="0" b="0"/>
                <wp:docPr id="1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stretch/>
                      </pic:blipFill>
                      <pic:spPr>
                        <a:xfrm>
                          <a:off x="0" y="0"/>
                          <a:ext cx="1891800" cy="1765440"/>
                        </a:xfrm>
                        <a:prstGeom prst="rect">
                          <a:avLst/>
                        </a:prstGeom>
                        <a:ln>
                          <a:noFill/>
                        </a:ln>
                        <a:effectLst>
                          <a:softEdge rad="0"/>
                        </a:effectLst>
                      </pic:spPr>
                    </pic:pic>
                  </a:graphicData>
                </a:graphic>
              </wp:inline>
            </w:drawing>
          </mc:Choice>
          <mc:Fallback>
            <w:pict>
              <v:rect id="shape_0" ID="Picture 1" stroked="f" style="position:absolute;margin-left:0pt;margin-top:0pt;width:148.9pt;height:138.95pt" wp14:anchorId="50DEA20A">
                <v:imagedata r:id="rId17" o:detectmouseclick="t"/>
                <w10:wrap type="none"/>
                <v:stroke color="#3465a4" joinstyle="round" endcap="flat"/>
              </v:rect>
            </w:pict>
          </mc:Fallback>
        </mc:AlternateContent>
      </w:r>
    </w:p>
    <w:p w:rsidR="00ED32C1" w:rsidRDefault="0076517E">
      <w:pPr>
        <w:pStyle w:val="Corpodetexto"/>
        <w:rPr>
          <w:sz w:val="16"/>
          <w:szCs w:val="16"/>
          <w:lang w:val="pt-BR"/>
        </w:rPr>
      </w:pPr>
      <w:r>
        <w:rPr>
          <w:sz w:val="16"/>
          <w:szCs w:val="16"/>
          <w:lang w:val="pt-BR"/>
        </w:rPr>
        <w:t>Figura 2: Correlação linear entre todas as variáveis</w:t>
      </w:r>
    </w:p>
    <w:p w:rsidR="00ED32C1" w:rsidRDefault="0076517E">
      <w:pPr>
        <w:pStyle w:val="Corpodetexto"/>
        <w:ind w:firstLine="0"/>
        <w:rPr>
          <w:rStyle w:val="hps"/>
          <w:lang w:val="pt-BR"/>
        </w:rPr>
      </w:pPr>
      <w:r>
        <w:rPr>
          <w:rStyle w:val="hps"/>
          <w:lang w:val="pt-BR"/>
        </w:rPr>
        <w:t>A tonalidade do azul significa que há uma correlação</w:t>
      </w:r>
      <w:r>
        <w:rPr>
          <w:rStyle w:val="hps"/>
          <w:lang w:val="pt-BR"/>
        </w:rPr>
        <w:t xml:space="preserve"> linear positiva entre as variáveis (vermelho seria negativa), com exceção da variável com ela própria. Variáveis como: ‘</w:t>
      </w:r>
      <w:proofErr w:type="spellStart"/>
      <w:r>
        <w:rPr>
          <w:rStyle w:val="hps"/>
          <w:lang w:val="pt-BR"/>
        </w:rPr>
        <w:t>TipoAuto</w:t>
      </w:r>
      <w:proofErr w:type="spellEnd"/>
      <w:r>
        <w:rPr>
          <w:rStyle w:val="hps"/>
          <w:lang w:val="pt-BR"/>
        </w:rPr>
        <w:t>’ (tipo de automóvel envolvido no acidente) e ‘Hour’ (Hora da ocorrência) tiveram pouca influência no modelo, por outro lado va</w:t>
      </w:r>
      <w:r>
        <w:rPr>
          <w:rStyle w:val="hps"/>
          <w:lang w:val="pt-BR"/>
        </w:rPr>
        <w:t>riáveis como ‘</w:t>
      </w:r>
      <w:proofErr w:type="spellStart"/>
      <w:r>
        <w:rPr>
          <w:rStyle w:val="hps"/>
          <w:lang w:val="pt-BR"/>
        </w:rPr>
        <w:t>RestrVisibili</w:t>
      </w:r>
      <w:proofErr w:type="spellEnd"/>
      <w:r>
        <w:rPr>
          <w:rStyle w:val="hps"/>
          <w:lang w:val="pt-BR"/>
        </w:rPr>
        <w:t>’ (restrição de visibilidade), ‘Delegacia’ (delegacia da PRF, agrega vários municípios), ‘</w:t>
      </w:r>
      <w:proofErr w:type="spellStart"/>
      <w:r>
        <w:rPr>
          <w:rStyle w:val="hps"/>
          <w:lang w:val="pt-BR"/>
        </w:rPr>
        <w:t>TipoAcident</w:t>
      </w:r>
      <w:proofErr w:type="spellEnd"/>
      <w:r>
        <w:rPr>
          <w:rStyle w:val="hps"/>
          <w:lang w:val="pt-BR"/>
        </w:rPr>
        <w:t xml:space="preserve">’, </w:t>
      </w:r>
      <w:proofErr w:type="spellStart"/>
      <w:r>
        <w:rPr>
          <w:rStyle w:val="hps"/>
          <w:lang w:val="pt-BR"/>
        </w:rPr>
        <w:t>KmArredondado</w:t>
      </w:r>
      <w:proofErr w:type="spellEnd"/>
      <w:r>
        <w:rPr>
          <w:rStyle w:val="hps"/>
          <w:lang w:val="pt-BR"/>
        </w:rPr>
        <w:t>, onde ocorreu o acidente, obtiveram índice de correlação linear alto, portanto foram relevantes para o modelo d</w:t>
      </w:r>
      <w:r>
        <w:rPr>
          <w:rStyle w:val="hps"/>
          <w:lang w:val="pt-BR"/>
        </w:rPr>
        <w:t>e predição.</w:t>
      </w:r>
    </w:p>
    <w:p w:rsidR="00320AF7" w:rsidRDefault="00320AF7">
      <w:pPr>
        <w:pStyle w:val="Corpodetexto"/>
        <w:ind w:firstLine="0"/>
        <w:rPr>
          <w:rStyle w:val="hps"/>
          <w:lang w:val="pt-BR"/>
        </w:rPr>
      </w:pPr>
      <w:r>
        <w:rPr>
          <w:rStyle w:val="hps"/>
          <w:lang w:val="pt-BR"/>
        </w:rPr>
        <w:t xml:space="preserve">Os resultados da classificação da árvore de decisão mais </w:t>
      </w:r>
      <w:r w:rsidR="007E418A">
        <w:rPr>
          <w:rStyle w:val="hps"/>
          <w:lang w:val="pt-BR"/>
        </w:rPr>
        <w:t>interessantes</w:t>
      </w:r>
      <w:r>
        <w:rPr>
          <w:rStyle w:val="hps"/>
          <w:lang w:val="pt-BR"/>
        </w:rPr>
        <w:t xml:space="preserve"> foram os seguintes:</w:t>
      </w:r>
    </w:p>
    <w:p w:rsidR="0012485D" w:rsidRDefault="0012485D" w:rsidP="0012485D">
      <w:pPr>
        <w:pStyle w:val="Corpodetexto"/>
        <w:numPr>
          <w:ilvl w:val="0"/>
          <w:numId w:val="7"/>
        </w:numPr>
        <w:rPr>
          <w:rStyle w:val="hps"/>
          <w:lang w:val="pt-BR"/>
        </w:rPr>
      </w:pPr>
      <w:r>
        <w:rPr>
          <w:rStyle w:val="hps"/>
          <w:lang w:val="pt-BR"/>
        </w:rPr>
        <w:t>Colisão</w:t>
      </w:r>
      <w:r w:rsidR="005E2FD9">
        <w:rPr>
          <w:rStyle w:val="hps"/>
          <w:lang w:val="pt-BR"/>
        </w:rPr>
        <w:t xml:space="preserve"> transversal ~</w:t>
      </w:r>
      <w:r>
        <w:rPr>
          <w:rStyle w:val="hps"/>
          <w:lang w:val="pt-BR"/>
        </w:rPr>
        <w:t xml:space="preserve"> Região metropolitana (km&lt;=55) </w:t>
      </w:r>
      <w:r w:rsidR="005E2FD9">
        <w:rPr>
          <w:rStyle w:val="hps"/>
          <w:lang w:val="pt-BR"/>
        </w:rPr>
        <w:t>~</w:t>
      </w:r>
      <w:r>
        <w:rPr>
          <w:rStyle w:val="hps"/>
          <w:lang w:val="pt-BR"/>
        </w:rPr>
        <w:t xml:space="preserve"> Automóvel </w:t>
      </w:r>
      <w:r w:rsidR="005E2FD9">
        <w:rPr>
          <w:rStyle w:val="hps"/>
          <w:lang w:val="pt-BR"/>
        </w:rPr>
        <w:t>~</w:t>
      </w:r>
      <w:r>
        <w:rPr>
          <w:rStyle w:val="hps"/>
          <w:lang w:val="pt-BR"/>
        </w:rPr>
        <w:t xml:space="preserve"> Acidente sem vítima </w:t>
      </w:r>
      <w:r w:rsidR="005E2FD9">
        <w:rPr>
          <w:rStyle w:val="hps"/>
          <w:lang w:val="pt-BR"/>
        </w:rPr>
        <w:t>=&gt;</w:t>
      </w:r>
      <w:r>
        <w:rPr>
          <w:rStyle w:val="hps"/>
          <w:lang w:val="pt-BR"/>
        </w:rPr>
        <w:t xml:space="preserve"> Falta de atenção</w:t>
      </w:r>
    </w:p>
    <w:p w:rsidR="0012485D" w:rsidRDefault="0012485D" w:rsidP="0012485D">
      <w:pPr>
        <w:pStyle w:val="Corpodetexto"/>
        <w:numPr>
          <w:ilvl w:val="0"/>
          <w:numId w:val="7"/>
        </w:numPr>
        <w:rPr>
          <w:rStyle w:val="hps"/>
          <w:lang w:val="pt-BR"/>
        </w:rPr>
      </w:pPr>
      <w:r>
        <w:rPr>
          <w:rStyle w:val="hps"/>
          <w:lang w:val="pt-BR"/>
        </w:rPr>
        <w:t>Colisão</w:t>
      </w:r>
      <w:r w:rsidR="005E2FD9">
        <w:rPr>
          <w:rStyle w:val="hps"/>
          <w:lang w:val="pt-BR"/>
        </w:rPr>
        <w:t xml:space="preserve"> transversal ~</w:t>
      </w:r>
      <w:r>
        <w:rPr>
          <w:rStyle w:val="hps"/>
          <w:lang w:val="pt-BR"/>
        </w:rPr>
        <w:t xml:space="preserve"> Região </w:t>
      </w:r>
      <w:r>
        <w:rPr>
          <w:rStyle w:val="hps"/>
          <w:lang w:val="pt-BR"/>
        </w:rPr>
        <w:t>metropolitana (Km&gt;55)</w:t>
      </w:r>
      <w:r>
        <w:rPr>
          <w:rStyle w:val="hps"/>
          <w:lang w:val="pt-BR"/>
        </w:rPr>
        <w:t xml:space="preserve"> </w:t>
      </w:r>
      <w:r w:rsidR="005E2FD9">
        <w:rPr>
          <w:rStyle w:val="hps"/>
          <w:lang w:val="pt-BR"/>
        </w:rPr>
        <w:t>~</w:t>
      </w:r>
      <w:r>
        <w:rPr>
          <w:rStyle w:val="hps"/>
          <w:lang w:val="pt-BR"/>
        </w:rPr>
        <w:t xml:space="preserve"> Automóvel </w:t>
      </w:r>
      <w:r w:rsidR="005E2FD9">
        <w:rPr>
          <w:rStyle w:val="hps"/>
          <w:lang w:val="pt-BR"/>
        </w:rPr>
        <w:t>~</w:t>
      </w:r>
      <w:r>
        <w:rPr>
          <w:rStyle w:val="hps"/>
          <w:lang w:val="pt-BR"/>
        </w:rPr>
        <w:t xml:space="preserve"> Acidente </w:t>
      </w:r>
      <w:r>
        <w:rPr>
          <w:rStyle w:val="hps"/>
          <w:lang w:val="pt-BR"/>
        </w:rPr>
        <w:t>com vítima</w:t>
      </w:r>
      <w:r>
        <w:rPr>
          <w:rStyle w:val="hps"/>
          <w:lang w:val="pt-BR"/>
        </w:rPr>
        <w:t xml:space="preserve"> =</w:t>
      </w:r>
      <w:r w:rsidR="005E2FD9">
        <w:rPr>
          <w:rStyle w:val="hps"/>
          <w:lang w:val="pt-BR"/>
        </w:rPr>
        <w:t>&gt;</w:t>
      </w:r>
      <w:r>
        <w:rPr>
          <w:rStyle w:val="hps"/>
          <w:lang w:val="pt-BR"/>
        </w:rPr>
        <w:t xml:space="preserve"> </w:t>
      </w:r>
      <w:r>
        <w:rPr>
          <w:rStyle w:val="hps"/>
          <w:lang w:val="pt-BR"/>
        </w:rPr>
        <w:t>Desobediência à sinalização</w:t>
      </w:r>
    </w:p>
    <w:p w:rsidR="0012485D" w:rsidRDefault="0025498E" w:rsidP="005338E4">
      <w:pPr>
        <w:pStyle w:val="Corpodetexto"/>
        <w:ind w:firstLine="0"/>
        <w:rPr>
          <w:rStyle w:val="hps"/>
          <w:lang w:val="pt-BR"/>
        </w:rPr>
      </w:pPr>
      <w:r>
        <w:rPr>
          <w:rStyle w:val="hps"/>
          <w:lang w:val="pt-BR"/>
        </w:rPr>
        <w:t xml:space="preserve">A mesma configuração de acidentes foi encontrada para colisão lateral, </w:t>
      </w:r>
      <w:r w:rsidR="00D326B0">
        <w:rPr>
          <w:rStyle w:val="hps"/>
          <w:lang w:val="pt-BR"/>
        </w:rPr>
        <w:t xml:space="preserve">colisão </w:t>
      </w:r>
      <w:r w:rsidR="005338E4">
        <w:rPr>
          <w:rStyle w:val="hps"/>
          <w:lang w:val="pt-BR"/>
        </w:rPr>
        <w:t>frontal.</w:t>
      </w:r>
    </w:p>
    <w:p w:rsidR="005338E4" w:rsidRDefault="005338E4" w:rsidP="005338E4">
      <w:pPr>
        <w:pStyle w:val="Corpodetexto"/>
        <w:ind w:firstLine="0"/>
        <w:rPr>
          <w:rStyle w:val="hps"/>
          <w:lang w:val="pt-BR"/>
        </w:rPr>
      </w:pPr>
      <w:r>
        <w:rPr>
          <w:rStyle w:val="hps"/>
          <w:lang w:val="pt-BR"/>
        </w:rPr>
        <w:t>A tabela a seguir resume a classificação para a variável “Causa do Acidente”</w:t>
      </w:r>
      <w:r w:rsidR="0076517E">
        <w:rPr>
          <w:rStyle w:val="hps"/>
          <w:lang w:val="pt-BR"/>
        </w:rPr>
        <w:t xml:space="preserve"> encontrada no </w:t>
      </w:r>
      <w:proofErr w:type="spellStart"/>
      <w:r w:rsidR="0076517E">
        <w:rPr>
          <w:rStyle w:val="hps"/>
          <w:lang w:val="pt-BR"/>
        </w:rPr>
        <w:t>Weka</w:t>
      </w:r>
      <w:proofErr w:type="spellEnd"/>
    </w:p>
    <w:tbl>
      <w:tblPr>
        <w:tblW w:w="5663" w:type="dxa"/>
        <w:tblCellMar>
          <w:left w:w="70" w:type="dxa"/>
          <w:right w:w="70" w:type="dxa"/>
        </w:tblCellMar>
        <w:tblLook w:val="04A0" w:firstRow="1" w:lastRow="0" w:firstColumn="1" w:lastColumn="0" w:noHBand="0" w:noVBand="1"/>
      </w:tblPr>
      <w:tblGrid>
        <w:gridCol w:w="1843"/>
        <w:gridCol w:w="567"/>
        <w:gridCol w:w="567"/>
        <w:gridCol w:w="567"/>
        <w:gridCol w:w="567"/>
        <w:gridCol w:w="505"/>
        <w:gridCol w:w="1127"/>
      </w:tblGrid>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Classe</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proofErr w:type="spellStart"/>
            <w:r>
              <w:rPr>
                <w:rFonts w:ascii="Calibri" w:eastAsia="Times New Roman" w:hAnsi="Calibri" w:cs="Calibri"/>
                <w:b/>
                <w:bCs/>
                <w:color w:val="000000"/>
                <w:sz w:val="16"/>
                <w:szCs w:val="16"/>
                <w:lang w:val="pt-BR" w:eastAsia="pt-BR"/>
              </w:rPr>
              <w:t>Tx</w:t>
            </w:r>
            <w:proofErr w:type="spellEnd"/>
            <w:r w:rsidRPr="005338E4">
              <w:rPr>
                <w:rFonts w:ascii="Calibri" w:eastAsia="Times New Roman" w:hAnsi="Calibri" w:cs="Calibri"/>
                <w:b/>
                <w:bCs/>
                <w:color w:val="000000"/>
                <w:sz w:val="16"/>
                <w:szCs w:val="16"/>
                <w:lang w:val="pt-BR" w:eastAsia="pt-BR"/>
              </w:rPr>
              <w:t xml:space="preserve"> TP</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proofErr w:type="spellStart"/>
            <w:r>
              <w:rPr>
                <w:rFonts w:ascii="Calibri" w:eastAsia="Times New Roman" w:hAnsi="Calibri" w:cs="Calibri"/>
                <w:b/>
                <w:bCs/>
                <w:color w:val="000000"/>
                <w:sz w:val="16"/>
                <w:szCs w:val="16"/>
                <w:lang w:val="pt-BR" w:eastAsia="pt-BR"/>
              </w:rPr>
              <w:t>T</w:t>
            </w:r>
            <w:r w:rsidRPr="005338E4">
              <w:rPr>
                <w:rFonts w:ascii="Calibri" w:eastAsia="Times New Roman" w:hAnsi="Calibri" w:cs="Calibri"/>
                <w:b/>
                <w:bCs/>
                <w:color w:val="000000"/>
                <w:sz w:val="16"/>
                <w:szCs w:val="16"/>
                <w:lang w:val="pt-BR" w:eastAsia="pt-BR"/>
              </w:rPr>
              <w:t>x</w:t>
            </w:r>
            <w:proofErr w:type="spellEnd"/>
            <w:r w:rsidRPr="005338E4">
              <w:rPr>
                <w:rFonts w:ascii="Calibri" w:eastAsia="Times New Roman" w:hAnsi="Calibri" w:cs="Calibri"/>
                <w:b/>
                <w:bCs/>
                <w:color w:val="000000"/>
                <w:sz w:val="16"/>
                <w:szCs w:val="16"/>
                <w:lang w:val="pt-BR" w:eastAsia="pt-BR"/>
              </w:rPr>
              <w:t xml:space="preserve"> FP</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Pr>
                <w:rFonts w:ascii="Calibri" w:eastAsia="Times New Roman" w:hAnsi="Calibri" w:cs="Calibri"/>
                <w:b/>
                <w:bCs/>
                <w:color w:val="000000"/>
                <w:sz w:val="16"/>
                <w:szCs w:val="16"/>
                <w:lang w:val="pt-BR" w:eastAsia="pt-BR"/>
              </w:rPr>
              <w:t>Prec.</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Recall</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F-M</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AUC</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Outras</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0.598</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0.222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0.479</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0.598</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0.532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0.757</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Falta de atenção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0.837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0.402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0.555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0.837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0.667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0.781</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Velocidade incompatível</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0.066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0.003</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0.502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0.066</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0.117</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0.816   </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Ultrapassagem indevida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0.077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0.003</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0.407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0.407</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0.129</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0.828</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Pr>
                <w:rFonts w:ascii="Calibri" w:eastAsia="Times New Roman" w:hAnsi="Calibri" w:cs="Calibri"/>
                <w:color w:val="000000"/>
                <w:sz w:val="16"/>
                <w:szCs w:val="16"/>
                <w:lang w:val="pt-BR" w:eastAsia="pt-BR"/>
              </w:rPr>
              <w:t xml:space="preserve">Desobediência à </w:t>
            </w:r>
            <w:proofErr w:type="spellStart"/>
            <w:r>
              <w:rPr>
                <w:rFonts w:ascii="Calibri" w:eastAsia="Times New Roman" w:hAnsi="Calibri" w:cs="Calibri"/>
                <w:color w:val="000000"/>
                <w:sz w:val="16"/>
                <w:szCs w:val="16"/>
                <w:lang w:val="pt-BR" w:eastAsia="pt-BR"/>
              </w:rPr>
              <w:t>sinaliz</w:t>
            </w:r>
            <w:proofErr w:type="spellEnd"/>
            <w:r>
              <w:rPr>
                <w:rFonts w:ascii="Calibri" w:eastAsia="Times New Roman" w:hAnsi="Calibri" w:cs="Calibri"/>
                <w:color w:val="000000"/>
                <w:sz w:val="16"/>
                <w:szCs w:val="16"/>
                <w:lang w:val="pt-BR" w:eastAsia="pt-BR"/>
              </w:rPr>
              <w:t>.</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0.064</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0.512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0.064</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0.114</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0.849</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Defeito mecânico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0.157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0.005</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0.544</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0.157</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0.244</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0.849</w:t>
            </w:r>
          </w:p>
        </w:tc>
      </w:tr>
      <w:tr w:rsidR="005338E4" w:rsidRPr="005338E4" w:rsidTr="005338E4">
        <w:trPr>
          <w:trHeight w:val="300"/>
        </w:trPr>
        <w:tc>
          <w:tcPr>
            <w:tcW w:w="1843"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Animais na Pista</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0.713</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0.005</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0.882</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0.713</w:t>
            </w:r>
          </w:p>
        </w:tc>
        <w:tc>
          <w:tcPr>
            <w:tcW w:w="425"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0.789</w:t>
            </w:r>
          </w:p>
        </w:tc>
        <w:tc>
          <w:tcPr>
            <w:tcW w:w="112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0.956</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Pr>
                <w:rFonts w:ascii="Calibri" w:eastAsia="Times New Roman" w:hAnsi="Calibri" w:cs="Calibri"/>
                <w:color w:val="000000"/>
                <w:sz w:val="16"/>
                <w:szCs w:val="16"/>
                <w:lang w:val="pt-BR" w:eastAsia="pt-BR"/>
              </w:rPr>
              <w:t>Não guardar distância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0.232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0.017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0.566</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0.232</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0.329</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0.875</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Dormindo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0.045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0.001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0.543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0.045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0.084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0.862</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Defeito na via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0.168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0.004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0.568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0.168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0.26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0.87</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Ingestão de álcool</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0.003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0.467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0.065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0.114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0.812</w:t>
            </w:r>
          </w:p>
        </w:tc>
      </w:tr>
    </w:tbl>
    <w:p w:rsidR="005338E4" w:rsidRDefault="005338E4" w:rsidP="005338E4">
      <w:pPr>
        <w:pStyle w:val="Corpodetexto"/>
        <w:ind w:firstLine="0"/>
        <w:rPr>
          <w:rStyle w:val="hps"/>
          <w:lang w:val="pt-BR"/>
        </w:rPr>
      </w:pPr>
    </w:p>
    <w:p w:rsidR="005338E4" w:rsidRDefault="005338E4" w:rsidP="005338E4">
      <w:pPr>
        <w:pStyle w:val="Corpodetexto"/>
        <w:ind w:firstLine="0"/>
        <w:rPr>
          <w:rStyle w:val="hps"/>
        </w:rPr>
      </w:pPr>
      <w:r w:rsidRPr="005338E4">
        <w:rPr>
          <w:rStyle w:val="hps"/>
        </w:rPr>
        <w:t>TP:</w:t>
      </w:r>
      <w:r>
        <w:rPr>
          <w:rStyle w:val="hps"/>
        </w:rPr>
        <w:t xml:space="preserve"> True Positive;</w:t>
      </w:r>
      <w:r w:rsidRPr="005338E4">
        <w:rPr>
          <w:rStyle w:val="hps"/>
        </w:rPr>
        <w:t xml:space="preserve"> FP:</w:t>
      </w:r>
      <w:r>
        <w:rPr>
          <w:rStyle w:val="hps"/>
        </w:rPr>
        <w:t xml:space="preserve"> False </w:t>
      </w:r>
      <w:proofErr w:type="spellStart"/>
      <w:r>
        <w:rPr>
          <w:rStyle w:val="hps"/>
        </w:rPr>
        <w:t>Potive</w:t>
      </w:r>
      <w:proofErr w:type="spellEnd"/>
      <w:r>
        <w:rPr>
          <w:rStyle w:val="hps"/>
        </w:rPr>
        <w:t xml:space="preserve">; </w:t>
      </w:r>
      <w:proofErr w:type="spellStart"/>
      <w:r>
        <w:rPr>
          <w:rStyle w:val="hps"/>
        </w:rPr>
        <w:t>Prec</w:t>
      </w:r>
      <w:proofErr w:type="spellEnd"/>
      <w:r>
        <w:rPr>
          <w:rStyle w:val="hps"/>
        </w:rPr>
        <w:t xml:space="preserve">: </w:t>
      </w:r>
      <w:proofErr w:type="spellStart"/>
      <w:r>
        <w:rPr>
          <w:rStyle w:val="hps"/>
        </w:rPr>
        <w:t>Precison</w:t>
      </w:r>
      <w:proofErr w:type="spellEnd"/>
      <w:r>
        <w:rPr>
          <w:rStyle w:val="hps"/>
        </w:rPr>
        <w:t>;</w:t>
      </w:r>
      <w:r w:rsidRPr="005338E4">
        <w:rPr>
          <w:rStyle w:val="hps"/>
        </w:rPr>
        <w:t xml:space="preserve"> F-M: f</w:t>
      </w:r>
      <w:r>
        <w:rPr>
          <w:rStyle w:val="hps"/>
        </w:rPr>
        <w:t xml:space="preserve">-measure </w:t>
      </w:r>
      <w:proofErr w:type="spellStart"/>
      <w:r>
        <w:rPr>
          <w:rStyle w:val="hps"/>
        </w:rPr>
        <w:t>ou</w:t>
      </w:r>
      <w:proofErr w:type="spellEnd"/>
      <w:r>
        <w:rPr>
          <w:rStyle w:val="hps"/>
        </w:rPr>
        <w:t xml:space="preserve"> f-score; AUC: Area Under </w:t>
      </w:r>
      <w:proofErr w:type="spellStart"/>
      <w:r>
        <w:rPr>
          <w:rStyle w:val="hps"/>
        </w:rPr>
        <w:t>C</w:t>
      </w:r>
      <w:r w:rsidRPr="005338E4">
        <w:rPr>
          <w:rStyle w:val="hps"/>
        </w:rPr>
        <w:t>urva</w:t>
      </w:r>
      <w:proofErr w:type="spellEnd"/>
      <w:r>
        <w:rPr>
          <w:rStyle w:val="hps"/>
        </w:rPr>
        <w:t xml:space="preserve"> (</w:t>
      </w:r>
      <w:r w:rsidRPr="005338E4">
        <w:rPr>
          <w:rStyle w:val="hps"/>
        </w:rPr>
        <w:t>R</w:t>
      </w:r>
      <w:r>
        <w:rPr>
          <w:rStyle w:val="hps"/>
        </w:rPr>
        <w:t>oc)</w:t>
      </w:r>
    </w:p>
    <w:p w:rsidR="005338E4" w:rsidRPr="005338E4" w:rsidRDefault="005338E4" w:rsidP="005338E4">
      <w:pPr>
        <w:pStyle w:val="Corpodetexto"/>
        <w:rPr>
          <w:rStyle w:val="hps"/>
        </w:rPr>
      </w:pPr>
      <w:proofErr w:type="spellStart"/>
      <w:r w:rsidRPr="005338E4">
        <w:rPr>
          <w:rStyle w:val="hps"/>
        </w:rPr>
        <w:lastRenderedPageBreak/>
        <w:t>Prec</w:t>
      </w:r>
      <w:proofErr w:type="spellEnd"/>
      <w:r w:rsidRPr="005338E4">
        <w:rPr>
          <w:rStyle w:val="hps"/>
        </w:rPr>
        <w:t xml:space="preserve"> = TP/(TP +FP)</w:t>
      </w:r>
    </w:p>
    <w:p w:rsidR="005338E4" w:rsidRDefault="005338E4" w:rsidP="005338E4">
      <w:pPr>
        <w:pStyle w:val="Corpodetexto"/>
        <w:rPr>
          <w:rStyle w:val="hps"/>
        </w:rPr>
      </w:pPr>
      <w:r>
        <w:rPr>
          <w:rStyle w:val="hps"/>
        </w:rPr>
        <w:t>Recall = TP/ (TP + FN)</w:t>
      </w:r>
    </w:p>
    <w:p w:rsidR="005338E4" w:rsidRDefault="005338E4" w:rsidP="005338E4">
      <w:pPr>
        <w:pStyle w:val="Corpodetexto"/>
        <w:rPr>
          <w:rStyle w:val="hps"/>
        </w:rPr>
      </w:pPr>
      <w:r>
        <w:rPr>
          <w:rStyle w:val="hps"/>
        </w:rPr>
        <w:t xml:space="preserve">F-Measure = 2 * </w:t>
      </w:r>
      <w:proofErr w:type="spellStart"/>
      <w:r>
        <w:rPr>
          <w:rStyle w:val="hps"/>
        </w:rPr>
        <w:t>Precison</w:t>
      </w:r>
      <w:proofErr w:type="spellEnd"/>
      <w:r>
        <w:rPr>
          <w:rStyle w:val="hps"/>
        </w:rPr>
        <w:t xml:space="preserve"> * Recall / (Precision + Recall)</w:t>
      </w:r>
    </w:p>
    <w:p w:rsidR="0076517E" w:rsidRDefault="0076517E" w:rsidP="005338E4">
      <w:pPr>
        <w:pStyle w:val="Corpodetexto"/>
        <w:rPr>
          <w:rStyle w:val="hps"/>
        </w:rPr>
      </w:pPr>
    </w:p>
    <w:p w:rsidR="0076517E" w:rsidRDefault="0076517E" w:rsidP="005338E4">
      <w:pPr>
        <w:pStyle w:val="Corpodetexto"/>
        <w:rPr>
          <w:rStyle w:val="hps"/>
          <w:lang w:val="pt-BR"/>
        </w:rPr>
      </w:pPr>
      <w:r w:rsidRPr="0076517E">
        <w:rPr>
          <w:rStyle w:val="hps"/>
          <w:lang w:val="pt-BR"/>
        </w:rPr>
        <w:t xml:space="preserve">A árvore construída pelo </w:t>
      </w:r>
      <w:proofErr w:type="spellStart"/>
      <w:r w:rsidRPr="0076517E">
        <w:rPr>
          <w:rStyle w:val="hps"/>
          <w:lang w:val="pt-BR"/>
        </w:rPr>
        <w:t>Knime</w:t>
      </w:r>
      <w:proofErr w:type="spellEnd"/>
      <w:r w:rsidRPr="0076517E">
        <w:rPr>
          <w:rStyle w:val="hps"/>
          <w:lang w:val="pt-BR"/>
        </w:rPr>
        <w:t xml:space="preserve"> para a mesma vari</w:t>
      </w:r>
      <w:r>
        <w:rPr>
          <w:rStyle w:val="hps"/>
          <w:lang w:val="pt-BR"/>
        </w:rPr>
        <w:t>ável “Causa do Acidente é a seguinte:</w:t>
      </w:r>
    </w:p>
    <w:p w:rsidR="0076517E" w:rsidRPr="0076517E" w:rsidRDefault="0076517E" w:rsidP="005338E4">
      <w:pPr>
        <w:pStyle w:val="Corpodetexto"/>
        <w:rPr>
          <w:rStyle w:val="hps"/>
          <w:lang w:val="pt-BR"/>
        </w:rPr>
      </w:pPr>
      <w:bookmarkStart w:id="1" w:name="_GoBack"/>
      <w:r>
        <w:rPr>
          <w:rStyle w:val="hps"/>
          <w:noProof/>
          <w:lang w:val="pt-BR" w:eastAsia="pt-BR"/>
        </w:rPr>
        <w:drawing>
          <wp:inline distT="0" distB="0" distL="0" distR="0">
            <wp:extent cx="2662573" cy="2648309"/>
            <wp:effectExtent l="0" t="0" r="4445" b="0"/>
            <wp:docPr id="12" name="Imagem 12" descr="C:\Users\otluix\Documents\ArtigoDissertacao\ADecisao-Knime\IngestaoAL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ocuments\ArtigoDissertacao\ADecisao-Knime\IngestaoALcool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5694" cy="2661360"/>
                    </a:xfrm>
                    <a:prstGeom prst="rect">
                      <a:avLst/>
                    </a:prstGeom>
                    <a:noFill/>
                    <a:ln>
                      <a:noFill/>
                    </a:ln>
                  </pic:spPr>
                </pic:pic>
              </a:graphicData>
            </a:graphic>
          </wp:inline>
        </w:drawing>
      </w:r>
      <w:bookmarkEnd w:id="1"/>
    </w:p>
    <w:p w:rsidR="00320AF7" w:rsidRPr="0076517E" w:rsidRDefault="00320AF7">
      <w:pPr>
        <w:pStyle w:val="Corpodetexto"/>
        <w:ind w:firstLine="0"/>
        <w:rPr>
          <w:rStyle w:val="hps"/>
          <w:lang w:val="pt-BR"/>
        </w:rPr>
      </w:pPr>
    </w:p>
    <w:p w:rsidR="00ED32C1" w:rsidRPr="0076517E" w:rsidRDefault="00ED32C1">
      <w:pPr>
        <w:pStyle w:val="Corpodetexto"/>
        <w:ind w:firstLine="0"/>
        <w:rPr>
          <w:rStyle w:val="hps"/>
          <w:lang w:val="pt-BR"/>
        </w:rPr>
      </w:pPr>
    </w:p>
    <w:p w:rsidR="00ED32C1" w:rsidRPr="0076517E" w:rsidRDefault="00ED32C1">
      <w:pPr>
        <w:pStyle w:val="Corpodetexto"/>
        <w:ind w:firstLine="0"/>
        <w:rPr>
          <w:rStyle w:val="hps"/>
          <w:lang w:val="pt-BR"/>
        </w:rPr>
      </w:pPr>
    </w:p>
    <w:p w:rsidR="00ED32C1" w:rsidRDefault="0076517E">
      <w:pPr>
        <w:pStyle w:val="Ttulo11"/>
        <w:numPr>
          <w:ilvl w:val="0"/>
          <w:numId w:val="1"/>
        </w:numPr>
        <w:tabs>
          <w:tab w:val="left" w:pos="284"/>
        </w:tabs>
        <w:ind w:left="284" w:hanging="284"/>
        <w:rPr>
          <w:lang w:val="pt-BR"/>
        </w:rPr>
      </w:pPr>
      <w:r>
        <w:rPr>
          <w:rStyle w:val="hps"/>
          <w:lang w:val="pt-BR"/>
        </w:rPr>
        <w:t>Conclusões</w:t>
      </w:r>
    </w:p>
    <w:p w:rsidR="00ED32C1" w:rsidRDefault="0076517E">
      <w:pPr>
        <w:pStyle w:val="Corpodetexto"/>
        <w:rPr>
          <w:lang w:val="pt-BR"/>
        </w:rPr>
      </w:pPr>
      <w:r>
        <w:rPr>
          <w:rStyle w:val="hps"/>
          <w:lang w:val="pt-BR"/>
        </w:rPr>
        <w:t>A contribuição dessa pesquisa é de cunho metodológico-prático. Do ponto de vista metodológico pela contribuição pela aplicação do processo CRISP-DM, usado para construir o modelo preditivo; do ponto de vista prático pela proposição</w:t>
      </w:r>
      <w:r>
        <w:rPr>
          <w:rStyle w:val="hps"/>
          <w:lang w:val="pt-BR"/>
        </w:rPr>
        <w:t xml:space="preserve"> de um modelo que integre predição à API de mapas de posicionamento global, fornecendo informação suficiente a um gestor decidir quando enviar uma frota de caminhões por determinada rodovia que apresente retenções crescentes de logística de cargas</w:t>
      </w:r>
      <w:r>
        <w:rPr>
          <w:lang w:val="pt-BR"/>
        </w:rPr>
        <w:t>.</w:t>
      </w:r>
    </w:p>
    <w:p w:rsidR="00ED32C1" w:rsidRDefault="0076517E">
      <w:pPr>
        <w:pStyle w:val="Corpodetexto"/>
        <w:rPr>
          <w:lang w:val="pt-BR"/>
        </w:rPr>
      </w:pPr>
      <w:r>
        <w:rPr>
          <w:lang w:val="pt-BR"/>
        </w:rPr>
        <w:t>As solu</w:t>
      </w:r>
      <w:r>
        <w:rPr>
          <w:lang w:val="pt-BR"/>
        </w:rPr>
        <w:t xml:space="preserve">ções disponíveis que existem, tais como: Google </w:t>
      </w:r>
      <w:proofErr w:type="spellStart"/>
      <w:r>
        <w:rPr>
          <w:lang w:val="pt-BR"/>
        </w:rPr>
        <w:t>Mpas</w:t>
      </w:r>
      <w:proofErr w:type="spellEnd"/>
      <w:r>
        <w:rPr>
          <w:lang w:val="pt-BR"/>
        </w:rPr>
        <w:t xml:space="preserve">, </w:t>
      </w:r>
      <w:proofErr w:type="spellStart"/>
      <w:r>
        <w:rPr>
          <w:lang w:val="pt-BR"/>
        </w:rPr>
        <w:t>Waze</w:t>
      </w:r>
      <w:proofErr w:type="spellEnd"/>
      <w:r>
        <w:rPr>
          <w:lang w:val="pt-BR"/>
        </w:rPr>
        <w:t xml:space="preserve"> e outros dessa natureza somente exibem informações momentâneas, produzidas e compartilhadas pelos utilizadores dos aplicativos ou por informações provindas de GPS, contudo não analisam dados histór</w:t>
      </w:r>
      <w:r>
        <w:rPr>
          <w:lang w:val="pt-BR"/>
        </w:rPr>
        <w:t>icos dessas rodovias não fazem predições sobre seu comportamento.</w:t>
      </w:r>
    </w:p>
    <w:p w:rsidR="00ED32C1" w:rsidRDefault="0076517E">
      <w:pPr>
        <w:pStyle w:val="Ttulo51"/>
        <w:rPr>
          <w:lang w:val="pt-BR"/>
        </w:rPr>
      </w:pPr>
      <w:r>
        <w:rPr>
          <w:lang w:val="pt-BR"/>
        </w:rPr>
        <w:t>Agradecimentos (</w:t>
      </w:r>
      <w:proofErr w:type="spellStart"/>
      <w:r>
        <w:rPr>
          <w:lang w:val="pt-BR"/>
        </w:rPr>
        <w:t>Heading</w:t>
      </w:r>
      <w:proofErr w:type="spellEnd"/>
      <w:r>
        <w:rPr>
          <w:lang w:val="pt-BR"/>
        </w:rPr>
        <w:t xml:space="preserve"> 5)</w:t>
      </w:r>
    </w:p>
    <w:p w:rsidR="00ED32C1" w:rsidRDefault="0076517E">
      <w:pPr>
        <w:pStyle w:val="Corpodetexto"/>
        <w:rPr>
          <w:lang w:val="pt-BR"/>
        </w:rPr>
      </w:pPr>
      <w:r>
        <w:rPr>
          <w:rStyle w:val="hps"/>
          <w:lang w:val="pt-BR"/>
        </w:rPr>
        <w:t>Introduza</w:t>
      </w:r>
      <w:r>
        <w:rPr>
          <w:lang w:val="pt-BR"/>
        </w:rPr>
        <w:t xml:space="preserve"> </w:t>
      </w:r>
      <w:r>
        <w:rPr>
          <w:rStyle w:val="hps"/>
          <w:lang w:val="pt-BR"/>
        </w:rPr>
        <w:t>agradecimento a</w:t>
      </w:r>
      <w:r>
        <w:rPr>
          <w:lang w:val="pt-BR"/>
        </w:rPr>
        <w:t xml:space="preserve"> </w:t>
      </w:r>
      <w:r>
        <w:rPr>
          <w:rStyle w:val="hps"/>
          <w:lang w:val="pt-BR"/>
        </w:rPr>
        <w:t>...</w:t>
      </w:r>
    </w:p>
    <w:p w:rsidR="00ED32C1" w:rsidRDefault="0076517E">
      <w:pPr>
        <w:pStyle w:val="Ttulo51"/>
        <w:rPr>
          <w:lang w:val="pt-BR"/>
        </w:rPr>
      </w:pPr>
      <w:r>
        <w:rPr>
          <w:lang w:val="pt-BR"/>
        </w:rPr>
        <w:t>Referências Bibliográfica</w:t>
      </w:r>
    </w:p>
    <w:p w:rsidR="00ED32C1" w:rsidRDefault="0076517E">
      <w:pPr>
        <w:pStyle w:val="PargrafodaLista"/>
        <w:numPr>
          <w:ilvl w:val="0"/>
          <w:numId w:val="3"/>
        </w:numPr>
        <w:jc w:val="left"/>
        <w:rPr>
          <w:rFonts w:eastAsia="MS Mincho"/>
          <w:sz w:val="16"/>
          <w:szCs w:val="16"/>
          <w:lang w:val="pt-BR"/>
        </w:rPr>
      </w:pPr>
      <w:bookmarkStart w:id="2" w:name="_Ref473303720"/>
      <w:bookmarkStart w:id="3" w:name="_Ref473302441"/>
      <w:bookmarkEnd w:id="2"/>
      <w:r>
        <w:rPr>
          <w:rFonts w:eastAsia="MS Mincho"/>
          <w:sz w:val="16"/>
          <w:szCs w:val="16"/>
          <w:lang w:val="pt-BR"/>
        </w:rPr>
        <w:t xml:space="preserve">L. Castanheira, “Aplicação de técnicas de Mineração de Dados em Problemas de Classificação de Padrões”, </w:t>
      </w:r>
      <w:r>
        <w:rPr>
          <w:rFonts w:eastAsia="MS Mincho"/>
          <w:sz w:val="16"/>
          <w:szCs w:val="16"/>
          <w:lang w:val="pt-BR"/>
        </w:rPr>
        <w:t>2008, pp553.</w:t>
      </w:r>
    </w:p>
    <w:p w:rsidR="00ED32C1" w:rsidRDefault="0076517E">
      <w:pPr>
        <w:pStyle w:val="PargrafodaLista"/>
        <w:numPr>
          <w:ilvl w:val="0"/>
          <w:numId w:val="3"/>
        </w:numPr>
        <w:jc w:val="left"/>
        <w:rPr>
          <w:rFonts w:eastAsia="MS Mincho"/>
          <w:sz w:val="16"/>
          <w:szCs w:val="16"/>
        </w:rPr>
      </w:pPr>
      <w:bookmarkStart w:id="4" w:name="_Ref473302865"/>
      <w:bookmarkStart w:id="5" w:name="_Ref473303931"/>
      <w:bookmarkEnd w:id="4"/>
      <w:bookmarkEnd w:id="5"/>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6" w:name="_Ref473302389"/>
      <w:bookmarkStart w:id="7" w:name="_Ref473302940"/>
      <w:bookmarkEnd w:id="6"/>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8" w:name="_Ref473303096"/>
      <w:r>
        <w:t xml:space="preserve">P. Fayyad, U. </w:t>
      </w:r>
      <w:proofErr w:type="spellStart"/>
      <w:r>
        <w:t>Piatetsky-Suapiro</w:t>
      </w:r>
      <w:proofErr w:type="spellEnd"/>
      <w:r>
        <w:t>, and  G. Smyth, “From data mining to knowledge discovery in databases”, Advances in Knowledge Discovery and Data Mining, 3</w:t>
      </w:r>
      <w:r>
        <w:rPr>
          <w:vertAlign w:val="superscript"/>
        </w:rPr>
        <w:t>rd</w:t>
      </w:r>
      <w:bookmarkEnd w:id="3"/>
      <w:bookmarkEnd w:id="7"/>
      <w:bookmarkEnd w:id="8"/>
      <w:r>
        <w:t xml:space="preserve"> </w:t>
      </w:r>
      <w:proofErr w:type="spellStart"/>
      <w:r>
        <w:t>ed</w:t>
      </w:r>
      <w:proofErr w:type="spellEnd"/>
      <w:r>
        <w:t>, vol.17,  1996, pp.1– 36.</w:t>
      </w:r>
    </w:p>
    <w:p w:rsidR="00ED32C1" w:rsidRDefault="0076517E">
      <w:pPr>
        <w:pStyle w:val="references"/>
        <w:numPr>
          <w:ilvl w:val="0"/>
          <w:numId w:val="3"/>
        </w:numPr>
      </w:pPr>
      <w:bookmarkStart w:id="9" w:name="_Ref473312346"/>
      <w:bookmarkEnd w:id="9"/>
      <w:r>
        <w:t xml:space="preserve">P. Chapman, J. Clinton, R. Kerber,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10" w:name="_Ref473391130"/>
      <w:proofErr w:type="spellStart"/>
      <w:r>
        <w:rPr>
          <w:lang w:val="pt-BR"/>
        </w:rPr>
        <w:t>Neurotech</w:t>
      </w:r>
      <w:proofErr w:type="spellEnd"/>
      <w:r>
        <w:rPr>
          <w:lang w:val="pt-BR"/>
        </w:rPr>
        <w:t xml:space="preserve"> SA – 2012, </w:t>
      </w:r>
      <w:hyperlink r:id="rId19">
        <w:r>
          <w:rPr>
            <w:rStyle w:val="LinkdaInternet"/>
            <w:lang w:val="pt-BR"/>
          </w:rPr>
          <w:t>http://www.neurotech.com.br/</w:t>
        </w:r>
      </w:hyperlink>
      <w:bookmarkEnd w:id="10"/>
      <w:r>
        <w:rPr>
          <w:lang w:val="pt-BR"/>
        </w:rPr>
        <w:t xml:space="preserve"> acessado em: 20/01/2017</w:t>
      </w:r>
    </w:p>
    <w:p w:rsidR="00ED32C1" w:rsidRDefault="0076517E">
      <w:pPr>
        <w:pStyle w:val="references"/>
        <w:numPr>
          <w:ilvl w:val="0"/>
          <w:numId w:val="3"/>
        </w:numPr>
      </w:pPr>
      <w:bookmarkStart w:id="11" w:name="_Ref473392470"/>
      <w:bookmarkEnd w:id="11"/>
      <w:r>
        <w:t xml:space="preserve">S. Ben-David, and S. </w:t>
      </w:r>
      <w:proofErr w:type="spellStart"/>
      <w:r>
        <w:t>Shalev-Shwartz</w:t>
      </w:r>
      <w:proofErr w:type="spellEnd"/>
      <w:r>
        <w:t xml:space="preserve">, title: Understanding, “Machine Learning: From Theory to Algorithms, </w:t>
      </w:r>
      <w:proofErr w:type="spellStart"/>
      <w:r>
        <w:t>booktitle</w:t>
      </w:r>
      <w:proofErr w:type="spellEnd"/>
      <w:r>
        <w:t>: Understanding Mach</w:t>
      </w:r>
      <w:r>
        <w:t>ine Learning: From Theory to Algorithms’, 2014, pp. 449.</w:t>
      </w:r>
    </w:p>
    <w:p w:rsidR="00ED32C1" w:rsidRDefault="0076517E">
      <w:pPr>
        <w:pStyle w:val="references"/>
        <w:numPr>
          <w:ilvl w:val="0"/>
          <w:numId w:val="3"/>
        </w:numPr>
      </w:pPr>
      <w:r>
        <w:t xml:space="preserve"> </w:t>
      </w:r>
      <w:bookmarkStart w:id="12" w:name="_Ref473401610"/>
      <w:bookmarkEnd w:id="12"/>
      <w:r>
        <w:t>J. N. Nilsson, “ Introduction to Machine Learning” vol.  56, pp. 387 – 389,  2005.</w:t>
      </w:r>
    </w:p>
    <w:p w:rsidR="00ED32C1" w:rsidRDefault="0076517E">
      <w:pPr>
        <w:pStyle w:val="references"/>
        <w:numPr>
          <w:ilvl w:val="0"/>
          <w:numId w:val="3"/>
        </w:numPr>
        <w:rPr>
          <w:lang w:val="pt-BR"/>
        </w:rPr>
      </w:pPr>
      <w:bookmarkStart w:id="13" w:name="_Ref473402042"/>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13"/>
      <w:r>
        <w:rPr>
          <w:lang w:val="pt-BR"/>
        </w:rPr>
        <w:t xml:space="preserve"> </w:t>
      </w:r>
      <w:proofErr w:type="spellStart"/>
      <w:r>
        <w:rPr>
          <w:lang w:val="pt-BR"/>
        </w:rPr>
        <w:t>ed</w:t>
      </w:r>
      <w:proofErr w:type="spellEnd"/>
      <w:r>
        <w:rPr>
          <w:lang w:val="pt-BR"/>
        </w:rPr>
        <w:t>, pp. 716 – 721, 2004.</w:t>
      </w:r>
    </w:p>
    <w:p w:rsidR="00ED32C1" w:rsidRPr="007A28C8" w:rsidRDefault="0076517E">
      <w:pPr>
        <w:pStyle w:val="references"/>
        <w:numPr>
          <w:ilvl w:val="0"/>
          <w:numId w:val="3"/>
        </w:numPr>
        <w:rPr>
          <w:lang w:val="pt-BR"/>
        </w:rPr>
      </w:pPr>
      <w:bookmarkStart w:id="14" w:name="_Ref473478598"/>
      <w:r>
        <w:rPr>
          <w:lang w:val="pt-BR"/>
        </w:rPr>
        <w:t>J. Cost</w:t>
      </w:r>
      <w:r>
        <w:rPr>
          <w:lang w:val="pt-BR"/>
        </w:rPr>
        <w:t xml:space="preserve">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20">
        <w:r>
          <w:rPr>
            <w:rStyle w:val="LinkdaInternet"/>
            <w:lang w:val="pt-BR"/>
          </w:rPr>
          <w:t>http://ojs.c3sl.ufpr.br/ojs/index.php/atoz/rt/printerFriendly/41346/25356</w:t>
        </w:r>
      </w:hyperlink>
      <w:bookmarkEnd w:id="14"/>
      <w:r>
        <w:rPr>
          <w:lang w:val="pt-BR"/>
        </w:rPr>
        <w:t>.</w:t>
      </w:r>
    </w:p>
    <w:p w:rsidR="00ED32C1" w:rsidRDefault="0076517E">
      <w:pPr>
        <w:pStyle w:val="references"/>
        <w:numPr>
          <w:ilvl w:val="0"/>
          <w:numId w:val="3"/>
        </w:numPr>
      </w:pPr>
      <w:bookmarkStart w:id="15" w:name="_Ref473479293"/>
      <w:bookmarkEnd w:id="15"/>
      <w:r>
        <w:t>D. EAVES, “The three laws of open government data.”,  v. 30, 2009.</w:t>
      </w:r>
    </w:p>
    <w:p w:rsidR="00ED32C1" w:rsidRDefault="0076517E">
      <w:pPr>
        <w:pStyle w:val="references"/>
        <w:numPr>
          <w:ilvl w:val="0"/>
          <w:numId w:val="3"/>
        </w:numPr>
        <w:rPr>
          <w:lang w:val="pt-BR"/>
        </w:rPr>
      </w:pPr>
      <w:r>
        <w:rPr>
          <w:lang w:val="pt-BR"/>
        </w:rPr>
        <w:t>F. Bernardini, “Combinação de classi</w:t>
      </w:r>
      <w:r>
        <w:rPr>
          <w:lang w:val="pt-BR"/>
        </w:rPr>
        <w:t xml:space="preserve">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Default="00ED32C1">
      <w:pPr>
        <w:pStyle w:val="references"/>
        <w:numPr>
          <w:ilvl w:val="0"/>
          <w:numId w:val="3"/>
        </w:numPr>
        <w:rPr>
          <w:lang w:val="pt-BR"/>
        </w:rPr>
      </w:pPr>
    </w:p>
    <w:p w:rsidR="00ED32C1" w:rsidRDefault="00ED32C1">
      <w:pPr>
        <w:pStyle w:val="references"/>
        <w:rPr>
          <w:lang w:val="pt-BR"/>
        </w:rPr>
      </w:pPr>
    </w:p>
    <w:p w:rsidR="00ED32C1" w:rsidRPr="007A28C8" w:rsidRDefault="00ED32C1">
      <w:pPr>
        <w:pStyle w:val="references"/>
        <w:rPr>
          <w:lang w:val="pt-BR"/>
        </w:rPr>
      </w:pPr>
    </w:p>
    <w:sectPr w:rsidR="00ED32C1" w:rsidRPr="007A28C8">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15:restartNumberingAfterBreak="0">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E815235"/>
    <w:multiLevelType w:val="multilevel"/>
    <w:tmpl w:val="266A3DB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5" w15:restartNumberingAfterBreak="0">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C1"/>
    <w:rsid w:val="0007099A"/>
    <w:rsid w:val="0012485D"/>
    <w:rsid w:val="001F5AC2"/>
    <w:rsid w:val="0025498E"/>
    <w:rsid w:val="00320AF7"/>
    <w:rsid w:val="005338E4"/>
    <w:rsid w:val="005E2FD9"/>
    <w:rsid w:val="0076517E"/>
    <w:rsid w:val="007A28C8"/>
    <w:rsid w:val="007E418A"/>
    <w:rsid w:val="00D326B0"/>
    <w:rsid w:val="00ED32C1"/>
  </w:rsids>
  <m:mathPr>
    <m:mathFont m:val="Cambria Math"/>
    <m:brkBin m:val="before"/>
    <m:brkBinSub m:val="--"/>
    <m:smallFrac m:val="0"/>
    <m:dispDef/>
    <m:lMargin m:val="0"/>
    <m:rMargin m:val="0"/>
    <m:defJc m:val="centerGroup"/>
    <m:wrapIndent m:val="1440"/>
    <m:intLim m:val="subSup"/>
    <m:naryLim m:val="undOvr"/>
  </m:mathPr>
  <w:themeFontLang w:val="pt-P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DA9C"/>
  <w15:docId w15:val="{B08D4210-DD0D-4C3E-BBB4-B1ECD4B4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ojs.c3sl.ufpr.br/ojs/index.php/atoz/rt/printerFriendly/41346/2535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neurotech.com.b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DC47E96-2C06-4944-A565-32A3030C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3477</Words>
  <Characters>18778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otluix</cp:lastModifiedBy>
  <cp:revision>12</cp:revision>
  <cp:lastPrinted>2017-02-01T14:39:00Z</cp:lastPrinted>
  <dcterms:created xsi:type="dcterms:W3CDTF">2017-02-01T14:41:00Z</dcterms:created>
  <dcterms:modified xsi:type="dcterms:W3CDTF">2017-02-02T00:39:00Z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