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41473" w14:textId="1C6348A2" w:rsidR="0052787B" w:rsidRPr="00BE0A9B" w:rsidRDefault="0052787B" w:rsidP="00BE0A9B">
      <w:pPr>
        <w:pStyle w:val="ListParagraph"/>
        <w:numPr>
          <w:ilvl w:val="0"/>
          <w:numId w:val="3"/>
        </w:numPr>
        <w:jc w:val="center"/>
        <w:rPr>
          <w:rFonts w:ascii="Cambria Math" w:hAnsi="Cambria Math"/>
          <w:b/>
          <w:bCs/>
          <w:sz w:val="24"/>
          <w:szCs w:val="24"/>
        </w:rPr>
      </w:pPr>
      <w:r w:rsidRPr="00BE0A9B">
        <w:rPr>
          <w:rFonts w:ascii="Cambria Math" w:hAnsi="Cambria Math"/>
          <w:b/>
          <w:bCs/>
          <w:sz w:val="24"/>
          <w:szCs w:val="24"/>
        </w:rPr>
        <w:t>Exercice avec solution</w:t>
      </w:r>
      <w:r w:rsidR="00BE0A9B" w:rsidRPr="00BE0A9B">
        <w:rPr>
          <w:rFonts w:ascii="Cambria Math" w:hAnsi="Cambria Math"/>
          <w:b/>
          <w:bCs/>
          <w:sz w:val="24"/>
          <w:szCs w:val="24"/>
        </w:rPr>
        <w:t xml:space="preserve"> et commentaires sur le cours </w:t>
      </w:r>
    </w:p>
    <w:p w14:paraId="40EBC9A6" w14:textId="6B1C3E37" w:rsidR="00AA2670" w:rsidRPr="00B52323" w:rsidRDefault="00AA2670" w:rsidP="0052787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B52323">
        <w:rPr>
          <w:rFonts w:ascii="Cambria Math" w:hAnsi="Cambria Math"/>
          <w:color w:val="000000" w:themeColor="text1"/>
          <w:sz w:val="24"/>
          <w:szCs w:val="24"/>
        </w:rPr>
        <w:t xml:space="preserve">Sur la figure ci-dessous, les triangles ACB et ADB </w:t>
      </w:r>
    </w:p>
    <w:p w14:paraId="30A3C417" w14:textId="25BABC47" w:rsidR="00AA2670" w:rsidRPr="00B52323" w:rsidRDefault="00AA2670" w:rsidP="0052787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B52323">
        <w:rPr>
          <w:rFonts w:ascii="Cambria Math" w:hAnsi="Cambria Math"/>
          <w:color w:val="000000" w:themeColor="text1"/>
          <w:sz w:val="24"/>
          <w:szCs w:val="24"/>
        </w:rPr>
        <w:t>Sont rectangles respectivement en C et en D.</w:t>
      </w:r>
    </w:p>
    <w:p w14:paraId="15A67795" w14:textId="1090EFC3" w:rsidR="00AA2670" w:rsidRPr="00B52323" w:rsidRDefault="00AA2670" w:rsidP="0052787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B52323">
        <w:rPr>
          <w:rFonts w:ascii="Cambria Math" w:hAnsi="Cambria Math"/>
          <w:color w:val="000000" w:themeColor="text1"/>
          <w:sz w:val="24"/>
          <w:szCs w:val="24"/>
        </w:rPr>
        <w:t xml:space="preserve"> Les points M et N sont les milieux respectifs des segments </w:t>
      </w:r>
    </w:p>
    <w:p w14:paraId="2E463EB6" w14:textId="74F0037B" w:rsidR="00AA2670" w:rsidRPr="005549DF" w:rsidRDefault="00AA2670" w:rsidP="0052787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52323">
        <w:rPr>
          <w:rFonts w:ascii="Cambria Math" w:hAnsi="Cambria Math"/>
          <w:color w:val="000000" w:themeColor="text1"/>
          <w:sz w:val="24"/>
          <w:szCs w:val="24"/>
        </w:rPr>
        <w:t>[AB] et [CD].</w:t>
      </w:r>
    </w:p>
    <w:p w14:paraId="57E08CB4" w14:textId="77777777" w:rsidR="00AA2670" w:rsidRPr="00FE7FF4" w:rsidRDefault="00AA2670" w:rsidP="0052787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Montrer que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MA=MB=MC</m:t>
        </m:r>
      </m:oMath>
    </w:p>
    <w:p w14:paraId="5C82C542" w14:textId="0F1FED6F" w:rsidR="00AA2670" w:rsidRPr="00FE7FF4" w:rsidRDefault="00AA2670" w:rsidP="0052787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Montrer que (MN) est la médiatrice du segment [CD] </w:t>
      </w:r>
    </w:p>
    <w:p w14:paraId="1FD65616" w14:textId="5AC60B38" w:rsidR="00AA2670" w:rsidRPr="00BE0A9B" w:rsidRDefault="0052787B" w:rsidP="00BE0A9B">
      <w:pPr>
        <w:jc w:val="center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E0A9B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2F268C" wp14:editId="5EEC339A">
                <wp:simplePos x="0" y="0"/>
                <wp:positionH relativeFrom="column">
                  <wp:posOffset>-82550</wp:posOffset>
                </wp:positionH>
                <wp:positionV relativeFrom="paragraph">
                  <wp:posOffset>268605</wp:posOffset>
                </wp:positionV>
                <wp:extent cx="3374390" cy="1616075"/>
                <wp:effectExtent l="0" t="0" r="16510" b="22225"/>
                <wp:wrapTight wrapText="bothSides">
                  <wp:wrapPolygon edited="0">
                    <wp:start x="0" y="0"/>
                    <wp:lineTo x="0" y="21642"/>
                    <wp:lineTo x="21584" y="21642"/>
                    <wp:lineTo x="21584" y="0"/>
                    <wp:lineTo x="0" y="0"/>
                  </wp:wrapPolygon>
                </wp:wrapTight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4390" cy="161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B0F14" w14:textId="77777777" w:rsidR="00D66CA6" w:rsidRDefault="00AA2670" w:rsidP="00D66CA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bidi="ar-SA"/>
                              </w:rPr>
                              <w:drawing>
                                <wp:inline distT="0" distB="0" distL="0" distR="0" wp14:anchorId="054E256C" wp14:editId="6DA11C5D">
                                  <wp:extent cx="2823845" cy="1186543"/>
                                  <wp:effectExtent l="0" t="0" r="0" b="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FIGURE-EXO8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798" cy="11978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E0CD84" w14:textId="59EEA9B2" w:rsidR="00AA2670" w:rsidRPr="005334C6" w:rsidRDefault="00D66CA6" w:rsidP="00D66CA6">
                            <w:pPr>
                              <w:jc w:val="center"/>
                              <w:rPr>
                                <w:rFonts w:ascii="Cambria Math" w:hAnsi="Cambria Math"/>
                              </w:rPr>
                            </w:pPr>
                            <w:r w:rsidRPr="005334C6">
                              <w:rPr>
                                <w:rFonts w:ascii="Cambria Math" w:hAnsi="Cambria Math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F268C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-6.5pt;margin-top:21.15pt;width:265.7pt;height:12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" fillcolor="window" strokeweight=".5pt">
                <v:textbox>
                  <w:txbxContent>
                    <w:p w14:paraId="258B0F14" w14:textId="77777777" w:rsidR="00D66CA6" w:rsidRDefault="00AA2670" w:rsidP="00D66CA6">
                      <w:pPr>
                        <w:jc w:val="center"/>
                      </w:pPr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 wp14:anchorId="054E256C" wp14:editId="6DA11C5D">
                            <wp:extent cx="2823845" cy="1186543"/>
                            <wp:effectExtent l="0" t="0" r="0" b="0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FIGURE-EXO8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0798" cy="11978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E0CD84" w14:textId="59EEA9B2" w:rsidR="00AA2670" w:rsidRPr="005334C6" w:rsidRDefault="00D66CA6" w:rsidP="00D66CA6">
                      <w:pPr>
                        <w:jc w:val="center"/>
                        <w:rPr>
                          <w:rFonts w:ascii="Cambria Math" w:hAnsi="Cambria Math"/>
                        </w:rPr>
                      </w:pPr>
                      <w:r w:rsidRPr="005334C6">
                        <w:rPr>
                          <w:rFonts w:ascii="Cambria Math" w:hAnsi="Cambria Math"/>
                        </w:rPr>
                        <w:t>Figure 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A2670" w:rsidRPr="00BE0A9B">
        <w:rPr>
          <w:rFonts w:ascii="Cambria Math" w:hAnsi="Cambria Math"/>
          <w:b/>
          <w:bCs/>
          <w:color w:val="000000" w:themeColor="text1"/>
          <w:sz w:val="24"/>
          <w:szCs w:val="24"/>
        </w:rPr>
        <w:t>Solution</w:t>
      </w:r>
    </w:p>
    <w:p w14:paraId="340DEC73" w14:textId="647AEC3F" w:rsidR="0052787B" w:rsidRPr="0052787B" w:rsidRDefault="00AA2670" w:rsidP="00AA2670">
      <w:pPr>
        <w:pStyle w:val="ListParagraph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831E97">
        <w:rPr>
          <w:rFonts w:ascii="Cambria Math" w:hAnsi="Cambria Math"/>
          <w:b/>
          <w:bCs/>
          <w:color w:val="000000" w:themeColor="text1"/>
          <w:sz w:val="24"/>
          <w:szCs w:val="24"/>
        </w:rPr>
        <w:t>Raisonnons de façon un peu informelle :</w:t>
      </w:r>
    </w:p>
    <w:p w14:paraId="7CB14D0D" w14:textId="125AA43D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ABD</m:t>
        </m:r>
      </m:oMath>
      <w:r w:rsidR="0052787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est rectangle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ACB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est rectangle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C.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</w:p>
    <w:p w14:paraId="38E5DB5E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Donc [AB] est l’hypoténuse commune de ces deux triangles rectangles. </w:t>
      </w:r>
    </w:p>
    <w:p w14:paraId="651D7180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M étant le milieu de ce segment est équidistant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A, B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C,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d’une part, et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A, C 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>, d’autre part.</w:t>
      </w:r>
    </w:p>
    <w:p w14:paraId="359818DD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On va ainsi facilement montrer :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MD =MC .</m:t>
        </m:r>
      </m:oMath>
    </w:p>
    <w:p w14:paraId="26FE9633" w14:textId="77777777" w:rsidR="00AA2670" w:rsidRPr="0052787B" w:rsidRDefault="00AA2670" w:rsidP="0052787B">
      <w:pPr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Détaillons maintenant les choses :</w:t>
      </w:r>
    </w:p>
    <w:p w14:paraId="0FD4FA0C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Données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ACB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est un triangle rectangle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M 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est le milieu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[AB].</m:t>
        </m:r>
      </m:oMath>
    </w:p>
    <w:p w14:paraId="788957D4" w14:textId="77777777" w:rsidR="00AA2670" w:rsidRPr="0052787B" w:rsidRDefault="00AA2670" w:rsidP="00527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Propriété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dans un triangle rectangle, le milieu de l’hypoténuse est équidistant des trois sommets.</w:t>
      </w:r>
    </w:p>
    <w:p w14:paraId="4D4B2829" w14:textId="77777777" w:rsidR="0052787B" w:rsidRDefault="00AA2670" w:rsidP="0052787B">
      <w:pPr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Conclusion :                                           </w:t>
      </w:r>
    </w:p>
    <w:p w14:paraId="47FB4611" w14:textId="5750909F" w:rsidR="00AA2670" w:rsidRPr="0052787B" w:rsidRDefault="00AA2670" w:rsidP="0052787B">
      <w:pPr>
        <w:jc w:val="center"/>
        <w:rPr>
          <w:rFonts w:ascii="Cambria Math" w:hAnsi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MA= MB =MC .</m:t>
          </m:r>
        </m:oMath>
      </m:oMathPara>
    </w:p>
    <w:p w14:paraId="0DBBE34E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De façon similaire, en raisonnant avec le triangle ADB, on établit :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MA =MB =MD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7C0BD4BD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Des deux égalités obtenues, on tire :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MC= MD.</m:t>
        </m:r>
      </m:oMath>
    </w:p>
    <w:p w14:paraId="6CED59B5" w14:textId="77777777" w:rsidR="00AA2670" w:rsidRPr="0052787B" w:rsidRDefault="00AA2670" w:rsidP="0052787B">
      <w:pPr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Données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MC =MD.</m:t>
        </m:r>
      </m:oMath>
    </w:p>
    <w:p w14:paraId="6897691E" w14:textId="77777777" w:rsidR="00AA2670" w:rsidRPr="0052787B" w:rsidRDefault="00AA2670" w:rsidP="00527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Propriété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si un point est équidistant des extrémités d’un segment alors il appartient à la médiatrice de ce segment.</w:t>
      </w:r>
    </w:p>
    <w:p w14:paraId="13A88130" w14:textId="77777777" w:rsidR="00AA2670" w:rsidRPr="0052787B" w:rsidRDefault="00AA2670" w:rsidP="0052787B">
      <w:pPr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Conclusion 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appartient à la médiatrice du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[DC]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>.</w:t>
      </w: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  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Le point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appartient à la médiatrice du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[DC].</m:t>
        </m:r>
      </m:oMath>
    </w:p>
    <w:p w14:paraId="16C85611" w14:textId="77777777" w:rsidR="0052787B" w:rsidRPr="0052787B" w:rsidRDefault="00AA2670" w:rsidP="00AA2670">
      <w:pPr>
        <w:pStyle w:val="ListParagraph"/>
        <w:numPr>
          <w:ilvl w:val="0"/>
          <w:numId w:val="2"/>
        </w:numPr>
        <w:rPr>
          <w:rFonts w:ascii="Cambria Math" w:hAnsi="Cambria Math"/>
          <w:color w:val="000000" w:themeColor="text1"/>
          <w:sz w:val="24"/>
          <w:szCs w:val="24"/>
        </w:rPr>
      </w:pPr>
      <w:r w:rsidRPr="005136A5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 </w:t>
      </w:r>
    </w:p>
    <w:p w14:paraId="4270C762" w14:textId="1375519B" w:rsidR="00AA2670" w:rsidRPr="0052787B" w:rsidRDefault="00AA2670" w:rsidP="0052787B">
      <w:pPr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N étant le milieu du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[CD],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il appartient à sa médiatrice Les points M et N appartenant à la médiatrice du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[CD],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la droite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(MN)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est la médiatrice de ce segment.</w:t>
      </w:r>
    </w:p>
    <w:p w14:paraId="7B9DD63C" w14:textId="77777777" w:rsidR="00AA2670" w:rsidRPr="0052787B" w:rsidRDefault="00AA2670" w:rsidP="0052787B">
      <w:pPr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Données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la droite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(MN)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est la médiatrice du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[CD]</m:t>
        </m:r>
      </m:oMath>
    </w:p>
    <w:p w14:paraId="7130C19E" w14:textId="77777777" w:rsidR="00AA2670" w:rsidRPr="0052787B" w:rsidRDefault="00AA2670" w:rsidP="00527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Définition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la médiatrice d’un segment est la droite qui coupe ce segment perpendiculairement en son milieu.</w:t>
      </w:r>
    </w:p>
    <w:p w14:paraId="7680B41F" w14:textId="16DC4AC1" w:rsidR="00AA2670" w:rsidRPr="0052787B" w:rsidRDefault="00AA2670" w:rsidP="0052787B">
      <w:pPr>
        <w:rPr>
          <w:rFonts w:ascii="Cambria Math" w:hAnsi="Cambria Math"/>
          <w:color w:val="000000" w:themeColor="text1"/>
          <w:sz w:val="24"/>
          <w:szCs w:val="24"/>
        </w:rPr>
      </w:pPr>
      <w:r w:rsidRPr="0052787B">
        <w:rPr>
          <w:rFonts w:ascii="Cambria Math" w:hAnsi="Cambria Math"/>
          <w:b/>
          <w:bCs/>
          <w:color w:val="000000" w:themeColor="text1"/>
          <w:sz w:val="24"/>
          <w:szCs w:val="24"/>
        </w:rPr>
        <w:t>Conclusion :</w:t>
      </w:r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les droites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(MN)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(CD)</m:t>
        </m:r>
      </m:oMath>
      <w:r w:rsidRPr="0052787B">
        <w:rPr>
          <w:rFonts w:ascii="Cambria Math" w:hAnsi="Cambria Math"/>
          <w:color w:val="000000" w:themeColor="text1"/>
          <w:sz w:val="24"/>
          <w:szCs w:val="24"/>
        </w:rPr>
        <w:t xml:space="preserve"> sont perpendiculaires.</w:t>
      </w:r>
    </w:p>
    <w:p w14:paraId="428AEE7D" w14:textId="77777777" w:rsidR="00AA2670" w:rsidRPr="004C76E7" w:rsidRDefault="00AA2670" w:rsidP="00AA2670">
      <w:pPr>
        <w:pStyle w:val="ListParagraph"/>
        <w:rPr>
          <w:rFonts w:ascii="Cambria Math" w:hAnsi="Cambria Math"/>
          <w:color w:val="000000" w:themeColor="text1"/>
          <w:sz w:val="24"/>
          <w:szCs w:val="24"/>
        </w:rPr>
      </w:pPr>
    </w:p>
    <w:p w14:paraId="66EC1A88" w14:textId="77777777" w:rsidR="00AA2670" w:rsidRPr="0046586B" w:rsidRDefault="00AA2670" w:rsidP="00AA2670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color w:val="000000" w:themeColor="text1"/>
          <w:sz w:val="24"/>
          <w:szCs w:val="24"/>
        </w:rPr>
        <w:t>Dans la figure ci-dessous :</w:t>
      </w:r>
    </w:p>
    <w:p w14:paraId="0AC2CD8B" w14:textId="77777777" w:rsidR="00AA2670" w:rsidRPr="0046586B" w:rsidRDefault="00AA2670" w:rsidP="00AA26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color w:val="000000" w:themeColor="text1"/>
          <w:sz w:val="24"/>
          <w:szCs w:val="24"/>
        </w:rPr>
        <w:t>I appartient aux cercles C1 et C2 et [AB] est un diamètre du cercle C ;</w:t>
      </w:r>
    </w:p>
    <w:p w14:paraId="6E5403D1" w14:textId="77777777" w:rsidR="00AA2670" w:rsidRPr="0046586B" w:rsidRDefault="00AA2670" w:rsidP="00AA26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color w:val="000000" w:themeColor="text1"/>
          <w:sz w:val="24"/>
          <w:szCs w:val="24"/>
        </w:rPr>
        <w:t>La droite (BI) recoupe D en C et [CD] est un diamètre de D.</w:t>
      </w:r>
    </w:p>
    <w:p w14:paraId="28235D37" w14:textId="77777777" w:rsidR="00AA2670" w:rsidRPr="00FE7FF4" w:rsidRDefault="00AA2670" w:rsidP="00AA26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>Montrer que le triangle AIB est rectangle en I</w:t>
      </w:r>
    </w:p>
    <w:p w14:paraId="6FBBDD38" w14:textId="77777777" w:rsidR="00AA2670" w:rsidRPr="00FE7FF4" w:rsidRDefault="00AA2670" w:rsidP="00AA26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Montrer que </w:t>
      </w:r>
    </w:p>
    <w:p w14:paraId="1522B02C" w14:textId="63CB303C" w:rsidR="00AA2670" w:rsidRDefault="0052787B" w:rsidP="00AA2670">
      <w:pPr>
        <w:jc w:val="center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noProof/>
          <w:color w:val="000000" w:themeColor="text1"/>
          <w:sz w:val="24"/>
          <w:szCs w:val="24"/>
          <w:lang w:val="en-US" w:bidi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093540E" wp14:editId="108C1EEC">
                <wp:simplePos x="0" y="0"/>
                <wp:positionH relativeFrom="column">
                  <wp:posOffset>-71755</wp:posOffset>
                </wp:positionH>
                <wp:positionV relativeFrom="paragraph">
                  <wp:posOffset>294005</wp:posOffset>
                </wp:positionV>
                <wp:extent cx="3357880" cy="1862455"/>
                <wp:effectExtent l="0" t="0" r="24765" b="23495"/>
                <wp:wrapTopAndBottom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880" cy="186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2F7FA" w14:textId="77777777" w:rsidR="005334C6" w:rsidRDefault="00AA2670" w:rsidP="00AA267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bidi="ar-SA"/>
                              </w:rPr>
                              <w:drawing>
                                <wp:inline distT="0" distB="0" distL="0" distR="0" wp14:anchorId="043D0A29" wp14:editId="46DBE470">
                                  <wp:extent cx="2748006" cy="1475014"/>
                                  <wp:effectExtent l="0" t="0" r="0" b="0"/>
                                  <wp:docPr id="1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figure-exo8.png"/>
                                          <pic:cNvPicPr/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7350" b="385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2543" cy="1498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4E02BA" w14:textId="0B20ED02" w:rsidR="00AA2670" w:rsidRPr="005334C6" w:rsidRDefault="005334C6" w:rsidP="00AA2670">
                            <w:pPr>
                              <w:jc w:val="center"/>
                              <w:rPr>
                                <w:rFonts w:ascii="Cambria Math" w:hAnsi="Cambria Math"/>
                              </w:rPr>
                            </w:pPr>
                            <w:r w:rsidRPr="005334C6">
                              <w:rPr>
                                <w:rFonts w:ascii="Cambria Math" w:hAnsi="Cambria Math"/>
                              </w:rP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3540E" id="Zone de texte 2" o:spid="_x0000_s1027" type="#_x0000_t202" style="position:absolute;left:0;text-align:left;margin-left:-5.65pt;margin-top:23.15pt;width:264.4pt;height:146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">
                <v:textbox>
                  <w:txbxContent>
                    <w:p w14:paraId="3422F7FA" w14:textId="77777777" w:rsidR="005334C6" w:rsidRDefault="00AA2670" w:rsidP="00AA2670">
                      <w:pPr>
                        <w:jc w:val="center"/>
                      </w:pPr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 wp14:anchorId="043D0A29" wp14:editId="46DBE470">
                            <wp:extent cx="2748006" cy="1475014"/>
                            <wp:effectExtent l="0" t="0" r="0" b="0"/>
                            <wp:docPr id="1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figure-exo8.png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7350" b="385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92543" cy="14989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4E02BA" w14:textId="0B20ED02" w:rsidR="00AA2670" w:rsidRPr="005334C6" w:rsidRDefault="005334C6" w:rsidP="00AA2670">
                      <w:pPr>
                        <w:jc w:val="center"/>
                        <w:rPr>
                          <w:rFonts w:ascii="Cambria Math" w:hAnsi="Cambria Math"/>
                        </w:rPr>
                      </w:pPr>
                      <w:r w:rsidRPr="005334C6">
                        <w:rPr>
                          <w:rFonts w:ascii="Cambria Math" w:hAnsi="Cambria Math"/>
                        </w:rPr>
                        <w:t>Figure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2670">
        <w:rPr>
          <w:rFonts w:ascii="Cambria Math" w:hAnsi="Cambria Math"/>
          <w:b/>
          <w:bCs/>
          <w:color w:val="000000" w:themeColor="text1"/>
          <w:sz w:val="24"/>
          <w:szCs w:val="24"/>
        </w:rPr>
        <w:t>Solution</w:t>
      </w:r>
    </w:p>
    <w:p w14:paraId="6ECD4127" w14:textId="77B7DDF6" w:rsidR="00AA2670" w:rsidRPr="000D7F65" w:rsidRDefault="00AA2670" w:rsidP="0052787B">
      <w:pPr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>Données :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le triangle AIB est inscrit dans le cercle C et [AB] en est un diamètre.</w:t>
      </w:r>
    </w:p>
    <w:p w14:paraId="62B6B5BC" w14:textId="77777777" w:rsidR="00BE0A9B" w:rsidRPr="00334806" w:rsidRDefault="00BE0A9B" w:rsidP="00BE0A9B">
      <w:pPr>
        <w:shd w:val="clear" w:color="auto" w:fill="FFE599" w:themeFill="accent4" w:themeFillTint="66"/>
        <w:spacing w:after="0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>Propriété :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si un triangle est inscrit dans un cercle et que l’un de ses côtés est un diamètre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>de ce cercle alors il est rectangle et admet ce diamètre pour hypoténuse.</w:t>
      </w:r>
    </w:p>
    <w:p w14:paraId="534965B6" w14:textId="77777777" w:rsidR="00AA2670" w:rsidRPr="000D7F65" w:rsidRDefault="00AA2670" w:rsidP="00AA2670">
      <w:pPr>
        <w:spacing w:after="0"/>
        <w:ind w:left="709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lastRenderedPageBreak/>
        <w:t xml:space="preserve"> </w:t>
      </w:r>
    </w:p>
    <w:p w14:paraId="41CFCA5D" w14:textId="62061868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 Conclusion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: le triangle AIB est rectangle en I.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>On montre de façon analogue que le triangle ICD est rectangle en I</w:t>
      </w:r>
      <w:r w:rsidRPr="000D7F65">
        <w:rPr>
          <w:rFonts w:ascii="Cambria Math" w:hAnsi="Cambria Math"/>
          <w:b/>
          <w:bCs/>
          <w:color w:val="000000" w:themeColor="text1"/>
          <w:sz w:val="24"/>
          <w:szCs w:val="24"/>
        </w:rPr>
        <w:t>.</w:t>
      </w:r>
    </w:p>
    <w:p w14:paraId="5B93240E" w14:textId="77777777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2)Les triangles IAB et ICD étant rectangles en I, on a immédiatement :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(IA) ⊥ (IB )</m:t>
        </m:r>
      </m:oMath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et</w:t>
      </w:r>
    </w:p>
    <w:p w14:paraId="36DB17DC" w14:textId="77777777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(IC) ⊥ (ID).</m:t>
        </m:r>
      </m:oMath>
    </w:p>
    <w:p w14:paraId="67DD2248" w14:textId="77777777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color w:val="000000" w:themeColor="text1"/>
          <w:sz w:val="24"/>
          <w:szCs w:val="24"/>
        </w:rPr>
        <w:t>D’après l’énoncé, le point C appartient à la droite (IB). On a donc : (IB) ⊥ (ID).</w:t>
      </w:r>
    </w:p>
    <w:p w14:paraId="29790C02" w14:textId="77777777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>Données :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(IA) ⊥ (IB) et (IB) ⊥ (ID)</w:t>
      </w:r>
    </w:p>
    <w:p w14:paraId="23CE7920" w14:textId="77777777" w:rsidR="00AA2670" w:rsidRPr="000D7F65" w:rsidRDefault="00AA2670" w:rsidP="00527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>Propriété :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si deux droites sont perpendiculaires à une même troisième alors elles sont parallèles.</w:t>
      </w:r>
    </w:p>
    <w:p w14:paraId="430996A5" w14:textId="77777777" w:rsidR="00AA2670" w:rsidRPr="000D7F65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46586B">
        <w:rPr>
          <w:rFonts w:ascii="Cambria Math" w:hAnsi="Cambria Math"/>
          <w:b/>
          <w:bCs/>
          <w:color w:val="000000" w:themeColor="text1"/>
          <w:sz w:val="24"/>
          <w:szCs w:val="24"/>
        </w:rPr>
        <w:t>Conclusion :</w:t>
      </w:r>
      <w:r w:rsidRPr="000D7F65">
        <w:rPr>
          <w:rFonts w:ascii="Cambria Math" w:hAnsi="Cambria Math"/>
          <w:color w:val="000000" w:themeColor="text1"/>
          <w:sz w:val="24"/>
          <w:szCs w:val="24"/>
        </w:rPr>
        <w:t xml:space="preserve"> les droites (IA) et (ID) sont parallèles.</w:t>
      </w:r>
    </w:p>
    <w:p w14:paraId="61E4FF7F" w14:textId="157BF221" w:rsidR="00AA2670" w:rsidRDefault="00AA2670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0D7F65">
        <w:rPr>
          <w:rFonts w:ascii="Cambria Math" w:hAnsi="Cambria Math"/>
          <w:color w:val="000000" w:themeColor="text1"/>
          <w:sz w:val="24"/>
          <w:szCs w:val="24"/>
        </w:rPr>
        <w:t>Comme ces deux droites admettent un point commun (le point I), on en conclut finalement qu’elles sont confondues. Ainsi, les points A, I et D sont alignés.</w:t>
      </w:r>
    </w:p>
    <w:p w14:paraId="4F048B31" w14:textId="0BC71E39" w:rsidR="00BE0A9B" w:rsidRPr="00BE0A9B" w:rsidRDefault="00BE0A9B" w:rsidP="00BE0A9B">
      <w:pPr>
        <w:pStyle w:val="ListParagraph"/>
        <w:numPr>
          <w:ilvl w:val="0"/>
          <w:numId w:val="3"/>
        </w:numPr>
        <w:spacing w:after="0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E0A9B">
        <w:rPr>
          <w:rFonts w:ascii="Cambria Math" w:hAnsi="Cambria Math"/>
          <w:b/>
          <w:bCs/>
          <w:color w:val="000000" w:themeColor="text1"/>
          <w:sz w:val="24"/>
          <w:szCs w:val="24"/>
        </w:rPr>
        <w:t xml:space="preserve">Exercices </w:t>
      </w:r>
      <w:r>
        <w:rPr>
          <w:rFonts w:ascii="Cambria Math" w:hAnsi="Cambria Math"/>
          <w:b/>
          <w:bCs/>
          <w:color w:val="000000" w:themeColor="text1"/>
          <w:sz w:val="24"/>
          <w:szCs w:val="24"/>
        </w:rPr>
        <w:t>d’entrainements</w:t>
      </w:r>
    </w:p>
    <w:p w14:paraId="4452E27E" w14:textId="78E1424A" w:rsidR="00BE0A9B" w:rsidRPr="00FB344A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O</m:t>
        </m:r>
      </m:oMath>
      <w:r w:rsidRPr="00FB344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FB344A">
        <w:rPr>
          <w:rFonts w:ascii="Cambria Math" w:hAnsi="Cambria Math"/>
          <w:color w:val="000000" w:themeColor="text1"/>
          <w:sz w:val="24"/>
          <w:szCs w:val="24"/>
        </w:rPr>
        <w:t>Milieu</w:t>
      </w:r>
      <w:r w:rsidRPr="00FB344A">
        <w:rPr>
          <w:rFonts w:ascii="Cambria Math" w:hAnsi="Cambria Math"/>
          <w:color w:val="000000" w:themeColor="text1"/>
          <w:sz w:val="24"/>
          <w:szCs w:val="24"/>
        </w:rPr>
        <w:t xml:space="preserve"> de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[IJ]</m:t>
        </m:r>
      </m:oMath>
      <w:r w:rsidRPr="00FB344A">
        <w:rPr>
          <w:rFonts w:ascii="Cambria Math" w:hAnsi="Cambria Math"/>
          <w:color w:val="000000" w:themeColor="text1"/>
          <w:sz w:val="24"/>
          <w:szCs w:val="24"/>
        </w:rPr>
        <w:t xml:space="preserve"> et K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un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point </w:t>
      </w:r>
      <w:r w:rsidRPr="00FB344A">
        <w:rPr>
          <w:rFonts w:ascii="Cambria Math" w:hAnsi="Cambria Math"/>
          <w:color w:val="000000" w:themeColor="text1"/>
          <w:sz w:val="24"/>
          <w:szCs w:val="24"/>
        </w:rPr>
        <w:t>tel</w:t>
      </w:r>
      <w:r w:rsidRPr="00FB344A">
        <w:rPr>
          <w:rFonts w:ascii="Cambria Math" w:hAnsi="Cambria Math"/>
          <w:color w:val="000000" w:themeColor="text1"/>
          <w:sz w:val="24"/>
          <w:szCs w:val="24"/>
        </w:rPr>
        <w:t xml:space="preserve">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OK=OJ</m:t>
        </m:r>
      </m:oMath>
    </w:p>
    <w:p w14:paraId="3AC7C80D" w14:textId="77777777" w:rsidR="00BE0A9B" w:rsidRPr="00FB344A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FB344A">
        <w:rPr>
          <w:rFonts w:ascii="Cambria Math" w:hAnsi="Cambria Math"/>
          <w:color w:val="000000" w:themeColor="text1"/>
          <w:sz w:val="24"/>
          <w:szCs w:val="24"/>
        </w:rPr>
        <w:t>Montrons que le triangle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IJK</m:t>
        </m:r>
      </m:oMath>
      <w:r w:rsidRPr="00FB344A">
        <w:rPr>
          <w:rFonts w:ascii="Cambria Math" w:hAnsi="Cambria Math"/>
          <w:color w:val="000000" w:themeColor="text1"/>
          <w:sz w:val="24"/>
          <w:szCs w:val="24"/>
        </w:rPr>
        <w:t xml:space="preserve"> est rectangle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K</m:t>
        </m:r>
      </m:oMath>
    </w:p>
    <w:p w14:paraId="1D52711E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1) </w:t>
      </w:r>
      <w:r w:rsidRPr="00FE7FF4">
        <w:rPr>
          <w:rFonts w:ascii="Cambria Math" w:hAnsi="Cambria Math"/>
          <w:color w:val="000000" w:themeColor="text1"/>
          <w:sz w:val="24"/>
          <w:szCs w:val="24"/>
        </w:rPr>
        <w:t>Placer les points O et K</w:t>
      </w:r>
    </w:p>
    <w:p w14:paraId="7ECA4FEE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2) </w:t>
      </w: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Pourquoi les points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J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K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appartiennent-ils au même cercle ?</w:t>
      </w:r>
    </w:p>
    <w:p w14:paraId="32695AF8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3) </w:t>
      </w: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Citer la caractérisation d'un triangle rectangle appliquée à cet énoncé </w:t>
      </w:r>
    </w:p>
    <w:p w14:paraId="5179AF9C" w14:textId="4819CA6F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321CBCB9" w14:textId="3373CDA6" w:rsidR="00BE0A9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Est un cercle de contre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est un diamètre du cercle,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est un point du </w:t>
      </w:r>
      <w:r w:rsidRPr="00851E1B">
        <w:rPr>
          <w:rFonts w:ascii="Cambria Math" w:hAnsi="Cambria Math"/>
          <w:color w:val="000000" w:themeColor="text1"/>
          <w:sz w:val="24"/>
          <w:szCs w:val="24"/>
        </w:rPr>
        <w:t>cercle,</w:t>
      </w:r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J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est le milieu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[BC]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1380D89B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1) </w:t>
      </w: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Quelle est la nature du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ABC 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>? Justifier la réponse.</w:t>
      </w:r>
    </w:p>
    <w:p w14:paraId="51026C27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2) </w:t>
      </w: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Démontrer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(BC)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est perpendiculaire 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(IJ)</m:t>
        </m:r>
      </m:oMath>
    </w:p>
    <w:p w14:paraId="2077E1C3" w14:textId="33BFE1C3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3E3FF85C" w14:textId="77777777" w:rsidR="00BE0A9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Le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ABC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est rectangle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C 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le point I est le milieu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851E1B">
        <w:rPr>
          <w:rFonts w:ascii="Cambria Math" w:hAnsi="Cambria Math"/>
          <w:color w:val="000000" w:themeColor="text1"/>
          <w:sz w:val="24"/>
          <w:szCs w:val="24"/>
        </w:rPr>
        <w:t>; le cercle de diamètre [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IB]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coupe le segment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[BC]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J</m:t>
        </m:r>
      </m:oMath>
      <w:r w:rsidRPr="00851E1B">
        <w:rPr>
          <w:rFonts w:ascii="Cambria Math" w:hAnsi="Cambria Math"/>
          <w:color w:val="000000" w:themeColor="text1"/>
          <w:sz w:val="24"/>
          <w:szCs w:val="24"/>
        </w:rPr>
        <w:t xml:space="preserve">.  </w:t>
      </w:r>
    </w:p>
    <w:p w14:paraId="3727ACBA" w14:textId="77777777" w:rsidR="00BE0A9B" w:rsidRPr="00B55903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B55903">
        <w:rPr>
          <w:rFonts w:ascii="Cambria Math" w:hAnsi="Cambria Math"/>
          <w:color w:val="000000" w:themeColor="text1"/>
          <w:sz w:val="24"/>
          <w:szCs w:val="24"/>
        </w:rPr>
        <w:t>Démontrer que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J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est le milieu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[BC]</m:t>
        </m:r>
      </m:oMath>
    </w:p>
    <w:p w14:paraId="6344C929" w14:textId="70A47492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127D15FD" w14:textId="77777777" w:rsidR="00BE0A9B" w:rsidRPr="00B55903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B55903">
        <w:rPr>
          <w:rFonts w:ascii="Cambria Math" w:hAnsi="Cambria Math"/>
          <w:color w:val="000000" w:themeColor="text1"/>
          <w:sz w:val="24"/>
          <w:szCs w:val="24"/>
        </w:rPr>
        <w:t>Le cercle de centre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N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et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coupe de centre M et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[AC]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en deux </w:t>
      </w:r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points distincts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.</w:t>
      </w:r>
    </w:p>
    <w:p w14:paraId="7861AE55" w14:textId="61A1AC61" w:rsidR="00BE0A9B" w:rsidRPr="00BE0A9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Démontrer que les points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B,C et D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sont alignés.</w:t>
      </w:r>
    </w:p>
    <w:p w14:paraId="77C6DC0E" w14:textId="77777777" w:rsidR="00BE0A9B" w:rsidRPr="00BE0A9B" w:rsidRDefault="00BE0A9B" w:rsidP="00BE0A9B">
      <w:pPr>
        <w:rPr>
          <w:rFonts w:ascii="Cambria Math" w:hAnsi="Cambria Math"/>
          <w:color w:val="000000" w:themeColor="text1"/>
          <w:sz w:val="24"/>
          <w:szCs w:val="24"/>
        </w:rPr>
      </w:pPr>
    </w:p>
    <w:p w14:paraId="651FCE03" w14:textId="0BE1FD80" w:rsidR="00BE0A9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C 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est un cercle de centre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et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;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32"/>
            <w:szCs w:val="32"/>
          </w:rPr>
          <m:t>c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est le cercle de diamètre [IB];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est un point du cercle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distinct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et de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; la droite parallèle 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(AC)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passant par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coupe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[BC]</m:t>
        </m:r>
      </m:oMath>
      <w:r w:rsidRPr="00B55903">
        <w:rPr>
          <w:rFonts w:ascii="Cambria Math" w:hAnsi="Cambria Math"/>
          <w:color w:val="000000" w:themeColor="text1"/>
          <w:sz w:val="24"/>
          <w:szCs w:val="24"/>
        </w:rPr>
        <w:t xml:space="preserve"> 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J </m:t>
        </m:r>
      </m:oMath>
      <w:r>
        <w:rPr>
          <w:rFonts w:ascii="Cambria Math" w:eastAsiaTheme="minorEastAsia" w:hAnsi="Cambria Math"/>
          <w:color w:val="000000" w:themeColor="text1"/>
          <w:sz w:val="24"/>
          <w:szCs w:val="24"/>
        </w:rPr>
        <w:t>.</w:t>
      </w:r>
    </w:p>
    <w:p w14:paraId="102F2E65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Quel est la nature du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ABC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? Justifier.</w:t>
      </w:r>
    </w:p>
    <w:p w14:paraId="7D13A258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Démontrer que la droite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(IJ)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est perpendiculaire à la droite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(BC)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>.En déduire que le point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J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appartient au cercle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32"/>
            <w:szCs w:val="32"/>
          </w:rPr>
          <m:t>c</m:t>
        </m:r>
      </m:oMath>
      <w:r w:rsidRPr="00FE7FF4">
        <w:rPr>
          <w:rFonts w:ascii="Cambria Math" w:eastAsiaTheme="minorEastAsia" w:hAnsi="Cambria Math"/>
          <w:color w:val="000000" w:themeColor="text1"/>
          <w:sz w:val="32"/>
          <w:szCs w:val="32"/>
        </w:rPr>
        <w:t>.</w:t>
      </w:r>
    </w:p>
    <w:p w14:paraId="7018EFF6" w14:textId="68C40C46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7ED9405A" w14:textId="77777777" w:rsidR="00BE0A9B" w:rsidRPr="00BA617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ABC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un triangle (</w:t>
      </w:r>
      <w:r w:rsidRPr="00BA617B">
        <w:rPr>
          <w:rFonts w:ascii="Cambria Math" w:hAnsi="Cambria Math"/>
          <w:color w:val="000000" w:themeColor="text1"/>
          <w:sz w:val="24"/>
          <w:szCs w:val="24"/>
        </w:rPr>
        <w:t>Le triangle est quelconque.)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AH</m:t>
        </m:r>
      </m:oMath>
      <w:r w:rsidRPr="00BA617B">
        <w:rPr>
          <w:rFonts w:ascii="Cambria Math" w:hAnsi="Cambria Math"/>
          <w:color w:val="000000" w:themeColor="text1"/>
          <w:sz w:val="24"/>
          <w:szCs w:val="24"/>
        </w:rPr>
        <w:t xml:space="preserve"> est une hauteur du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ABC</m:t>
        </m:r>
      </m:oMath>
      <w:r w:rsidRPr="00BA617B"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6F86AAD6" w14:textId="77777777" w:rsidR="00BE0A9B" w:rsidRPr="00BA617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BA617B">
        <w:rPr>
          <w:rFonts w:ascii="Cambria Math" w:hAnsi="Cambria Math"/>
          <w:color w:val="000000" w:themeColor="text1"/>
          <w:sz w:val="24"/>
          <w:szCs w:val="24"/>
        </w:rPr>
        <w:t xml:space="preserve">Prouver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H</m:t>
        </m:r>
      </m:oMath>
      <w:r w:rsidRPr="00BA617B">
        <w:rPr>
          <w:rFonts w:ascii="Cambria Math" w:hAnsi="Cambria Math"/>
          <w:color w:val="000000" w:themeColor="text1"/>
          <w:sz w:val="24"/>
          <w:szCs w:val="24"/>
        </w:rPr>
        <w:t xml:space="preserve"> appartient à la fois au cercle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[AB]</m:t>
        </m:r>
      </m:oMath>
      <w:r w:rsidRPr="00BA617B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et au cercle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[AC].</m:t>
        </m:r>
      </m:oMath>
    </w:p>
    <w:p w14:paraId="4417C3AE" w14:textId="02ACCEE2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62A1CF23" w14:textId="77777777" w:rsidR="00BE0A9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E2546E">
        <w:rPr>
          <w:rFonts w:ascii="Cambria Math" w:hAnsi="Cambria Math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ABC</m:t>
        </m:r>
      </m:oMath>
      <w:r w:rsidRPr="00E2546E">
        <w:rPr>
          <w:rFonts w:ascii="Cambria Math" w:hAnsi="Cambria Math"/>
          <w:color w:val="000000" w:themeColor="text1"/>
          <w:sz w:val="24"/>
          <w:szCs w:val="24"/>
        </w:rPr>
        <w:t xml:space="preserve"> un triangle tel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AB = 10,4 cm , AC = 9,6 cm et BC = 4 cm.</m:t>
        </m:r>
      </m:oMath>
    </w:p>
    <w:p w14:paraId="749451C5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>Faire une figure qui sera complétée au fur et à mesure.</w:t>
      </w:r>
    </w:p>
    <w:p w14:paraId="7911ED85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>Démontrer que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ABC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est un triangle rectangle.</w:t>
      </w:r>
    </w:p>
    <w:p w14:paraId="3FD20A5E" w14:textId="77777777" w:rsidR="00BE0A9B" w:rsidRPr="00FE7FF4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le point du segment [AB] tel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AD = 7,8 cm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. Le cercle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(C)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de diamètre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[AD]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 recoupe le segment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 xml:space="preserve"> [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AC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 xml:space="preserve">] 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en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E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 xml:space="preserve">. Préciser la nature du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AED</m:t>
        </m:r>
      </m:oMath>
      <w:r w:rsidRPr="00FE7FF4"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3A895AFD" w14:textId="5AC9B3D6" w:rsidR="00BE0A9B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6789E561" w14:textId="77777777" w:rsidR="00BE0A9B" w:rsidRPr="00E2546E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rPr>
          <w:rFonts w:ascii="Cambria Math" w:hAnsi="Cambria Math"/>
          <w:color w:val="000000" w:themeColor="text1"/>
          <w:sz w:val="24"/>
          <w:szCs w:val="24"/>
        </w:rPr>
      </w:pPr>
      <w:r w:rsidRPr="00E2546E">
        <w:rPr>
          <w:rFonts w:ascii="Cambria Math" w:hAnsi="Cambria Math"/>
          <w:color w:val="000000" w:themeColor="text1"/>
          <w:sz w:val="24"/>
          <w:szCs w:val="24"/>
        </w:rPr>
        <w:t xml:space="preserve">Construire la tangente à deux cercles tangents en un point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</m:oMath>
      <w:r w:rsidRPr="00E2546E"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07050B29" w14:textId="77777777" w:rsidR="00BE0A9B" w:rsidRPr="000D7F65" w:rsidRDefault="00BE0A9B" w:rsidP="0052787B">
      <w:pPr>
        <w:spacing w:after="0"/>
        <w:rPr>
          <w:rFonts w:ascii="Cambria Math" w:hAnsi="Cambria Math"/>
          <w:color w:val="000000" w:themeColor="text1"/>
          <w:sz w:val="24"/>
          <w:szCs w:val="24"/>
        </w:rPr>
      </w:pPr>
    </w:p>
    <w:p w14:paraId="63A5DF98" w14:textId="28C120AD" w:rsidR="00BE0A9B" w:rsidRDefault="00BE0A9B" w:rsidP="00BE0A9B">
      <w:pPr>
        <w:pStyle w:val="ListParagraph"/>
        <w:numPr>
          <w:ilvl w:val="0"/>
          <w:numId w:val="1"/>
        </w:num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 w:rsidRPr="00EA265C">
        <w:rPr>
          <w:rFonts w:ascii="Cambria Math" w:hAnsi="Cambria Math"/>
          <w:color w:val="000000" w:themeColor="text1"/>
          <w:sz w:val="24"/>
          <w:szCs w:val="24"/>
        </w:rPr>
        <w:t>D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éterminer la nature du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RST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, R, S et T points du cercle C de centre O et RT un diamètre du </w:t>
      </w:r>
      <w:r w:rsidR="005334C6">
        <w:rPr>
          <w:rFonts w:ascii="Cambria Math" w:hAnsi="Cambria Math"/>
          <w:color w:val="000000" w:themeColor="text1"/>
          <w:sz w:val="24"/>
          <w:szCs w:val="24"/>
        </w:rPr>
        <w:t>cercle.</w:t>
      </w:r>
    </w:p>
    <w:p w14:paraId="6D7FB836" w14:textId="77777777" w:rsidR="00BE0A9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De plus, On donne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ST=56mm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RS=72mm</m:t>
        </m:r>
      </m:oMath>
    </w:p>
    <w:p w14:paraId="57CAE255" w14:textId="77777777" w:rsidR="00BE0A9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1) </w:t>
      </w:r>
      <w:r w:rsidRPr="00EA265C">
        <w:rPr>
          <w:rFonts w:ascii="Cambria Math" w:hAnsi="Cambria Math"/>
          <w:color w:val="000000" w:themeColor="text1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RT=97mm.</m:t>
        </m:r>
      </m:oMath>
    </w:p>
    <w:p w14:paraId="1D59B451" w14:textId="77777777" w:rsidR="00BE0A9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>2) Faire une figure en vraie grandeur.</w:t>
      </w:r>
    </w:p>
    <w:p w14:paraId="15674E50" w14:textId="77777777" w:rsidR="00BE0A9B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3) Construire un point A tel que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AR=53mm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AT=81mm.</m:t>
        </m:r>
      </m:oMath>
    </w:p>
    <w:p w14:paraId="37340018" w14:textId="77777777" w:rsidR="00BE0A9B" w:rsidRPr="00EA265C" w:rsidRDefault="00BE0A9B" w:rsidP="00BE0A9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BDD6EE" w:themeFill="accent1" w:themeFillTint="66"/>
        <w:spacing w:after="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4) le triangle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ART</m:t>
        </m:r>
      </m:oMath>
      <w:r>
        <w:rPr>
          <w:rFonts w:ascii="Cambria Math" w:hAnsi="Cambria Math"/>
          <w:color w:val="000000" w:themeColor="text1"/>
          <w:sz w:val="24"/>
          <w:szCs w:val="24"/>
        </w:rPr>
        <w:t xml:space="preserve"> est-il rectangle ? Justifier.</w:t>
      </w:r>
    </w:p>
    <w:p w14:paraId="4F602C7F" w14:textId="40B2B39D" w:rsidR="00BC153F" w:rsidRDefault="00BC153F" w:rsidP="00AA2670"/>
    <w:sectPr w:rsidR="00BC153F" w:rsidSect="005334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567" w:right="567" w:bottom="567" w:left="567" w:header="284" w:footer="0" w:gutter="0"/>
      <w:pgNumType w:start="1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7BCED" w14:textId="77777777" w:rsidR="00DA6D02" w:rsidRDefault="00DA6D02" w:rsidP="00AA2670">
      <w:pPr>
        <w:spacing w:after="0" w:line="240" w:lineRule="auto"/>
      </w:pPr>
      <w:r>
        <w:separator/>
      </w:r>
    </w:p>
  </w:endnote>
  <w:endnote w:type="continuationSeparator" w:id="0">
    <w:p w14:paraId="0BB0CECF" w14:textId="77777777" w:rsidR="00DA6D02" w:rsidRDefault="00DA6D02" w:rsidP="00AA2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94C137" w14:textId="77777777" w:rsidR="005334C6" w:rsidRDefault="005334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03250805"/>
      <w:docPartObj>
        <w:docPartGallery w:val="Page Numbers (Bottom of Page)"/>
        <w:docPartUnique/>
      </w:docPartObj>
    </w:sdtPr>
    <w:sdtEndPr>
      <w:rPr>
        <w:rFonts w:ascii="Cambria Math" w:hAnsi="Cambria Math"/>
        <w:b/>
        <w:bCs/>
      </w:rPr>
    </w:sdtEndPr>
    <w:sdtContent>
      <w:p w14:paraId="74A108E3" w14:textId="5F8F7774" w:rsidR="005334C6" w:rsidRPr="005334C6" w:rsidRDefault="005334C6" w:rsidP="005334C6">
        <w:pPr>
          <w:pStyle w:val="Footer"/>
          <w:jc w:val="center"/>
          <w:rPr>
            <w:rFonts w:ascii="Cambria Math" w:hAnsi="Cambria Math"/>
            <w:b/>
            <w:bCs/>
          </w:rPr>
        </w:pPr>
        <w:r w:rsidRPr="005334C6">
          <w:rPr>
            <w:rFonts w:ascii="Cambria Math" w:hAnsi="Cambria Math"/>
            <w:b/>
            <w:bCs/>
          </w:rPr>
          <w:fldChar w:fldCharType="begin"/>
        </w:r>
        <w:r w:rsidRPr="005334C6">
          <w:rPr>
            <w:rFonts w:ascii="Cambria Math" w:hAnsi="Cambria Math"/>
            <w:b/>
            <w:bCs/>
          </w:rPr>
          <w:instrText>PAGE   \* MERGEFORMAT</w:instrText>
        </w:r>
        <w:r w:rsidRPr="005334C6">
          <w:rPr>
            <w:rFonts w:ascii="Cambria Math" w:hAnsi="Cambria Math"/>
            <w:b/>
            <w:bCs/>
          </w:rPr>
          <w:fldChar w:fldCharType="separate"/>
        </w:r>
        <w:r w:rsidRPr="005334C6">
          <w:rPr>
            <w:rFonts w:ascii="Cambria Math" w:hAnsi="Cambria Math"/>
            <w:b/>
            <w:bCs/>
          </w:rPr>
          <w:t>2</w:t>
        </w:r>
        <w:r w:rsidRPr="005334C6">
          <w:rPr>
            <w:rFonts w:ascii="Cambria Math" w:hAnsi="Cambria Math"/>
            <w:b/>
            <w:bCs/>
          </w:rPr>
          <w:fldChar w:fldCharType="end"/>
        </w:r>
      </w:p>
    </w:sdtContent>
  </w:sdt>
  <w:p w14:paraId="6D48B093" w14:textId="3940CEDB" w:rsidR="005334C6" w:rsidRDefault="005334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F4AF6" w14:textId="77777777" w:rsidR="005334C6" w:rsidRDefault="00533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0C04D" w14:textId="77777777" w:rsidR="00DA6D02" w:rsidRDefault="00DA6D02" w:rsidP="00AA2670">
      <w:pPr>
        <w:spacing w:after="0" w:line="240" w:lineRule="auto"/>
      </w:pPr>
      <w:r>
        <w:separator/>
      </w:r>
    </w:p>
  </w:footnote>
  <w:footnote w:type="continuationSeparator" w:id="0">
    <w:p w14:paraId="2E3353CB" w14:textId="77777777" w:rsidR="00DA6D02" w:rsidRDefault="00DA6D02" w:rsidP="00AA2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1CE1" w14:textId="77777777" w:rsidR="005334C6" w:rsidRDefault="00533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CFB85" w14:textId="15277076" w:rsidR="00AA2670" w:rsidRDefault="00AA2670" w:rsidP="0052787B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Collège : Moulay Youssef</w:t>
    </w:r>
    <w:r w:rsidRPr="00AA2670">
      <w:rPr>
        <w:rFonts w:ascii="Cambria Math" w:hAnsi="Cambria Math"/>
        <w:sz w:val="24"/>
        <w:szCs w:val="24"/>
      </w:rPr>
      <w:ptab w:relativeTo="margin" w:alignment="center" w:leader="none"/>
    </w:r>
    <w:r w:rsidR="005334C6" w:rsidRPr="005334C6">
      <w:t xml:space="preserve"> </w:t>
    </w:r>
    <w:r w:rsidR="005334C6" w:rsidRPr="005334C6">
      <w:rPr>
        <w:rFonts w:ascii="Cambria Math" w:hAnsi="Cambria Math"/>
        <w:sz w:val="24"/>
        <w:szCs w:val="24"/>
      </w:rPr>
      <w:t>Triangle rectangle et cercle circonscrit</w:t>
    </w:r>
    <w:r>
      <w:rPr>
        <w:rFonts w:ascii="Cambria Math" w:hAnsi="Cambria Math"/>
        <w:sz w:val="24"/>
        <w:szCs w:val="24"/>
      </w:rPr>
      <w:t xml:space="preserve"> </w:t>
    </w:r>
    <w:r w:rsidRPr="00AA2670">
      <w:rPr>
        <w:rFonts w:ascii="Cambria Math" w:hAnsi="Cambria Math"/>
        <w:sz w:val="24"/>
        <w:szCs w:val="24"/>
      </w:rPr>
      <w:ptab w:relativeTo="margin" w:alignment="right" w:leader="none"/>
    </w:r>
    <w:r>
      <w:rPr>
        <w:rFonts w:ascii="Cambria Math" w:hAnsi="Cambria Math"/>
        <w:sz w:val="24"/>
        <w:szCs w:val="24"/>
      </w:rPr>
      <w:t>Professeur : Mounir Jaouhari</w:t>
    </w:r>
  </w:p>
  <w:p w14:paraId="0C535EAB" w14:textId="6FCC7521" w:rsidR="00AA2670" w:rsidRDefault="00AA2670" w:rsidP="0052787B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Direction </w:t>
    </w:r>
    <w:r w:rsidR="005334C6">
      <w:rPr>
        <w:rFonts w:ascii="Cambria Math" w:hAnsi="Cambria Math"/>
        <w:sz w:val="24"/>
        <w:szCs w:val="24"/>
      </w:rPr>
      <w:t xml:space="preserve">provinciale </w:t>
    </w:r>
    <w:r>
      <w:rPr>
        <w:rFonts w:ascii="Cambria Math" w:hAnsi="Cambria Math"/>
        <w:sz w:val="24"/>
        <w:szCs w:val="24"/>
      </w:rPr>
      <w:t>: ANFA Casablanca</w:t>
    </w:r>
    <w:r w:rsidRPr="00AA2670">
      <w:rPr>
        <w:rFonts w:ascii="Cambria Math" w:hAnsi="Cambria Math"/>
        <w:sz w:val="24"/>
        <w:szCs w:val="24"/>
      </w:rPr>
      <w:ptab w:relativeTo="margin" w:alignment="center" w:leader="none"/>
    </w:r>
    <w:r>
      <w:rPr>
        <w:rFonts w:ascii="Cambria Math" w:hAnsi="Cambria Math"/>
        <w:sz w:val="24"/>
        <w:szCs w:val="24"/>
      </w:rPr>
      <w:t>Niveau :2</w:t>
    </w:r>
    <w:r w:rsidRPr="00AA2670">
      <w:rPr>
        <w:rFonts w:ascii="Cambria Math" w:hAnsi="Cambria Math"/>
        <w:sz w:val="24"/>
        <w:szCs w:val="24"/>
        <w:vertAlign w:val="superscript"/>
      </w:rPr>
      <w:t>ème</w:t>
    </w:r>
    <w:r>
      <w:rPr>
        <w:rFonts w:ascii="Cambria Math" w:hAnsi="Cambria Math"/>
        <w:sz w:val="24"/>
        <w:szCs w:val="24"/>
      </w:rPr>
      <w:t xml:space="preserve"> APIC</w:t>
    </w:r>
    <w:r w:rsidRPr="00AA2670">
      <w:rPr>
        <w:rFonts w:ascii="Cambria Math" w:hAnsi="Cambria Math"/>
        <w:sz w:val="24"/>
        <w:szCs w:val="24"/>
      </w:rPr>
      <w:ptab w:relativeTo="margin" w:alignment="right" w:leader="none"/>
    </w:r>
  </w:p>
  <w:p w14:paraId="3E9ED8E1" w14:textId="273E821F" w:rsidR="00AA2670" w:rsidRPr="00AA2670" w:rsidRDefault="00AA2670" w:rsidP="0052787B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Année scolaire :2019-2020</w:t>
    </w:r>
    <w:r w:rsidRPr="00AA2670">
      <w:rPr>
        <w:rFonts w:ascii="Cambria Math" w:hAnsi="Cambria Math"/>
        <w:sz w:val="24"/>
        <w:szCs w:val="24"/>
      </w:rPr>
      <w:ptab w:relativeTo="margin" w:alignment="center" w:leader="none"/>
    </w:r>
    <w:r w:rsidR="008902DE">
      <w:rPr>
        <w:rFonts w:ascii="Cambria Math" w:hAnsi="Cambria Math"/>
        <w:sz w:val="24"/>
        <w:szCs w:val="24"/>
      </w:rPr>
      <w:t>2</w:t>
    </w:r>
    <w:r w:rsidR="008902DE" w:rsidRPr="008902DE">
      <w:rPr>
        <w:rFonts w:ascii="Cambria Math" w:hAnsi="Cambria Math"/>
        <w:sz w:val="24"/>
        <w:szCs w:val="24"/>
        <w:vertAlign w:val="superscript"/>
      </w:rPr>
      <w:t>ème</w:t>
    </w:r>
    <w:r w:rsidR="008902DE">
      <w:rPr>
        <w:rFonts w:ascii="Cambria Math" w:hAnsi="Cambria Math"/>
        <w:sz w:val="24"/>
        <w:szCs w:val="24"/>
      </w:rPr>
      <w:t xml:space="preserve"> </w:t>
    </w:r>
    <w:bookmarkStart w:id="0" w:name="_GoBack"/>
    <w:bookmarkEnd w:id="0"/>
    <w:r>
      <w:rPr>
        <w:rFonts w:ascii="Cambria Math" w:hAnsi="Cambria Math"/>
        <w:sz w:val="24"/>
        <w:szCs w:val="24"/>
      </w:rPr>
      <w:t xml:space="preserve">Semestre </w:t>
    </w:r>
    <w:r w:rsidRPr="00AA2670">
      <w:rPr>
        <w:rFonts w:ascii="Cambria Math" w:hAnsi="Cambria Math"/>
        <w:sz w:val="24"/>
        <w:szCs w:val="24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0067B" w14:textId="77777777" w:rsidR="005334C6" w:rsidRDefault="00533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40059"/>
    <w:multiLevelType w:val="hybridMultilevel"/>
    <w:tmpl w:val="F4A028BE"/>
    <w:lvl w:ilvl="0" w:tplc="7332A6F8">
      <w:start w:val="1"/>
      <w:numFmt w:val="decimal"/>
      <w:lvlText w:val="Exercice 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7E542F8"/>
    <w:multiLevelType w:val="hybridMultilevel"/>
    <w:tmpl w:val="E0E43F44"/>
    <w:lvl w:ilvl="0" w:tplc="482C3F6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5E330E"/>
    <w:multiLevelType w:val="hybridMultilevel"/>
    <w:tmpl w:val="172A0872"/>
    <w:lvl w:ilvl="0" w:tplc="EEC82DAA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70"/>
    <w:rsid w:val="001C0798"/>
    <w:rsid w:val="0052787B"/>
    <w:rsid w:val="005334C6"/>
    <w:rsid w:val="00870C68"/>
    <w:rsid w:val="008902DE"/>
    <w:rsid w:val="00AA2670"/>
    <w:rsid w:val="00BC153F"/>
    <w:rsid w:val="00BE0A9B"/>
    <w:rsid w:val="00D66CA6"/>
    <w:rsid w:val="00DA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D4D2D7"/>
  <w15:chartTrackingRefBased/>
  <w15:docId w15:val="{3121F1AA-D85A-4860-A033-1A94F494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A2670"/>
    <w:rPr>
      <w:lang w:bidi="ar-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6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2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670"/>
    <w:rPr>
      <w:lang w:bidi="ar-MA"/>
    </w:rPr>
  </w:style>
  <w:style w:type="paragraph" w:styleId="Footer">
    <w:name w:val="footer"/>
    <w:basedOn w:val="Normal"/>
    <w:link w:val="FooterChar"/>
    <w:uiPriority w:val="99"/>
    <w:unhideWhenUsed/>
    <w:rsid w:val="00AA2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670"/>
    <w:rPr>
      <w:lang w:bidi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99979-C30C-49F7-8B23-E77D78AC7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946</Words>
  <Characters>4024</Characters>
  <Application>Microsoft Office Word</Application>
  <DocSecurity>0</DocSecurity>
  <Lines>148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JAOUHARI Mounir</dc:creator>
  <cp:keywords/>
  <dc:description/>
  <cp:lastModifiedBy>JAOUHARI Mounir</cp:lastModifiedBy>
  <cp:revision>2</cp:revision>
  <cp:lastPrinted>2020-02-26T08:35:00Z</cp:lastPrinted>
  <dcterms:created xsi:type="dcterms:W3CDTF">2020-02-26T07:39:00Z</dcterms:created>
  <dcterms:modified xsi:type="dcterms:W3CDTF">2020-02-26T09:43:00Z</dcterms:modified>
</cp:coreProperties>
</file>